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611D32FA"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p>
    <w:p w14:paraId="443432B7" w14:textId="4B0D6013" w:rsidR="00F7521C" w:rsidRDefault="00A35CEE"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A35CEE"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Mohamed Shebl Azab</w:t>
      </w:r>
    </w:p>
    <w:p w14:paraId="2854BD0C" w14:textId="388DABEF" w:rsidR="00F7521C" w:rsidRDefault="00F7521C" w:rsidP="0051429F">
      <w:pPr>
        <w:spacing w:after="40"/>
        <w:jc w:val="center"/>
        <w:rPr>
          <w:sz w:val="24"/>
          <w:szCs w:val="24"/>
        </w:rPr>
      </w:pPr>
      <w:r w:rsidRPr="00F7521C">
        <w:rPr>
          <w:sz w:val="24"/>
          <w:szCs w:val="24"/>
        </w:rPr>
        <w:t>Omar Mohamed Shebl</w:t>
      </w:r>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sz w:val="40"/>
          <w:szCs w:val="40"/>
        </w:rPr>
        <w:id w:val="75494405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3AE9058" w14:textId="171B89BE" w:rsidR="000A693D" w:rsidRPr="000A693D" w:rsidRDefault="000A693D" w:rsidP="006D0CC7">
          <w:pPr>
            <w:pStyle w:val="TOCHeading"/>
            <w:spacing w:line="360" w:lineRule="auto"/>
            <w:rPr>
              <w:sz w:val="40"/>
              <w:szCs w:val="40"/>
            </w:rPr>
          </w:pPr>
          <w:r w:rsidRPr="000A693D">
            <w:rPr>
              <w:sz w:val="40"/>
              <w:szCs w:val="40"/>
            </w:rPr>
            <w:t>Table of Contents</w:t>
          </w:r>
        </w:p>
        <w:p w14:paraId="1867F042" w14:textId="49D5AB05" w:rsidR="006C6122" w:rsidRDefault="000A693D" w:rsidP="006D0CC7">
          <w:pPr>
            <w:pStyle w:val="TOC1"/>
            <w:tabs>
              <w:tab w:val="right" w:leader="dot" w:pos="10790"/>
            </w:tabs>
            <w:spacing w:line="360" w:lineRule="auto"/>
            <w:rPr>
              <w:rFonts w:eastAsiaTheme="minorEastAsia" w:cstheme="minorBidi"/>
              <w:b w:val="0"/>
              <w:bCs w:val="0"/>
              <w:caps w:val="0"/>
              <w:noProof/>
              <w:sz w:val="24"/>
            </w:rPr>
          </w:pPr>
          <w:r>
            <w:fldChar w:fldCharType="begin"/>
          </w:r>
          <w:r>
            <w:instrText xml:space="preserve"> TOC \o "1-3" \h \z \u </w:instrText>
          </w:r>
          <w:r>
            <w:fldChar w:fldCharType="separate"/>
          </w:r>
          <w:hyperlink w:anchor="_Toc194682270" w:history="1">
            <w:r w:rsidR="006C6122" w:rsidRPr="00CC78CD">
              <w:rPr>
                <w:rStyle w:val="Hyperlink"/>
                <w:noProof/>
              </w:rPr>
              <w:t>Executive Summary</w:t>
            </w:r>
            <w:r w:rsidR="006C6122">
              <w:rPr>
                <w:noProof/>
                <w:webHidden/>
              </w:rPr>
              <w:tab/>
            </w:r>
            <w:r w:rsidR="006C6122">
              <w:rPr>
                <w:noProof/>
                <w:webHidden/>
              </w:rPr>
              <w:fldChar w:fldCharType="begin"/>
            </w:r>
            <w:r w:rsidR="006C6122">
              <w:rPr>
                <w:noProof/>
                <w:webHidden/>
              </w:rPr>
              <w:instrText xml:space="preserve"> PAGEREF _Toc194682270 \h </w:instrText>
            </w:r>
            <w:r w:rsidR="006C6122">
              <w:rPr>
                <w:noProof/>
                <w:webHidden/>
              </w:rPr>
            </w:r>
            <w:r w:rsidR="006C6122">
              <w:rPr>
                <w:noProof/>
                <w:webHidden/>
              </w:rPr>
              <w:fldChar w:fldCharType="separate"/>
            </w:r>
            <w:r w:rsidR="006C6122">
              <w:rPr>
                <w:noProof/>
                <w:webHidden/>
              </w:rPr>
              <w:t>2</w:t>
            </w:r>
            <w:r w:rsidR="006C6122">
              <w:rPr>
                <w:noProof/>
                <w:webHidden/>
              </w:rPr>
              <w:fldChar w:fldCharType="end"/>
            </w:r>
          </w:hyperlink>
        </w:p>
        <w:p w14:paraId="6678D9F5" w14:textId="4E871B4A" w:rsidR="006C6122" w:rsidRDefault="006C6122" w:rsidP="006D0CC7">
          <w:pPr>
            <w:pStyle w:val="TOC1"/>
            <w:tabs>
              <w:tab w:val="right" w:leader="dot" w:pos="10790"/>
            </w:tabs>
            <w:spacing w:line="360" w:lineRule="auto"/>
            <w:rPr>
              <w:rFonts w:eastAsiaTheme="minorEastAsia" w:cstheme="minorBidi"/>
              <w:b w:val="0"/>
              <w:bCs w:val="0"/>
              <w:caps w:val="0"/>
              <w:noProof/>
              <w:sz w:val="24"/>
            </w:rPr>
          </w:pPr>
          <w:hyperlink w:anchor="_Toc194682271" w:history="1">
            <w:r w:rsidRPr="00CC78CD">
              <w:rPr>
                <w:rStyle w:val="Hyperlink"/>
                <w:noProof/>
              </w:rPr>
              <w:t>Phase I: Data Cleaning and Preprocessing</w:t>
            </w:r>
            <w:r>
              <w:rPr>
                <w:noProof/>
                <w:webHidden/>
              </w:rPr>
              <w:tab/>
            </w:r>
            <w:r>
              <w:rPr>
                <w:noProof/>
                <w:webHidden/>
              </w:rPr>
              <w:fldChar w:fldCharType="begin"/>
            </w:r>
            <w:r>
              <w:rPr>
                <w:noProof/>
                <w:webHidden/>
              </w:rPr>
              <w:instrText xml:space="preserve"> PAGEREF _Toc194682271 \h </w:instrText>
            </w:r>
            <w:r>
              <w:rPr>
                <w:noProof/>
                <w:webHidden/>
              </w:rPr>
            </w:r>
            <w:r>
              <w:rPr>
                <w:noProof/>
                <w:webHidden/>
              </w:rPr>
              <w:fldChar w:fldCharType="separate"/>
            </w:r>
            <w:r>
              <w:rPr>
                <w:noProof/>
                <w:webHidden/>
              </w:rPr>
              <w:t>4</w:t>
            </w:r>
            <w:r>
              <w:rPr>
                <w:noProof/>
                <w:webHidden/>
              </w:rPr>
              <w:fldChar w:fldCharType="end"/>
            </w:r>
          </w:hyperlink>
        </w:p>
        <w:p w14:paraId="4AE44CEB" w14:textId="454E7EDE" w:rsidR="000A693D" w:rsidRDefault="000A693D" w:rsidP="006D0CC7">
          <w:pPr>
            <w:spacing w:line="360" w:lineRule="auto"/>
          </w:pPr>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682270"/>
      <w:r>
        <w:lastRenderedPageBreak/>
        <w:t>Executive Summary</w:t>
      </w:r>
      <w:bookmarkEnd w:id="0"/>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5CB09692" w14:textId="1D2116C1" w:rsidR="00A35CEE" w:rsidRDefault="003E11AC" w:rsidP="00D35C75">
      <w:pPr>
        <w:spacing w:line="360" w:lineRule="auto"/>
        <w:jc w:val="both"/>
        <w:rPr>
          <w:sz w:val="24"/>
          <w:szCs w:val="24"/>
        </w:rPr>
      </w:pPr>
      <w:r>
        <w:rPr>
          <w:sz w:val="24"/>
          <w:szCs w:val="24"/>
        </w:rPr>
        <w:t>The dataset consists of downtime records collected over a period of 5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w:t>
      </w:r>
    </w:p>
    <w:p w14:paraId="60F58E99" w14:textId="06CDFE62" w:rsidR="00046F8A" w:rsidRPr="00046F8A" w:rsidRDefault="003E649A" w:rsidP="001C6D2F">
      <w:pPr>
        <w:spacing w:before="240"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Pr="00D5497E">
        <w:rPr>
          <w:sz w:val="24"/>
          <w:szCs w:val="24"/>
          <w:highlight w:val="yellow"/>
        </w:rPr>
        <w:t>Prediction?</w:t>
      </w:r>
    </w:p>
    <w:p w14:paraId="554A05D7" w14:textId="311D75C0" w:rsidR="006B4B66" w:rsidRPr="006B4B66" w:rsidRDefault="006B4B66" w:rsidP="00B8267E">
      <w:pPr>
        <w:spacing w:after="120"/>
        <w:jc w:val="both"/>
        <w:rPr>
          <w:b/>
          <w:bCs/>
          <w:sz w:val="24"/>
          <w:szCs w:val="24"/>
        </w:rPr>
      </w:pPr>
      <w:r w:rsidRPr="006B4B66">
        <w:rPr>
          <w:b/>
          <w:bCs/>
          <w:sz w:val="24"/>
          <w:szCs w:val="24"/>
        </w:rPr>
        <w:t>Recommendations</w:t>
      </w:r>
    </w:p>
    <w:p w14:paraId="06D62232" w14:textId="031DC02B" w:rsidR="006B4B66" w:rsidRPr="006B4B66" w:rsidRDefault="006B4B66" w:rsidP="00AC2DCA">
      <w:pPr>
        <w:spacing w:after="240" w:line="360" w:lineRule="auto"/>
        <w:rPr>
          <w:sz w:val="24"/>
          <w:szCs w:val="24"/>
        </w:rPr>
      </w:pPr>
      <w:r w:rsidRPr="006C6122">
        <w:rPr>
          <w:sz w:val="24"/>
          <w:szCs w:val="24"/>
          <w:highlight w:val="yellow"/>
        </w:rPr>
        <w:t>(To be added based on findings)</w:t>
      </w:r>
    </w:p>
    <w:p w14:paraId="395DF0CC" w14:textId="63EB93C8" w:rsidR="003E649A" w:rsidRDefault="003E649A" w:rsidP="003E649A">
      <w:pPr>
        <w:spacing w:after="240" w:line="360" w:lineRule="auto"/>
        <w:jc w:val="both"/>
        <w:rPr>
          <w:sz w:val="24"/>
          <w:szCs w:val="24"/>
        </w:rPr>
      </w:pPr>
      <w:r w:rsidRPr="007730F6">
        <w:rPr>
          <w:sz w:val="24"/>
          <w:szCs w:val="24"/>
        </w:rPr>
        <w:t>This project provides data-driven insights to enhance manufacturing efficiency and reduce operational disruptions. By implementing the suggested strategies, the company can achieve higher productivity and cost savings.</w:t>
      </w:r>
    </w:p>
    <w:p w14:paraId="167BB0A8" w14:textId="77777777" w:rsidR="001E7A29" w:rsidRPr="006B4B66" w:rsidRDefault="001E7A29" w:rsidP="003E649A">
      <w:pPr>
        <w:spacing w:after="240" w:line="360" w:lineRule="auto"/>
        <w:jc w:val="both"/>
        <w:rPr>
          <w:sz w:val="24"/>
          <w:szCs w:val="24"/>
        </w:rPr>
      </w:pPr>
    </w:p>
    <w:p w14:paraId="1D1A3AE6" w14:textId="7F419F0C" w:rsidR="001E7A29" w:rsidRDefault="00AC2DCA" w:rsidP="001E7A29">
      <w:pPr>
        <w:pStyle w:val="Heading1"/>
        <w:rPr>
          <w:sz w:val="24"/>
          <w:szCs w:val="24"/>
        </w:rPr>
      </w:pPr>
      <w:r>
        <w:br w:type="page"/>
      </w:r>
    </w:p>
    <w:p w14:paraId="4F8D6AA8" w14:textId="3A86DA05" w:rsidR="001E7A29" w:rsidRDefault="006C6122" w:rsidP="006C6122">
      <w:pPr>
        <w:pStyle w:val="Heading1"/>
      </w:pPr>
      <w:bookmarkStart w:id="1" w:name="_Toc194682271"/>
      <w:r>
        <w:lastRenderedPageBreak/>
        <w:t>Phase I: Data Cleaning and Preprocessing</w:t>
      </w:r>
      <w:bookmarkEnd w:id="1"/>
    </w:p>
    <w:p w14:paraId="1921C5ED" w14:textId="61B39B68" w:rsidR="006C6122" w:rsidRPr="006C6122" w:rsidRDefault="006C6122" w:rsidP="006D0CC7">
      <w:pPr>
        <w:pStyle w:val="Heading2"/>
      </w:pPr>
      <w:r w:rsidRPr="006C6122">
        <w:t>Data Overview</w:t>
      </w:r>
    </w:p>
    <w:p w14:paraId="418F13C0" w14:textId="3235C137" w:rsidR="006C6122" w:rsidRPr="006C6122" w:rsidRDefault="006C6122" w:rsidP="006C6122">
      <w:pPr>
        <w:spacing w:line="360" w:lineRule="auto"/>
        <w:jc w:val="both"/>
        <w:rPr>
          <w:sz w:val="24"/>
          <w:szCs w:val="24"/>
        </w:rPr>
      </w:pPr>
      <w:r w:rsidRPr="006C6122">
        <w:rPr>
          <w:sz w:val="24"/>
          <w:szCs w:val="24"/>
        </w:rPr>
        <w:t>The raw dataset contains records on produced batches and downtime caused by different factors. The table below describes the dataset in details: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155"/>
        <w:gridCol w:w="1980"/>
        <w:gridCol w:w="6619"/>
      </w:tblGrid>
      <w:tr w:rsidR="006C6122" w14:paraId="212D47DD" w14:textId="77777777" w:rsidTr="00E16A95">
        <w:trPr>
          <w:trHeight w:val="432"/>
        </w:trPr>
        <w:tc>
          <w:tcPr>
            <w:tcW w:w="2155" w:type="dxa"/>
            <w:tcBorders>
              <w:bottom w:val="single" w:sz="12" w:space="0" w:color="auto"/>
            </w:tcBorders>
            <w:shd w:val="clear" w:color="auto" w:fill="047954"/>
            <w:vAlign w:val="center"/>
          </w:tcPr>
          <w:p w14:paraId="470A355E"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w:t>
            </w:r>
          </w:p>
        </w:tc>
        <w:tc>
          <w:tcPr>
            <w:tcW w:w="1980" w:type="dxa"/>
            <w:tcBorders>
              <w:bottom w:val="single" w:sz="12" w:space="0" w:color="auto"/>
            </w:tcBorders>
            <w:shd w:val="clear" w:color="auto" w:fill="047954"/>
            <w:vAlign w:val="center"/>
          </w:tcPr>
          <w:p w14:paraId="6DAE316F" w14:textId="77777777" w:rsidR="006C6122" w:rsidRPr="00D35C75" w:rsidRDefault="006C6122" w:rsidP="000812B1">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bottom w:val="single" w:sz="12" w:space="0" w:color="auto"/>
            </w:tcBorders>
            <w:shd w:val="clear" w:color="auto" w:fill="047954"/>
            <w:vAlign w:val="center"/>
          </w:tcPr>
          <w:p w14:paraId="4EAB6ACE" w14:textId="77777777" w:rsidR="006C6122" w:rsidRPr="00D35C75" w:rsidRDefault="006C6122" w:rsidP="000812B1">
            <w:pPr>
              <w:rPr>
                <w:b/>
                <w:bCs/>
                <w:color w:val="FFFFFF" w:themeColor="background1"/>
                <w:sz w:val="24"/>
                <w:szCs w:val="24"/>
              </w:rPr>
            </w:pPr>
            <w:r w:rsidRPr="00D35C75">
              <w:rPr>
                <w:b/>
                <w:bCs/>
                <w:color w:val="FFFFFF" w:themeColor="background1"/>
                <w:sz w:val="24"/>
                <w:szCs w:val="24"/>
              </w:rPr>
              <w:t>Description</w:t>
            </w:r>
          </w:p>
        </w:tc>
      </w:tr>
      <w:tr w:rsidR="006C6122" w14:paraId="5B90E1E1" w14:textId="77777777" w:rsidTr="00E16A95">
        <w:trPr>
          <w:trHeight w:val="432"/>
        </w:trPr>
        <w:tc>
          <w:tcPr>
            <w:tcW w:w="2155" w:type="dxa"/>
            <w:tcBorders>
              <w:top w:val="single" w:sz="12" w:space="0" w:color="auto"/>
              <w:bottom w:val="single" w:sz="4" w:space="0" w:color="auto"/>
            </w:tcBorders>
            <w:vAlign w:val="center"/>
          </w:tcPr>
          <w:p w14:paraId="612AB9C2" w14:textId="77777777" w:rsidR="006C6122" w:rsidRPr="00E16A95" w:rsidRDefault="006C6122" w:rsidP="000812B1">
            <w:pPr>
              <w:rPr>
                <w:b/>
                <w:bCs/>
                <w:color w:val="047954"/>
                <w:sz w:val="24"/>
                <w:szCs w:val="24"/>
              </w:rPr>
            </w:pPr>
            <w:r w:rsidRPr="00E16A95">
              <w:rPr>
                <w:b/>
                <w:bCs/>
                <w:color w:val="047954"/>
                <w:sz w:val="24"/>
                <w:szCs w:val="24"/>
              </w:rPr>
              <w:t>Downtime Factors</w:t>
            </w:r>
          </w:p>
        </w:tc>
        <w:tc>
          <w:tcPr>
            <w:tcW w:w="1980" w:type="dxa"/>
            <w:tcBorders>
              <w:top w:val="single" w:sz="12" w:space="0" w:color="auto"/>
              <w:bottom w:val="single" w:sz="4" w:space="0" w:color="auto"/>
            </w:tcBorders>
            <w:vAlign w:val="center"/>
          </w:tcPr>
          <w:p w14:paraId="3F252477"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bottom w:val="single" w:sz="4" w:space="0" w:color="auto"/>
            </w:tcBorders>
            <w:vAlign w:val="center"/>
          </w:tcPr>
          <w:p w14:paraId="0EF4ACAB" w14:textId="77777777" w:rsidR="006C6122" w:rsidRPr="00E16A95" w:rsidRDefault="006C6122" w:rsidP="000812B1">
            <w:pPr>
              <w:rPr>
                <w:b/>
                <w:bCs/>
                <w:color w:val="047954"/>
                <w:sz w:val="24"/>
                <w:szCs w:val="24"/>
              </w:rPr>
            </w:pPr>
            <w:r w:rsidRPr="00E16A95">
              <w:rPr>
                <w:b/>
                <w:bCs/>
                <w:color w:val="047954"/>
                <w:sz w:val="24"/>
                <w:szCs w:val="24"/>
              </w:rPr>
              <w:t>Includes details on each downtime factor.</w:t>
            </w:r>
          </w:p>
        </w:tc>
      </w:tr>
      <w:tr w:rsidR="006C6122" w14:paraId="0E019FA5" w14:textId="77777777" w:rsidTr="00E16A95">
        <w:trPr>
          <w:trHeight w:val="432"/>
        </w:trPr>
        <w:tc>
          <w:tcPr>
            <w:tcW w:w="2155" w:type="dxa"/>
            <w:tcBorders>
              <w:top w:val="single" w:sz="4" w:space="0" w:color="auto"/>
              <w:bottom w:val="single" w:sz="4" w:space="0" w:color="auto"/>
            </w:tcBorders>
            <w:vAlign w:val="center"/>
          </w:tcPr>
          <w:p w14:paraId="603652B2"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1F0F6E54"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E084311" w14:textId="77777777" w:rsidR="006C6122" w:rsidRPr="00C47864" w:rsidRDefault="006C6122" w:rsidP="000812B1">
            <w:pPr>
              <w:rPr>
                <w:sz w:val="24"/>
                <w:szCs w:val="24"/>
              </w:rPr>
            </w:pPr>
            <w:r>
              <w:rPr>
                <w:sz w:val="24"/>
                <w:szCs w:val="24"/>
              </w:rPr>
              <w:t>Unique identifier for each downtime factor.</w:t>
            </w:r>
          </w:p>
        </w:tc>
      </w:tr>
      <w:tr w:rsidR="00E16A95" w14:paraId="1F055231" w14:textId="77777777" w:rsidTr="00E16A95">
        <w:trPr>
          <w:trHeight w:val="432"/>
        </w:trPr>
        <w:tc>
          <w:tcPr>
            <w:tcW w:w="2155" w:type="dxa"/>
            <w:tcBorders>
              <w:top w:val="single" w:sz="4" w:space="0" w:color="auto"/>
              <w:bottom w:val="single" w:sz="4" w:space="0" w:color="auto"/>
            </w:tcBorders>
            <w:vAlign w:val="center"/>
          </w:tcPr>
          <w:p w14:paraId="6F5646D1" w14:textId="77777777" w:rsidR="006C6122" w:rsidRDefault="006C6122" w:rsidP="000812B1">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5BE7C3E0"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5523D44" w14:textId="77777777" w:rsidR="006C6122" w:rsidRDefault="006C6122" w:rsidP="000812B1">
            <w:pPr>
              <w:rPr>
                <w:sz w:val="24"/>
                <w:szCs w:val="24"/>
              </w:rPr>
            </w:pPr>
            <w:r>
              <w:rPr>
                <w:sz w:val="24"/>
                <w:szCs w:val="24"/>
              </w:rPr>
              <w:t>Descriptive text for each factor.</w:t>
            </w:r>
          </w:p>
        </w:tc>
      </w:tr>
      <w:tr w:rsidR="00E16A95" w14:paraId="61286619" w14:textId="77777777" w:rsidTr="00E16A95">
        <w:trPr>
          <w:trHeight w:val="432"/>
        </w:trPr>
        <w:tc>
          <w:tcPr>
            <w:tcW w:w="2155" w:type="dxa"/>
            <w:tcBorders>
              <w:top w:val="single" w:sz="4" w:space="0" w:color="auto"/>
              <w:bottom w:val="single" w:sz="12" w:space="0" w:color="auto"/>
            </w:tcBorders>
            <w:vAlign w:val="center"/>
          </w:tcPr>
          <w:p w14:paraId="2A2ED846" w14:textId="77777777" w:rsidR="006C6122" w:rsidRDefault="006C6122" w:rsidP="000812B1">
            <w:pPr>
              <w:ind w:left="360"/>
              <w:rPr>
                <w:sz w:val="24"/>
                <w:szCs w:val="24"/>
              </w:rPr>
            </w:pPr>
            <w:r>
              <w:rPr>
                <w:sz w:val="24"/>
                <w:szCs w:val="24"/>
              </w:rPr>
              <w:t>Operator Error</w:t>
            </w:r>
          </w:p>
        </w:tc>
        <w:tc>
          <w:tcPr>
            <w:tcW w:w="1980" w:type="dxa"/>
            <w:tcBorders>
              <w:top w:val="single" w:sz="4" w:space="0" w:color="auto"/>
              <w:bottom w:val="single" w:sz="12" w:space="0" w:color="auto"/>
            </w:tcBorders>
            <w:vAlign w:val="center"/>
          </w:tcPr>
          <w:p w14:paraId="622BD14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4608F83F" w14:textId="77777777" w:rsidR="006C6122" w:rsidRDefault="006C6122" w:rsidP="000812B1">
            <w:pPr>
              <w:rPr>
                <w:sz w:val="24"/>
                <w:szCs w:val="24"/>
              </w:rPr>
            </w:pPr>
            <w:r>
              <w:rPr>
                <w:sz w:val="24"/>
                <w:szCs w:val="24"/>
              </w:rPr>
              <w:t>Whether a factor involves a human error.</w:t>
            </w:r>
          </w:p>
        </w:tc>
      </w:tr>
      <w:tr w:rsidR="006C6122" w14:paraId="008B9A29" w14:textId="77777777" w:rsidTr="00E16A95">
        <w:trPr>
          <w:trHeight w:val="432"/>
        </w:trPr>
        <w:tc>
          <w:tcPr>
            <w:tcW w:w="2155" w:type="dxa"/>
            <w:tcBorders>
              <w:top w:val="single" w:sz="12" w:space="0" w:color="auto"/>
              <w:bottom w:val="single" w:sz="4" w:space="0" w:color="auto"/>
            </w:tcBorders>
            <w:vAlign w:val="center"/>
          </w:tcPr>
          <w:p w14:paraId="65E1A56C" w14:textId="77777777" w:rsidR="006C6122" w:rsidRPr="00E16A95" w:rsidRDefault="006C6122" w:rsidP="000812B1">
            <w:pPr>
              <w:rPr>
                <w:b/>
                <w:bCs/>
                <w:color w:val="047954"/>
                <w:sz w:val="24"/>
                <w:szCs w:val="24"/>
              </w:rPr>
            </w:pPr>
            <w:r w:rsidRPr="00E16A95">
              <w:rPr>
                <w:b/>
                <w:bCs/>
                <w:color w:val="047954"/>
                <w:sz w:val="24"/>
                <w:szCs w:val="24"/>
              </w:rPr>
              <w:t>Line Downtime</w:t>
            </w:r>
          </w:p>
        </w:tc>
        <w:tc>
          <w:tcPr>
            <w:tcW w:w="1980" w:type="dxa"/>
            <w:tcBorders>
              <w:top w:val="single" w:sz="12" w:space="0" w:color="auto"/>
              <w:bottom w:val="single" w:sz="4" w:space="0" w:color="auto"/>
            </w:tcBorders>
            <w:vAlign w:val="center"/>
          </w:tcPr>
          <w:p w14:paraId="1C93FFFF"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74D0925B" w14:textId="77777777" w:rsidR="006C6122" w:rsidRPr="00E16A95" w:rsidRDefault="006C6122" w:rsidP="000812B1">
            <w:pPr>
              <w:rPr>
                <w:b/>
                <w:bCs/>
                <w:color w:val="047954"/>
                <w:sz w:val="24"/>
                <w:szCs w:val="24"/>
              </w:rPr>
            </w:pPr>
            <w:r w:rsidRPr="00E16A95">
              <w:rPr>
                <w:b/>
                <w:bCs/>
                <w:color w:val="047954"/>
                <w:sz w:val="24"/>
                <w:szCs w:val="24"/>
              </w:rPr>
              <w:t>Records downtime caused by each factor in production batches.</w:t>
            </w:r>
          </w:p>
        </w:tc>
      </w:tr>
      <w:tr w:rsidR="006C6122" w14:paraId="3E753E72" w14:textId="77777777" w:rsidTr="00E16A95">
        <w:trPr>
          <w:trHeight w:val="432"/>
        </w:trPr>
        <w:tc>
          <w:tcPr>
            <w:tcW w:w="2155" w:type="dxa"/>
            <w:tcBorders>
              <w:top w:val="single" w:sz="4" w:space="0" w:color="auto"/>
              <w:bottom w:val="single" w:sz="4" w:space="0" w:color="auto"/>
            </w:tcBorders>
            <w:vAlign w:val="center"/>
          </w:tcPr>
          <w:p w14:paraId="06A5B5FE"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1E43935D"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21791DB4" w14:textId="77777777" w:rsidR="006C6122" w:rsidRDefault="006C6122" w:rsidP="000812B1">
            <w:pPr>
              <w:rPr>
                <w:sz w:val="24"/>
                <w:szCs w:val="24"/>
              </w:rPr>
            </w:pPr>
            <w:r>
              <w:rPr>
                <w:sz w:val="24"/>
                <w:szCs w:val="24"/>
              </w:rPr>
              <w:t>Unique identifier for produced batches.</w:t>
            </w:r>
          </w:p>
        </w:tc>
      </w:tr>
      <w:tr w:rsidR="006C6122" w14:paraId="6F8523A2" w14:textId="77777777" w:rsidTr="00E16A95">
        <w:trPr>
          <w:trHeight w:val="432"/>
        </w:trPr>
        <w:tc>
          <w:tcPr>
            <w:tcW w:w="2155" w:type="dxa"/>
            <w:tcBorders>
              <w:top w:val="single" w:sz="4" w:space="0" w:color="auto"/>
              <w:bottom w:val="single" w:sz="12" w:space="0" w:color="auto"/>
            </w:tcBorders>
            <w:vAlign w:val="center"/>
          </w:tcPr>
          <w:p w14:paraId="32E97883" w14:textId="77777777" w:rsidR="006C6122" w:rsidRDefault="006C6122" w:rsidP="000812B1">
            <w:pPr>
              <w:ind w:left="360"/>
              <w:rPr>
                <w:sz w:val="24"/>
                <w:szCs w:val="24"/>
              </w:rPr>
            </w:pPr>
            <w:r>
              <w:rPr>
                <w:sz w:val="24"/>
                <w:szCs w:val="24"/>
              </w:rPr>
              <w:t>Factor</w:t>
            </w:r>
          </w:p>
        </w:tc>
        <w:tc>
          <w:tcPr>
            <w:tcW w:w="1980" w:type="dxa"/>
            <w:tcBorders>
              <w:top w:val="single" w:sz="4" w:space="0" w:color="auto"/>
              <w:bottom w:val="single" w:sz="12" w:space="0" w:color="auto"/>
            </w:tcBorders>
            <w:vAlign w:val="center"/>
          </w:tcPr>
          <w:p w14:paraId="41C11AB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282A0817" w14:textId="77777777" w:rsidR="006C6122" w:rsidRDefault="006C6122" w:rsidP="000812B1">
            <w:pPr>
              <w:rPr>
                <w:sz w:val="24"/>
                <w:szCs w:val="24"/>
              </w:rPr>
            </w:pPr>
            <w:r>
              <w:rPr>
                <w:sz w:val="24"/>
                <w:szCs w:val="24"/>
              </w:rPr>
              <w:t>Downtime minutes for each factor in a wide format (12 columns).</w:t>
            </w:r>
          </w:p>
        </w:tc>
      </w:tr>
      <w:tr w:rsidR="006C6122" w14:paraId="48C086DC" w14:textId="77777777" w:rsidTr="00E16A95">
        <w:trPr>
          <w:trHeight w:val="432"/>
        </w:trPr>
        <w:tc>
          <w:tcPr>
            <w:tcW w:w="2155" w:type="dxa"/>
            <w:tcBorders>
              <w:top w:val="single" w:sz="12" w:space="0" w:color="auto"/>
              <w:bottom w:val="single" w:sz="4" w:space="0" w:color="auto"/>
            </w:tcBorders>
            <w:vAlign w:val="center"/>
          </w:tcPr>
          <w:p w14:paraId="61B4F06A" w14:textId="77777777" w:rsidR="006C6122" w:rsidRPr="00E16A95" w:rsidRDefault="006C6122" w:rsidP="000812B1">
            <w:pPr>
              <w:rPr>
                <w:b/>
                <w:bCs/>
                <w:color w:val="047954"/>
                <w:sz w:val="24"/>
                <w:szCs w:val="24"/>
              </w:rPr>
            </w:pPr>
            <w:r w:rsidRPr="00E16A95">
              <w:rPr>
                <w:b/>
                <w:bCs/>
                <w:color w:val="047954"/>
                <w:sz w:val="24"/>
                <w:szCs w:val="24"/>
              </w:rPr>
              <w:t>Line Productivity</w:t>
            </w:r>
          </w:p>
        </w:tc>
        <w:tc>
          <w:tcPr>
            <w:tcW w:w="1980" w:type="dxa"/>
            <w:tcBorders>
              <w:top w:val="single" w:sz="12" w:space="0" w:color="auto"/>
              <w:bottom w:val="single" w:sz="4" w:space="0" w:color="auto"/>
            </w:tcBorders>
            <w:vAlign w:val="center"/>
          </w:tcPr>
          <w:p w14:paraId="7578085E" w14:textId="77777777" w:rsidR="006C6122" w:rsidRPr="00E16A95" w:rsidRDefault="006C6122" w:rsidP="000812B1">
            <w:pPr>
              <w:jc w:val="center"/>
              <w:rPr>
                <w:b/>
                <w:bCs/>
                <w:color w:val="047954"/>
                <w:sz w:val="24"/>
                <w:szCs w:val="24"/>
              </w:rPr>
            </w:pPr>
            <w:r w:rsidRPr="00E16A95">
              <w:rPr>
                <w:b/>
                <w:bCs/>
                <w:color w:val="047954"/>
                <w:sz w:val="24"/>
                <w:szCs w:val="24"/>
              </w:rPr>
              <w:t>Fact Table</w:t>
            </w:r>
          </w:p>
        </w:tc>
        <w:tc>
          <w:tcPr>
            <w:tcW w:w="6619" w:type="dxa"/>
            <w:tcBorders>
              <w:top w:val="single" w:sz="12" w:space="0" w:color="auto"/>
              <w:bottom w:val="single" w:sz="4" w:space="0" w:color="auto"/>
            </w:tcBorders>
            <w:vAlign w:val="center"/>
          </w:tcPr>
          <w:p w14:paraId="18E5F3A4" w14:textId="77777777" w:rsidR="006C6122" w:rsidRPr="00E16A95" w:rsidRDefault="006C6122" w:rsidP="000812B1">
            <w:pPr>
              <w:rPr>
                <w:b/>
                <w:bCs/>
                <w:color w:val="047954"/>
                <w:sz w:val="24"/>
                <w:szCs w:val="24"/>
              </w:rPr>
            </w:pPr>
            <w:r w:rsidRPr="00E16A95">
              <w:rPr>
                <w:b/>
                <w:bCs/>
                <w:color w:val="047954"/>
                <w:sz w:val="24"/>
                <w:szCs w:val="24"/>
              </w:rPr>
              <w:t>Records details on each of the batches produced.</w:t>
            </w:r>
          </w:p>
        </w:tc>
      </w:tr>
      <w:tr w:rsidR="006C6122" w14:paraId="1B1F26B5" w14:textId="77777777" w:rsidTr="00E16A95">
        <w:trPr>
          <w:trHeight w:val="432"/>
        </w:trPr>
        <w:tc>
          <w:tcPr>
            <w:tcW w:w="2155" w:type="dxa"/>
            <w:tcBorders>
              <w:top w:val="single" w:sz="4" w:space="0" w:color="auto"/>
              <w:bottom w:val="single" w:sz="4" w:space="0" w:color="auto"/>
            </w:tcBorders>
            <w:vAlign w:val="center"/>
          </w:tcPr>
          <w:p w14:paraId="1D028D2D" w14:textId="77777777" w:rsidR="006C6122" w:rsidRDefault="006C6122" w:rsidP="000812B1">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05EEB65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31D6DE69" w14:textId="77777777" w:rsidR="006C6122" w:rsidRDefault="006C6122" w:rsidP="000812B1">
            <w:pPr>
              <w:rPr>
                <w:sz w:val="24"/>
                <w:szCs w:val="24"/>
              </w:rPr>
            </w:pPr>
            <w:r>
              <w:rPr>
                <w:sz w:val="24"/>
                <w:szCs w:val="24"/>
              </w:rPr>
              <w:t>Unique identifier for the batch.</w:t>
            </w:r>
          </w:p>
        </w:tc>
      </w:tr>
      <w:tr w:rsidR="006C6122" w14:paraId="1907BEA4" w14:textId="77777777" w:rsidTr="00E16A95">
        <w:trPr>
          <w:trHeight w:val="432"/>
        </w:trPr>
        <w:tc>
          <w:tcPr>
            <w:tcW w:w="2155" w:type="dxa"/>
            <w:tcBorders>
              <w:top w:val="single" w:sz="4" w:space="0" w:color="auto"/>
              <w:bottom w:val="single" w:sz="4" w:space="0" w:color="auto"/>
            </w:tcBorders>
            <w:vAlign w:val="center"/>
          </w:tcPr>
          <w:p w14:paraId="151CA8F3" w14:textId="77777777" w:rsidR="006C6122" w:rsidRDefault="006C6122" w:rsidP="000812B1">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078A38CA"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CB14DEF" w14:textId="77777777" w:rsidR="006C6122" w:rsidRDefault="006C6122" w:rsidP="000812B1">
            <w:pPr>
              <w:rPr>
                <w:sz w:val="24"/>
                <w:szCs w:val="24"/>
              </w:rPr>
            </w:pPr>
            <w:r>
              <w:rPr>
                <w:sz w:val="24"/>
                <w:szCs w:val="24"/>
              </w:rPr>
              <w:t>Production date.</w:t>
            </w:r>
          </w:p>
        </w:tc>
      </w:tr>
      <w:tr w:rsidR="006C6122" w14:paraId="2ED92F54" w14:textId="77777777" w:rsidTr="00E16A95">
        <w:trPr>
          <w:trHeight w:val="432"/>
        </w:trPr>
        <w:tc>
          <w:tcPr>
            <w:tcW w:w="2155" w:type="dxa"/>
            <w:tcBorders>
              <w:top w:val="single" w:sz="4" w:space="0" w:color="auto"/>
              <w:bottom w:val="single" w:sz="4" w:space="0" w:color="auto"/>
            </w:tcBorders>
            <w:vAlign w:val="center"/>
          </w:tcPr>
          <w:p w14:paraId="592953DF" w14:textId="77777777" w:rsidR="006C6122" w:rsidRDefault="006C6122" w:rsidP="000812B1">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218377FE"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4B9F06EA" w14:textId="77777777" w:rsidR="006C6122" w:rsidRDefault="006C6122" w:rsidP="000812B1">
            <w:pPr>
              <w:rPr>
                <w:sz w:val="24"/>
                <w:szCs w:val="24"/>
              </w:rPr>
            </w:pPr>
            <w:r>
              <w:rPr>
                <w:sz w:val="24"/>
                <w:szCs w:val="24"/>
              </w:rPr>
              <w:t>Unique identifier for products.</w:t>
            </w:r>
          </w:p>
        </w:tc>
      </w:tr>
      <w:tr w:rsidR="006C6122" w14:paraId="5CAD498E" w14:textId="77777777" w:rsidTr="00E16A95">
        <w:trPr>
          <w:trHeight w:val="432"/>
        </w:trPr>
        <w:tc>
          <w:tcPr>
            <w:tcW w:w="2155" w:type="dxa"/>
            <w:tcBorders>
              <w:top w:val="single" w:sz="4" w:space="0" w:color="auto"/>
              <w:bottom w:val="single" w:sz="4" w:space="0" w:color="auto"/>
            </w:tcBorders>
            <w:vAlign w:val="center"/>
          </w:tcPr>
          <w:p w14:paraId="5CF967B4" w14:textId="77777777" w:rsidR="006C6122" w:rsidRDefault="006C6122" w:rsidP="000812B1">
            <w:pPr>
              <w:ind w:left="360"/>
              <w:rPr>
                <w:sz w:val="24"/>
                <w:szCs w:val="24"/>
              </w:rPr>
            </w:pPr>
            <w:r>
              <w:rPr>
                <w:sz w:val="24"/>
                <w:szCs w:val="24"/>
              </w:rPr>
              <w:t>Operator</w:t>
            </w:r>
          </w:p>
        </w:tc>
        <w:tc>
          <w:tcPr>
            <w:tcW w:w="1980" w:type="dxa"/>
            <w:tcBorders>
              <w:top w:val="single" w:sz="4" w:space="0" w:color="auto"/>
              <w:bottom w:val="single" w:sz="4" w:space="0" w:color="auto"/>
            </w:tcBorders>
            <w:vAlign w:val="center"/>
          </w:tcPr>
          <w:p w14:paraId="670C5B73"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601D3CAB" w14:textId="77777777" w:rsidR="006C6122" w:rsidRDefault="006C6122" w:rsidP="000812B1">
            <w:pPr>
              <w:rPr>
                <w:sz w:val="24"/>
                <w:szCs w:val="24"/>
              </w:rPr>
            </w:pPr>
            <w:r>
              <w:rPr>
                <w:sz w:val="24"/>
                <w:szCs w:val="24"/>
              </w:rPr>
              <w:t>Name of the operator in charge during batch production.</w:t>
            </w:r>
          </w:p>
        </w:tc>
      </w:tr>
      <w:tr w:rsidR="006C6122" w14:paraId="08DBA81F" w14:textId="77777777" w:rsidTr="00E16A95">
        <w:trPr>
          <w:trHeight w:val="432"/>
        </w:trPr>
        <w:tc>
          <w:tcPr>
            <w:tcW w:w="2155" w:type="dxa"/>
            <w:tcBorders>
              <w:top w:val="single" w:sz="4" w:space="0" w:color="auto"/>
              <w:bottom w:val="single" w:sz="4" w:space="0" w:color="auto"/>
            </w:tcBorders>
            <w:vAlign w:val="center"/>
          </w:tcPr>
          <w:p w14:paraId="7EEBB9D4" w14:textId="77777777" w:rsidR="006C6122" w:rsidRDefault="006C6122" w:rsidP="000812B1">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3444F3C6"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4" w:space="0" w:color="auto"/>
            </w:tcBorders>
            <w:vAlign w:val="center"/>
          </w:tcPr>
          <w:p w14:paraId="5448D336" w14:textId="77777777" w:rsidR="006C6122" w:rsidRDefault="006C6122" w:rsidP="000812B1">
            <w:pPr>
              <w:rPr>
                <w:sz w:val="24"/>
                <w:szCs w:val="24"/>
                <w:lang w:bidi="ar-EG"/>
              </w:rPr>
            </w:pPr>
            <w:r>
              <w:rPr>
                <w:sz w:val="24"/>
                <w:szCs w:val="24"/>
                <w:lang w:bidi="ar-EG"/>
              </w:rPr>
              <w:t>Time at which batch production started.</w:t>
            </w:r>
          </w:p>
        </w:tc>
      </w:tr>
      <w:tr w:rsidR="006C6122" w14:paraId="60686D27" w14:textId="77777777" w:rsidTr="00E16A95">
        <w:trPr>
          <w:trHeight w:val="432"/>
        </w:trPr>
        <w:tc>
          <w:tcPr>
            <w:tcW w:w="2155" w:type="dxa"/>
            <w:tcBorders>
              <w:top w:val="single" w:sz="4" w:space="0" w:color="auto"/>
              <w:bottom w:val="single" w:sz="12" w:space="0" w:color="auto"/>
            </w:tcBorders>
            <w:vAlign w:val="center"/>
          </w:tcPr>
          <w:p w14:paraId="6DCD5725" w14:textId="77777777" w:rsidR="006C6122" w:rsidRDefault="006C6122" w:rsidP="000812B1">
            <w:pPr>
              <w:ind w:left="360"/>
              <w:rPr>
                <w:sz w:val="24"/>
                <w:szCs w:val="24"/>
              </w:rPr>
            </w:pPr>
            <w:r>
              <w:rPr>
                <w:sz w:val="24"/>
                <w:szCs w:val="24"/>
              </w:rPr>
              <w:t>End Time</w:t>
            </w:r>
          </w:p>
        </w:tc>
        <w:tc>
          <w:tcPr>
            <w:tcW w:w="1980" w:type="dxa"/>
            <w:tcBorders>
              <w:top w:val="single" w:sz="4" w:space="0" w:color="auto"/>
              <w:bottom w:val="single" w:sz="12" w:space="0" w:color="auto"/>
            </w:tcBorders>
            <w:vAlign w:val="center"/>
          </w:tcPr>
          <w:p w14:paraId="799514E2" w14:textId="77777777" w:rsidR="006C6122" w:rsidRDefault="006C6122" w:rsidP="000812B1">
            <w:pPr>
              <w:jc w:val="center"/>
              <w:rPr>
                <w:sz w:val="24"/>
                <w:szCs w:val="24"/>
              </w:rPr>
            </w:pPr>
            <w:r>
              <w:rPr>
                <w:sz w:val="24"/>
                <w:szCs w:val="24"/>
              </w:rPr>
              <w:t>Attribute</w:t>
            </w:r>
          </w:p>
        </w:tc>
        <w:tc>
          <w:tcPr>
            <w:tcW w:w="6619" w:type="dxa"/>
            <w:tcBorders>
              <w:top w:val="single" w:sz="4" w:space="0" w:color="auto"/>
              <w:bottom w:val="single" w:sz="12" w:space="0" w:color="auto"/>
            </w:tcBorders>
            <w:vAlign w:val="center"/>
          </w:tcPr>
          <w:p w14:paraId="674F1869" w14:textId="77777777" w:rsidR="006C6122" w:rsidRDefault="006C6122" w:rsidP="000812B1">
            <w:pPr>
              <w:rPr>
                <w:sz w:val="24"/>
                <w:szCs w:val="24"/>
                <w:lang w:bidi="ar-EG"/>
              </w:rPr>
            </w:pPr>
            <w:r>
              <w:rPr>
                <w:sz w:val="24"/>
                <w:szCs w:val="24"/>
                <w:lang w:bidi="ar-EG"/>
              </w:rPr>
              <w:t>Time at which batch production ended.</w:t>
            </w:r>
          </w:p>
        </w:tc>
      </w:tr>
      <w:tr w:rsidR="006C6122" w14:paraId="6FBA56EF" w14:textId="77777777" w:rsidTr="00E16A95">
        <w:trPr>
          <w:trHeight w:val="432"/>
        </w:trPr>
        <w:tc>
          <w:tcPr>
            <w:tcW w:w="2155" w:type="dxa"/>
            <w:tcBorders>
              <w:top w:val="single" w:sz="12" w:space="0" w:color="auto"/>
            </w:tcBorders>
            <w:vAlign w:val="center"/>
          </w:tcPr>
          <w:p w14:paraId="2130586C" w14:textId="77777777" w:rsidR="006C6122" w:rsidRPr="00E16A95" w:rsidRDefault="006C6122" w:rsidP="000812B1">
            <w:pPr>
              <w:rPr>
                <w:b/>
                <w:bCs/>
                <w:color w:val="047954"/>
                <w:sz w:val="24"/>
                <w:szCs w:val="24"/>
              </w:rPr>
            </w:pPr>
            <w:r w:rsidRPr="00E16A95">
              <w:rPr>
                <w:b/>
                <w:bCs/>
                <w:color w:val="047954"/>
                <w:sz w:val="24"/>
                <w:szCs w:val="24"/>
              </w:rPr>
              <w:t>Products</w:t>
            </w:r>
          </w:p>
        </w:tc>
        <w:tc>
          <w:tcPr>
            <w:tcW w:w="1980" w:type="dxa"/>
            <w:tcBorders>
              <w:top w:val="single" w:sz="12" w:space="0" w:color="auto"/>
            </w:tcBorders>
            <w:vAlign w:val="center"/>
          </w:tcPr>
          <w:p w14:paraId="56BCE63F" w14:textId="77777777" w:rsidR="006C6122" w:rsidRPr="00E16A95" w:rsidRDefault="006C6122" w:rsidP="000812B1">
            <w:pPr>
              <w:jc w:val="center"/>
              <w:rPr>
                <w:b/>
                <w:bCs/>
                <w:color w:val="047954"/>
                <w:sz w:val="24"/>
                <w:szCs w:val="24"/>
              </w:rPr>
            </w:pPr>
            <w:r w:rsidRPr="00E16A95">
              <w:rPr>
                <w:b/>
                <w:bCs/>
                <w:color w:val="047954"/>
                <w:sz w:val="24"/>
                <w:szCs w:val="24"/>
              </w:rPr>
              <w:t>Dimension Table</w:t>
            </w:r>
          </w:p>
        </w:tc>
        <w:tc>
          <w:tcPr>
            <w:tcW w:w="6619" w:type="dxa"/>
            <w:tcBorders>
              <w:top w:val="single" w:sz="12" w:space="0" w:color="auto"/>
            </w:tcBorders>
            <w:vAlign w:val="center"/>
          </w:tcPr>
          <w:p w14:paraId="27D9F5E0" w14:textId="77777777" w:rsidR="006C6122" w:rsidRPr="00E16A95" w:rsidRDefault="006C6122" w:rsidP="000812B1">
            <w:pPr>
              <w:rPr>
                <w:b/>
                <w:bCs/>
                <w:color w:val="047954"/>
                <w:sz w:val="24"/>
                <w:szCs w:val="24"/>
                <w:lang w:bidi="ar-EG"/>
              </w:rPr>
            </w:pPr>
            <w:r w:rsidRPr="00E16A95">
              <w:rPr>
                <w:b/>
                <w:bCs/>
                <w:color w:val="047954"/>
                <w:sz w:val="24"/>
                <w:szCs w:val="24"/>
                <w:lang w:bidi="ar-EG"/>
              </w:rPr>
              <w:t>Includes details on the products produced by the company.</w:t>
            </w:r>
          </w:p>
        </w:tc>
      </w:tr>
      <w:tr w:rsidR="006C6122" w14:paraId="258EAF97" w14:textId="77777777" w:rsidTr="00E16A95">
        <w:trPr>
          <w:trHeight w:val="432"/>
        </w:trPr>
        <w:tc>
          <w:tcPr>
            <w:tcW w:w="2155" w:type="dxa"/>
            <w:vAlign w:val="center"/>
          </w:tcPr>
          <w:p w14:paraId="5AA5F061" w14:textId="77777777" w:rsidR="006C6122" w:rsidRDefault="006C6122" w:rsidP="000812B1">
            <w:pPr>
              <w:ind w:left="360"/>
              <w:rPr>
                <w:sz w:val="24"/>
                <w:szCs w:val="24"/>
              </w:rPr>
            </w:pPr>
            <w:r>
              <w:rPr>
                <w:sz w:val="24"/>
                <w:szCs w:val="24"/>
              </w:rPr>
              <w:t>Product</w:t>
            </w:r>
          </w:p>
        </w:tc>
        <w:tc>
          <w:tcPr>
            <w:tcW w:w="1980" w:type="dxa"/>
            <w:vAlign w:val="center"/>
          </w:tcPr>
          <w:p w14:paraId="2B03A643" w14:textId="77777777" w:rsidR="006C6122" w:rsidRDefault="006C6122" w:rsidP="000812B1">
            <w:pPr>
              <w:jc w:val="center"/>
              <w:rPr>
                <w:sz w:val="24"/>
                <w:szCs w:val="24"/>
              </w:rPr>
            </w:pPr>
            <w:r>
              <w:rPr>
                <w:sz w:val="24"/>
                <w:szCs w:val="24"/>
              </w:rPr>
              <w:t>Attribute</w:t>
            </w:r>
          </w:p>
        </w:tc>
        <w:tc>
          <w:tcPr>
            <w:tcW w:w="6619" w:type="dxa"/>
            <w:vAlign w:val="center"/>
          </w:tcPr>
          <w:p w14:paraId="460E16D4" w14:textId="77777777" w:rsidR="006C6122" w:rsidRDefault="006C6122" w:rsidP="000812B1">
            <w:pPr>
              <w:rPr>
                <w:sz w:val="24"/>
                <w:szCs w:val="24"/>
                <w:lang w:bidi="ar-EG"/>
              </w:rPr>
            </w:pPr>
            <w:r>
              <w:rPr>
                <w:sz w:val="24"/>
                <w:szCs w:val="24"/>
              </w:rPr>
              <w:t>Unique identifier for products.</w:t>
            </w:r>
          </w:p>
        </w:tc>
      </w:tr>
      <w:tr w:rsidR="006C6122" w14:paraId="34D3AC9D" w14:textId="77777777" w:rsidTr="00E16A95">
        <w:trPr>
          <w:trHeight w:val="432"/>
        </w:trPr>
        <w:tc>
          <w:tcPr>
            <w:tcW w:w="2155" w:type="dxa"/>
            <w:vAlign w:val="center"/>
          </w:tcPr>
          <w:p w14:paraId="6DF2EEE6" w14:textId="77777777" w:rsidR="006C6122" w:rsidRDefault="006C6122" w:rsidP="000812B1">
            <w:pPr>
              <w:ind w:left="360"/>
              <w:rPr>
                <w:sz w:val="24"/>
                <w:szCs w:val="24"/>
              </w:rPr>
            </w:pPr>
            <w:r>
              <w:rPr>
                <w:sz w:val="24"/>
                <w:szCs w:val="24"/>
              </w:rPr>
              <w:t>Flavor</w:t>
            </w:r>
          </w:p>
        </w:tc>
        <w:tc>
          <w:tcPr>
            <w:tcW w:w="1980" w:type="dxa"/>
            <w:vAlign w:val="center"/>
          </w:tcPr>
          <w:p w14:paraId="1BC3CC7E" w14:textId="77777777" w:rsidR="006C6122" w:rsidRDefault="006C6122" w:rsidP="000812B1">
            <w:pPr>
              <w:jc w:val="center"/>
              <w:rPr>
                <w:sz w:val="24"/>
                <w:szCs w:val="24"/>
              </w:rPr>
            </w:pPr>
            <w:r>
              <w:rPr>
                <w:sz w:val="24"/>
                <w:szCs w:val="24"/>
              </w:rPr>
              <w:t>Attribute</w:t>
            </w:r>
          </w:p>
        </w:tc>
        <w:tc>
          <w:tcPr>
            <w:tcW w:w="6619" w:type="dxa"/>
            <w:vAlign w:val="center"/>
          </w:tcPr>
          <w:p w14:paraId="4188B6A5" w14:textId="77777777" w:rsidR="006C6122" w:rsidRDefault="006C6122" w:rsidP="000812B1">
            <w:pPr>
              <w:rPr>
                <w:sz w:val="24"/>
                <w:szCs w:val="24"/>
              </w:rPr>
            </w:pPr>
            <w:r>
              <w:rPr>
                <w:sz w:val="24"/>
                <w:szCs w:val="24"/>
              </w:rPr>
              <w:t>Soda flavor of the product e.g., cola, lemon …etc.</w:t>
            </w:r>
          </w:p>
        </w:tc>
      </w:tr>
      <w:tr w:rsidR="006C6122" w14:paraId="0155DE99" w14:textId="77777777" w:rsidTr="00E16A95">
        <w:trPr>
          <w:trHeight w:val="432"/>
        </w:trPr>
        <w:tc>
          <w:tcPr>
            <w:tcW w:w="2155" w:type="dxa"/>
            <w:vAlign w:val="center"/>
          </w:tcPr>
          <w:p w14:paraId="3791C041" w14:textId="77777777" w:rsidR="006C6122" w:rsidRDefault="006C6122" w:rsidP="000812B1">
            <w:pPr>
              <w:ind w:left="360"/>
              <w:rPr>
                <w:sz w:val="24"/>
                <w:szCs w:val="24"/>
              </w:rPr>
            </w:pPr>
            <w:r>
              <w:rPr>
                <w:sz w:val="24"/>
                <w:szCs w:val="24"/>
              </w:rPr>
              <w:t>Size</w:t>
            </w:r>
          </w:p>
        </w:tc>
        <w:tc>
          <w:tcPr>
            <w:tcW w:w="1980" w:type="dxa"/>
            <w:vAlign w:val="center"/>
          </w:tcPr>
          <w:p w14:paraId="6D894072" w14:textId="77777777" w:rsidR="006C6122" w:rsidRDefault="006C6122" w:rsidP="000812B1">
            <w:pPr>
              <w:jc w:val="center"/>
              <w:rPr>
                <w:sz w:val="24"/>
                <w:szCs w:val="24"/>
              </w:rPr>
            </w:pPr>
            <w:r>
              <w:rPr>
                <w:sz w:val="24"/>
                <w:szCs w:val="24"/>
              </w:rPr>
              <w:t>Attribute</w:t>
            </w:r>
          </w:p>
        </w:tc>
        <w:tc>
          <w:tcPr>
            <w:tcW w:w="6619" w:type="dxa"/>
            <w:vAlign w:val="center"/>
          </w:tcPr>
          <w:p w14:paraId="457A5684" w14:textId="77777777" w:rsidR="006C6122" w:rsidRDefault="006C6122" w:rsidP="000812B1">
            <w:pPr>
              <w:rPr>
                <w:sz w:val="24"/>
                <w:szCs w:val="24"/>
                <w:lang w:bidi="ar-EG"/>
              </w:rPr>
            </w:pPr>
            <w:r>
              <w:rPr>
                <w:sz w:val="24"/>
                <w:szCs w:val="24"/>
                <w:lang w:bidi="ar-EG"/>
              </w:rPr>
              <w:t>Pack volume in milli liters.</w:t>
            </w:r>
          </w:p>
        </w:tc>
      </w:tr>
      <w:tr w:rsidR="006C6122" w14:paraId="430506BD" w14:textId="77777777" w:rsidTr="00E16A95">
        <w:trPr>
          <w:trHeight w:val="432"/>
        </w:trPr>
        <w:tc>
          <w:tcPr>
            <w:tcW w:w="2155" w:type="dxa"/>
            <w:vAlign w:val="center"/>
          </w:tcPr>
          <w:p w14:paraId="5649427C" w14:textId="77777777" w:rsidR="006C6122" w:rsidRDefault="006C6122" w:rsidP="000812B1">
            <w:pPr>
              <w:ind w:left="360"/>
              <w:rPr>
                <w:sz w:val="24"/>
                <w:szCs w:val="24"/>
              </w:rPr>
            </w:pPr>
            <w:r>
              <w:rPr>
                <w:sz w:val="24"/>
                <w:szCs w:val="24"/>
              </w:rPr>
              <w:t>Min Batch Time</w:t>
            </w:r>
          </w:p>
        </w:tc>
        <w:tc>
          <w:tcPr>
            <w:tcW w:w="1980" w:type="dxa"/>
            <w:vAlign w:val="center"/>
          </w:tcPr>
          <w:p w14:paraId="53888403" w14:textId="77777777" w:rsidR="006C6122" w:rsidRDefault="006C6122" w:rsidP="000812B1">
            <w:pPr>
              <w:jc w:val="center"/>
              <w:rPr>
                <w:sz w:val="24"/>
                <w:szCs w:val="24"/>
              </w:rPr>
            </w:pPr>
            <w:r>
              <w:rPr>
                <w:sz w:val="24"/>
                <w:szCs w:val="24"/>
              </w:rPr>
              <w:t>Attribute</w:t>
            </w:r>
          </w:p>
        </w:tc>
        <w:tc>
          <w:tcPr>
            <w:tcW w:w="6619" w:type="dxa"/>
            <w:vAlign w:val="center"/>
          </w:tcPr>
          <w:p w14:paraId="373D3AC9" w14:textId="77777777" w:rsidR="006C6122" w:rsidRDefault="006C6122" w:rsidP="000812B1">
            <w:pPr>
              <w:rPr>
                <w:rFonts w:hint="cs"/>
                <w:sz w:val="24"/>
                <w:szCs w:val="24"/>
                <w:rtl/>
                <w:lang w:bidi="ar-EG"/>
              </w:rPr>
            </w:pPr>
            <w:r>
              <w:rPr>
                <w:sz w:val="24"/>
                <w:szCs w:val="24"/>
                <w:lang w:bidi="ar-EG"/>
              </w:rPr>
              <w:t>Minimum time required to produce a single batch without delay.</w:t>
            </w:r>
          </w:p>
        </w:tc>
      </w:tr>
    </w:tbl>
    <w:p w14:paraId="679AD08F" w14:textId="77777777" w:rsidR="001C6D2F" w:rsidRDefault="001C6D2F" w:rsidP="006C6122">
      <w:pPr>
        <w:jc w:val="both"/>
        <w:rPr>
          <w:sz w:val="24"/>
          <w:szCs w:val="24"/>
        </w:rPr>
      </w:pPr>
    </w:p>
    <w:p w14:paraId="2A003B5B" w14:textId="21E5C923" w:rsidR="006C6122" w:rsidRDefault="006D0CC7" w:rsidP="006D0CC7">
      <w:pPr>
        <w:pStyle w:val="Heading2"/>
      </w:pPr>
      <w:r>
        <w:lastRenderedPageBreak/>
        <w:t xml:space="preserve">Data </w:t>
      </w:r>
      <w:r w:rsidR="00D6695C">
        <w:t>Tables Normalization</w:t>
      </w:r>
    </w:p>
    <w:p w14:paraId="0EFF09AA" w14:textId="5966BCCF" w:rsidR="00E16A95" w:rsidRDefault="00E16A95" w:rsidP="00E16A95">
      <w:pPr>
        <w:spacing w:line="360" w:lineRule="auto"/>
        <w:jc w:val="both"/>
        <w:rPr>
          <w:sz w:val="24"/>
          <w:szCs w:val="24"/>
        </w:rPr>
      </w:pPr>
      <w:r w:rsidRPr="00E16A95">
        <w:rPr>
          <w:sz w:val="24"/>
          <w:szCs w:val="24"/>
        </w:rPr>
        <w:t>Data table normalization is the process of organizing a database to reduce redundancy and improve data integrity. It involves structuring tables according to a series of normal forms (NF), such as First Normal Form (1NF), Second Normal Form (2NF), and so on. The process eliminates duplicate data, ensures logical dependencies, and minimizes anomalies in data insertion, updating, and deletion.</w:t>
      </w:r>
      <w:r>
        <w:rPr>
          <w:sz w:val="24"/>
          <w:szCs w:val="24"/>
        </w:rPr>
        <w:t xml:space="preserve"> Normalization was applied to each of the provided tables</w:t>
      </w:r>
      <w:r w:rsidR="00BD0BA0">
        <w:rPr>
          <w:sz w:val="24"/>
          <w:szCs w:val="24"/>
        </w:rPr>
        <w:t xml:space="preserve"> to the third normal form (3NF):</w:t>
      </w:r>
    </w:p>
    <w:p w14:paraId="4F11A7D3" w14:textId="77F0000A" w:rsidR="00BD0BA0" w:rsidRDefault="00BD0BA0" w:rsidP="00BD0BA0">
      <w:pPr>
        <w:pStyle w:val="ListParagraph"/>
        <w:numPr>
          <w:ilvl w:val="0"/>
          <w:numId w:val="9"/>
        </w:numPr>
        <w:spacing w:line="360" w:lineRule="auto"/>
        <w:jc w:val="both"/>
        <w:rPr>
          <w:sz w:val="24"/>
          <w:szCs w:val="24"/>
        </w:rPr>
      </w:pPr>
      <w:r>
        <w:rPr>
          <w:sz w:val="24"/>
          <w:szCs w:val="24"/>
        </w:rPr>
        <w:t xml:space="preserve">First Normal Form (1NF): </w:t>
      </w:r>
      <w:r w:rsidRPr="00BD0BA0">
        <w:rPr>
          <w:sz w:val="24"/>
          <w:szCs w:val="24"/>
        </w:rPr>
        <w:t>Ensure no repeating groups or multivalued attributes and that each column contains atomic values.</w:t>
      </w:r>
    </w:p>
    <w:p w14:paraId="72815D7D" w14:textId="1D1DBBDC" w:rsidR="00BD0BA0" w:rsidRDefault="00BD0BA0" w:rsidP="00BD0BA0">
      <w:pPr>
        <w:pStyle w:val="ListParagraph"/>
        <w:numPr>
          <w:ilvl w:val="0"/>
          <w:numId w:val="9"/>
        </w:numPr>
        <w:spacing w:line="360" w:lineRule="auto"/>
        <w:jc w:val="both"/>
        <w:rPr>
          <w:sz w:val="24"/>
          <w:szCs w:val="24"/>
        </w:rPr>
      </w:pPr>
      <w:r>
        <w:rPr>
          <w:sz w:val="24"/>
          <w:szCs w:val="24"/>
        </w:rPr>
        <w:t xml:space="preserve">Second Normal Form (1NF): </w:t>
      </w:r>
      <w:r w:rsidRPr="00BD0BA0">
        <w:rPr>
          <w:sz w:val="24"/>
          <w:szCs w:val="24"/>
        </w:rPr>
        <w:t>Ensure all non-key attributes are fully functionally dependent on the entire primary key.</w:t>
      </w:r>
    </w:p>
    <w:p w14:paraId="1930CD90" w14:textId="7ED3D6FA" w:rsidR="00BD0BA0" w:rsidRDefault="00BD0BA0" w:rsidP="00BD0BA0">
      <w:pPr>
        <w:pStyle w:val="ListParagraph"/>
        <w:numPr>
          <w:ilvl w:val="0"/>
          <w:numId w:val="9"/>
        </w:numPr>
        <w:spacing w:line="360" w:lineRule="auto"/>
        <w:jc w:val="both"/>
        <w:rPr>
          <w:sz w:val="24"/>
          <w:szCs w:val="24"/>
        </w:rPr>
      </w:pPr>
      <w:r>
        <w:rPr>
          <w:sz w:val="24"/>
          <w:szCs w:val="24"/>
        </w:rPr>
        <w:t xml:space="preserve">Third Normal Form (3NF): </w:t>
      </w:r>
      <w:r w:rsidRPr="00BD0BA0">
        <w:rPr>
          <w:sz w:val="24"/>
          <w:szCs w:val="24"/>
        </w:rPr>
        <w:t>Eliminate transitive dependencies so non-key attributes depend only on the primary key.</w:t>
      </w:r>
    </w:p>
    <w:p w14:paraId="6C7C2D3F" w14:textId="7DA3BE39" w:rsidR="003A2E60" w:rsidRPr="003A2E60" w:rsidRDefault="003A2E60" w:rsidP="003A2E60">
      <w:pPr>
        <w:spacing w:line="360" w:lineRule="auto"/>
        <w:jc w:val="both"/>
        <w:rPr>
          <w:b/>
          <w:bCs/>
          <w:sz w:val="24"/>
          <w:szCs w:val="24"/>
        </w:rPr>
      </w:pPr>
      <w:r w:rsidRPr="003A2E60">
        <w:rPr>
          <w:b/>
          <w:bCs/>
          <w:sz w:val="24"/>
          <w:szCs w:val="24"/>
        </w:rPr>
        <w:t>Findings:</w:t>
      </w:r>
    </w:p>
    <w:p w14:paraId="36F8347A" w14:textId="33D06930" w:rsidR="00E16A95" w:rsidRDefault="003A2E60" w:rsidP="003A2E60">
      <w:pPr>
        <w:pStyle w:val="ListParagraph"/>
        <w:numPr>
          <w:ilvl w:val="0"/>
          <w:numId w:val="8"/>
        </w:numPr>
        <w:spacing w:line="360" w:lineRule="auto"/>
        <w:jc w:val="both"/>
        <w:rPr>
          <w:sz w:val="24"/>
          <w:szCs w:val="24"/>
        </w:rPr>
      </w:pPr>
      <w:r>
        <w:rPr>
          <w:sz w:val="24"/>
          <w:szCs w:val="24"/>
        </w:rPr>
        <w:t xml:space="preserve">The </w:t>
      </w:r>
      <w:r w:rsidR="00E16A95">
        <w:rPr>
          <w:sz w:val="24"/>
          <w:szCs w:val="24"/>
        </w:rPr>
        <w:t>Line Downtime</w:t>
      </w:r>
      <w:r>
        <w:rPr>
          <w:sz w:val="24"/>
          <w:szCs w:val="24"/>
        </w:rPr>
        <w:t xml:space="preserve"> table violated 1NF </w:t>
      </w:r>
      <w:r w:rsidRPr="003A2E60">
        <w:rPr>
          <w:sz w:val="24"/>
          <w:szCs w:val="24"/>
        </w:rPr>
        <w:t>because downtime factors are stored as column headers.</w:t>
      </w:r>
      <w:r>
        <w:rPr>
          <w:sz w:val="24"/>
          <w:szCs w:val="24"/>
        </w:rPr>
        <w:t xml:space="preserve"> </w:t>
      </w:r>
      <w:r>
        <w:rPr>
          <w:sz w:val="24"/>
          <w:szCs w:val="24"/>
        </w:rPr>
        <w:t>Microsoft Excel Power Query’s unpivot columns feature was used to convert the table into a long format with only 3 columns: batch, factor, and downtime.</w:t>
      </w:r>
    </w:p>
    <w:p w14:paraId="4D11B81D" w14:textId="610A7E7B" w:rsidR="00874621" w:rsidRPr="003A2E60" w:rsidRDefault="003A2E60" w:rsidP="003A2E60">
      <w:pPr>
        <w:pStyle w:val="ListParagraph"/>
        <w:numPr>
          <w:ilvl w:val="0"/>
          <w:numId w:val="8"/>
        </w:numPr>
        <w:spacing w:line="360" w:lineRule="auto"/>
        <w:jc w:val="both"/>
        <w:rPr>
          <w:sz w:val="24"/>
          <w:szCs w:val="24"/>
        </w:rPr>
      </w:pPr>
      <w:r>
        <w:rPr>
          <w:sz w:val="24"/>
          <w:szCs w:val="24"/>
        </w:rPr>
        <w:t>The Products table violated 3NF and was found to have a transitive dependency where Min Batch Time depended on Size rather than the primary key. Min Batch Time and Size were separated in a new table to resolve this issue.</w:t>
      </w:r>
    </w:p>
    <w:sectPr w:rsidR="00874621" w:rsidRPr="003A2E60" w:rsidSect="000A693D">
      <w:headerReference w:type="default" r:id="rId9"/>
      <w:footerReference w:type="default" r:id="rId10"/>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81078" w14:textId="77777777" w:rsidR="00EA3F9F" w:rsidRDefault="00EA3F9F" w:rsidP="00725CC2">
      <w:r>
        <w:separator/>
      </w:r>
    </w:p>
  </w:endnote>
  <w:endnote w:type="continuationSeparator" w:id="0">
    <w:p w14:paraId="578FCE95" w14:textId="77777777" w:rsidR="00EA3F9F" w:rsidRDefault="00EA3F9F"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8"/>
      <w:gridCol w:w="432"/>
    </w:tblGrid>
    <w:tr w:rsidR="000A693D" w14:paraId="1BBADDA2" w14:textId="77777777" w:rsidTr="00874621">
      <w:trPr>
        <w:trHeight w:val="432"/>
      </w:trPr>
      <w:tc>
        <w:tcPr>
          <w:tcW w:w="10368" w:type="dxa"/>
          <w:shd w:val="clear" w:color="auto" w:fill="047954"/>
          <w:vAlign w:val="center"/>
        </w:tcPr>
        <w:p w14:paraId="3F669ED8" w14:textId="7A2A3E04" w:rsidR="00680AE9" w:rsidRPr="00874621" w:rsidRDefault="00874621" w:rsidP="00680AE9">
          <w:pPr>
            <w:pStyle w:val="Footer"/>
            <w:rPr>
              <w:color w:val="FFFFFF" w:themeColor="background1"/>
              <w:sz w:val="20"/>
              <w:szCs w:val="20"/>
            </w:rPr>
          </w:pPr>
          <w:r w:rsidRPr="00874621">
            <w:rPr>
              <w:color w:val="FFFFFF" w:themeColor="background1"/>
              <w:sz w:val="20"/>
              <w:szCs w:val="20"/>
            </w:rPr>
            <w:t>Manufacturing Downtime Analysis Project Report</w:t>
          </w:r>
        </w:p>
      </w:tc>
      <w:tc>
        <w:tcPr>
          <w:tcW w:w="432" w:type="dxa"/>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9FDE0" w14:textId="77777777" w:rsidR="00EA3F9F" w:rsidRDefault="00EA3F9F" w:rsidP="00725CC2">
      <w:r>
        <w:separator/>
      </w:r>
    </w:p>
  </w:footnote>
  <w:footnote w:type="continuationSeparator" w:id="0">
    <w:p w14:paraId="58FA8DA2" w14:textId="77777777" w:rsidR="00EA3F9F" w:rsidRDefault="00EA3F9F"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2"/>
      <w:gridCol w:w="1668"/>
    </w:tblGrid>
    <w:tr w:rsidR="00680AE9" w14:paraId="2096E388" w14:textId="77777777" w:rsidTr="00A35CEE">
      <w:trPr>
        <w:trHeight w:val="432"/>
      </w:trPr>
      <w:tc>
        <w:tcPr>
          <w:tcW w:w="4228" w:type="pct"/>
          <w:vAlign w:val="center"/>
        </w:tcPr>
        <w:p w14:paraId="5B955DD2" w14:textId="54513919" w:rsidR="00680AE9" w:rsidRPr="00680AE9" w:rsidRDefault="00680AE9" w:rsidP="00725CC2">
          <w:pPr>
            <w:pStyle w:val="Header"/>
            <w:rPr>
              <w:sz w:val="20"/>
              <w:szCs w:val="20"/>
            </w:rPr>
          </w:pPr>
          <w:r w:rsidRPr="00680AE9">
            <w:rPr>
              <w:sz w:val="20"/>
              <w:szCs w:val="20"/>
            </w:rPr>
            <w:t>Digital Egypt Pioneers Initiative (DEPI)</w:t>
          </w:r>
        </w:p>
      </w:tc>
      <w:tc>
        <w:tcPr>
          <w:tcW w:w="772" w:type="pct"/>
          <w:vMerge w:val="restart"/>
          <w:tcBorders>
            <w:bottom w:val="single" w:sz="12" w:space="0" w:color="047954"/>
          </w:tcBorders>
          <w:vAlign w:val="center"/>
        </w:tcPr>
        <w:p w14:paraId="0C3D23E6" w14:textId="46931FD2" w:rsidR="00680AE9" w:rsidRDefault="00680AE9"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r>
    <w:tr w:rsidR="00680AE9" w14:paraId="484429D0" w14:textId="77777777" w:rsidTr="00A35CEE">
      <w:trPr>
        <w:trHeight w:val="432"/>
      </w:trPr>
      <w:tc>
        <w:tcPr>
          <w:tcW w:w="4228" w:type="pct"/>
          <w:vAlign w:val="center"/>
        </w:tcPr>
        <w:p w14:paraId="57A39BFE" w14:textId="5C1F053F" w:rsidR="00680AE9" w:rsidRPr="00680AE9" w:rsidRDefault="00680AE9" w:rsidP="00725CC2">
          <w:pPr>
            <w:pStyle w:val="Header"/>
            <w:rPr>
              <w:sz w:val="20"/>
              <w:szCs w:val="20"/>
            </w:rPr>
          </w:pPr>
          <w:r w:rsidRPr="00680AE9">
            <w:rPr>
              <w:sz w:val="20"/>
              <w:szCs w:val="20"/>
            </w:rPr>
            <w:t>Google Data Analysis Specialist</w:t>
          </w:r>
        </w:p>
      </w:tc>
      <w:tc>
        <w:tcPr>
          <w:tcW w:w="772" w:type="pct"/>
          <w:vMerge/>
          <w:tcBorders>
            <w:bottom w:val="single" w:sz="12" w:space="0" w:color="047954"/>
          </w:tcBorders>
        </w:tcPr>
        <w:p w14:paraId="3AA432F8" w14:textId="77777777" w:rsidR="00680AE9" w:rsidRDefault="00680AE9" w:rsidP="00725CC2">
          <w:pPr>
            <w:pStyle w:val="Header"/>
            <w:jc w:val="right"/>
          </w:pPr>
        </w:p>
      </w:tc>
    </w:tr>
    <w:tr w:rsidR="00680AE9" w14:paraId="3229BEF4" w14:textId="77777777" w:rsidTr="00A35CEE">
      <w:trPr>
        <w:trHeight w:val="432"/>
      </w:trPr>
      <w:tc>
        <w:tcPr>
          <w:tcW w:w="4228" w:type="pct"/>
          <w:tcBorders>
            <w:bottom w:val="single" w:sz="12" w:space="0" w:color="047954"/>
          </w:tcBorders>
          <w:vAlign w:val="center"/>
        </w:tcPr>
        <w:p w14:paraId="08A148AA" w14:textId="2D2EBA8D" w:rsidR="00680AE9" w:rsidRPr="00680AE9" w:rsidRDefault="00680AE9" w:rsidP="00725CC2">
          <w:pPr>
            <w:pStyle w:val="Header"/>
            <w:rPr>
              <w:sz w:val="20"/>
              <w:szCs w:val="20"/>
            </w:rPr>
          </w:pPr>
          <w:r>
            <w:rPr>
              <w:sz w:val="20"/>
              <w:szCs w:val="20"/>
            </w:rPr>
            <w:t>Manufacturing Downtime Analysis</w:t>
          </w:r>
        </w:p>
      </w:tc>
      <w:tc>
        <w:tcPr>
          <w:tcW w:w="772" w:type="pct"/>
          <w:vMerge/>
          <w:tcBorders>
            <w:bottom w:val="single" w:sz="12" w:space="0" w:color="047954"/>
          </w:tcBorders>
        </w:tcPr>
        <w:p w14:paraId="2E6D4CD8" w14:textId="77777777" w:rsidR="00680AE9" w:rsidRDefault="00680AE9"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33C1A"/>
    <w:multiLevelType w:val="multilevel"/>
    <w:tmpl w:val="04B8552A"/>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color w:val="04795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14907F4"/>
    <w:multiLevelType w:val="hybridMultilevel"/>
    <w:tmpl w:val="86C0EB82"/>
    <w:lvl w:ilvl="0" w:tplc="29D2BC72">
      <w:start w:val="1"/>
      <w:numFmt w:val="decimal"/>
      <w:lvlText w:val="%1."/>
      <w:lvlJc w:val="left"/>
      <w:pPr>
        <w:ind w:left="360" w:hanging="360"/>
      </w:pPr>
      <w:rPr>
        <w:rFonts w:hint="default"/>
        <w:color w:val="04795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932A5"/>
    <w:multiLevelType w:val="hybridMultilevel"/>
    <w:tmpl w:val="81B68686"/>
    <w:lvl w:ilvl="0" w:tplc="75769D8E">
      <w:start w:val="1"/>
      <w:numFmt w:val="bullet"/>
      <w:lvlText w:val=""/>
      <w:lvlJc w:val="left"/>
      <w:pPr>
        <w:ind w:left="360" w:hanging="360"/>
      </w:pPr>
      <w:rPr>
        <w:rFonts w:ascii="Symbol" w:hAnsi="Symbol" w:cs="Symbol" w:hint="default"/>
        <w:color w:val="04795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346D01"/>
    <w:multiLevelType w:val="multilevel"/>
    <w:tmpl w:val="41AE2B6E"/>
    <w:lvl w:ilvl="0">
      <w:start w:val="1"/>
      <w:numFmt w:val="decimal"/>
      <w:lvlText w:val="%1."/>
      <w:lvlJc w:val="left"/>
      <w:pPr>
        <w:ind w:left="360" w:hanging="360"/>
      </w:pPr>
      <w:rPr>
        <w:rFonts w:hint="default"/>
        <w:color w:val="04795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0934291">
    <w:abstractNumId w:val="6"/>
  </w:num>
  <w:num w:numId="2" w16cid:durableId="1634630372">
    <w:abstractNumId w:val="5"/>
  </w:num>
  <w:num w:numId="3" w16cid:durableId="1185437943">
    <w:abstractNumId w:val="4"/>
  </w:num>
  <w:num w:numId="4" w16cid:durableId="1314675465">
    <w:abstractNumId w:val="2"/>
  </w:num>
  <w:num w:numId="5" w16cid:durableId="667845">
    <w:abstractNumId w:val="1"/>
  </w:num>
  <w:num w:numId="6" w16cid:durableId="1568613472">
    <w:abstractNumId w:val="3"/>
  </w:num>
  <w:num w:numId="7" w16cid:durableId="1653944906">
    <w:abstractNumId w:val="8"/>
  </w:num>
  <w:num w:numId="8" w16cid:durableId="911697980">
    <w:abstractNumId w:val="0"/>
  </w:num>
  <w:num w:numId="9" w16cid:durableId="508758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46F8A"/>
    <w:rsid w:val="000A693D"/>
    <w:rsid w:val="00141FC5"/>
    <w:rsid w:val="00154C0B"/>
    <w:rsid w:val="00197BBB"/>
    <w:rsid w:val="001C6D2F"/>
    <w:rsid w:val="001E7A29"/>
    <w:rsid w:val="0020154B"/>
    <w:rsid w:val="002056FA"/>
    <w:rsid w:val="00247B97"/>
    <w:rsid w:val="00265A3D"/>
    <w:rsid w:val="0026616B"/>
    <w:rsid w:val="003607C0"/>
    <w:rsid w:val="003A0AF4"/>
    <w:rsid w:val="003A2E60"/>
    <w:rsid w:val="003E11AC"/>
    <w:rsid w:val="003E649A"/>
    <w:rsid w:val="00482664"/>
    <w:rsid w:val="0051429F"/>
    <w:rsid w:val="006449EA"/>
    <w:rsid w:val="00680AE9"/>
    <w:rsid w:val="006B4B66"/>
    <w:rsid w:val="006C6122"/>
    <w:rsid w:val="006D0CC7"/>
    <w:rsid w:val="006E44A4"/>
    <w:rsid w:val="00725CC2"/>
    <w:rsid w:val="007730F6"/>
    <w:rsid w:val="00874621"/>
    <w:rsid w:val="0093329C"/>
    <w:rsid w:val="009E42BC"/>
    <w:rsid w:val="00A35CEE"/>
    <w:rsid w:val="00AC2DCA"/>
    <w:rsid w:val="00B8267E"/>
    <w:rsid w:val="00BD0BA0"/>
    <w:rsid w:val="00C41253"/>
    <w:rsid w:val="00C47864"/>
    <w:rsid w:val="00C904D5"/>
    <w:rsid w:val="00D35C75"/>
    <w:rsid w:val="00D5497E"/>
    <w:rsid w:val="00D6695C"/>
    <w:rsid w:val="00DF4DCC"/>
    <w:rsid w:val="00E16A95"/>
    <w:rsid w:val="00E55BA0"/>
    <w:rsid w:val="00E96D62"/>
    <w:rsid w:val="00EA3F9F"/>
    <w:rsid w:val="00F61DBC"/>
    <w:rsid w:val="00F7521C"/>
    <w:rsid w:val="00F82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unhideWhenUsed/>
    <w:qFormat/>
    <w:rsid w:val="006D0CC7"/>
    <w:pPr>
      <w:keepNext/>
      <w:keepLines/>
      <w:spacing w:before="160" w:after="80"/>
      <w:outlineLvl w:val="1"/>
    </w:pPr>
    <w:rPr>
      <w:rFonts w:asciiTheme="majorHAnsi" w:eastAsiaTheme="majorEastAsia" w:hAnsiTheme="majorHAnsi" w:cstheme="majorBidi"/>
      <w:color w:val="047954"/>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rsid w:val="006D0CC7"/>
    <w:rPr>
      <w:rFonts w:asciiTheme="majorHAnsi" w:eastAsiaTheme="majorEastAsia" w:hAnsiTheme="majorHAnsi" w:cstheme="majorBidi"/>
      <w:color w:val="047954"/>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24</cp:revision>
  <dcterms:created xsi:type="dcterms:W3CDTF">2025-03-28T19:28:00Z</dcterms:created>
  <dcterms:modified xsi:type="dcterms:W3CDTF">2025-04-04T17:49:00Z</dcterms:modified>
</cp:coreProperties>
</file>