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Nabil Abd El Monsif</w:t>
            </w:r>
          </w:p>
        </w:tc>
      </w:tr>
      <w:tr>
        <w:tc>
          <w:tcPr>
            <w:tcW w:type="dxa" w:w="8640"/>
          </w:tcPr>
          <w:p>
            <w:pPr>
              <w:spacing w:before="0" w:after="0" w:line="240" w:lineRule="auto"/>
            </w:pPr>
            <w:r>
              <w:rPr>
                <w:rFonts w:ascii="Arial" w:hAnsi="Arial"/>
                <w:sz w:val="28"/>
              </w:rPr>
              <w:t>Cyber Security Manager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16/10/1986</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Cairo-Egypt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Bachelor of System Information, Madina Academy, 2007</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Mother tongue</w:t>
      </w:r>
    </w:p>
    <w:p>
      <w:pPr>
        <w:spacing w:before="0" w:after="0" w:line="240" w:lineRule="auto"/>
      </w:pPr>
      <w:r>
        <w:rPr>
          <w:rFonts w:ascii="Arial" w:hAnsi="Arial"/>
          <w:sz w:val="22"/>
        </w:rPr>
        <w:t>• English: Fluent</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Linux, Mac, Windows Operating systems, Citrix NetScaler, AWS cloud service, VMware virtualization [ESXI], Palo alto firewalls, Adobe Photoshop, Microsoft Office</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Certified Information Systems Security Professional (CISSP)</w:t>
      </w:r>
    </w:p>
    <w:p>
      <w:pPr>
        <w:spacing w:before="0" w:after="0" w:line="240" w:lineRule="auto"/>
      </w:pPr>
      <w:r>
        <w:rPr>
          <w:rFonts w:ascii="Arial" w:hAnsi="Arial"/>
          <w:sz w:val="22"/>
        </w:rPr>
        <w:t>• Fortinet Certified Network Security Expert (NSE7,NSE4, NSE5 specialist, NSE6 specialist)</w:t>
      </w:r>
    </w:p>
    <w:p>
      <w:pPr>
        <w:spacing w:before="0" w:after="0" w:line="240" w:lineRule="auto"/>
      </w:pPr>
      <w:r>
        <w:rPr>
          <w:rFonts w:ascii="Arial" w:hAnsi="Arial"/>
          <w:sz w:val="22"/>
        </w:rPr>
        <w:t>• AWS Certified Solutions Architect – Associate</w:t>
      </w:r>
    </w:p>
    <w:p>
      <w:pPr>
        <w:spacing w:before="0" w:after="0" w:line="240" w:lineRule="auto"/>
      </w:pPr>
      <w:r>
        <w:rPr>
          <w:rFonts w:ascii="Arial" w:hAnsi="Arial"/>
          <w:sz w:val="22"/>
        </w:rPr>
        <w:t>• Cisco Certified CCNA (CISCO ID# CSCO11681642)</w:t>
      </w:r>
    </w:p>
    <w:p>
      <w:pPr>
        <w:spacing w:before="0" w:after="0" w:line="240" w:lineRule="auto"/>
      </w:pPr>
      <w:r>
        <w:rPr>
          <w:rFonts w:ascii="Arial" w:hAnsi="Arial"/>
          <w:sz w:val="22"/>
        </w:rPr>
        <w:t>• Cisco Certified CCNA Security</w:t>
      </w:r>
    </w:p>
    <w:p>
      <w:pPr>
        <w:spacing w:before="0" w:after="0" w:line="240" w:lineRule="auto"/>
      </w:pPr>
      <w:r>
        <w:rPr>
          <w:rFonts w:ascii="Arial" w:hAnsi="Arial"/>
          <w:sz w:val="22"/>
        </w:rPr>
        <w:t>• Cisco Certified CCNP R&amp;S</w:t>
      </w:r>
    </w:p>
    <w:p>
      <w:pPr>
        <w:spacing w:before="0" w:after="0" w:line="240" w:lineRule="auto"/>
      </w:pPr>
      <w:r>
        <w:rPr>
          <w:rFonts w:ascii="Arial" w:hAnsi="Arial"/>
          <w:sz w:val="22"/>
        </w:rPr>
        <w:t>• Cisco Certified CCNP Security</w:t>
      </w:r>
    </w:p>
    <w:p>
      <w:pPr>
        <w:spacing w:before="0" w:after="0" w:line="240" w:lineRule="auto"/>
      </w:pPr>
      <w:r>
        <w:rPr>
          <w:rFonts w:ascii="Arial" w:hAnsi="Arial"/>
          <w:sz w:val="22"/>
        </w:rPr>
        <w:t>• Cisco Certified CCIE R&amp;S written Exam</w:t>
      </w:r>
    </w:p>
    <w:p>
      <w:pPr>
        <w:spacing w:before="0" w:after="0" w:line="240" w:lineRule="auto"/>
      </w:pPr>
      <w:r>
        <w:rPr>
          <w:rFonts w:ascii="Arial" w:hAnsi="Arial"/>
          <w:sz w:val="22"/>
        </w:rPr>
        <w:t>• Certified CompTIA Security+</w:t>
      </w:r>
    </w:p>
    <w:p>
      <w:pPr>
        <w:spacing w:before="0" w:after="0" w:line="240" w:lineRule="auto"/>
      </w:pPr>
      <w:r>
        <w:rPr>
          <w:rFonts w:ascii="Arial" w:hAnsi="Arial"/>
          <w:sz w:val="22"/>
        </w:rPr>
        <w:t>• Certified Ethical Hacking (CEH)</w:t>
      </w:r>
    </w:p>
    <w:p>
      <w:pPr>
        <w:spacing w:before="0" w:after="0" w:line="240" w:lineRule="auto"/>
      </w:pPr>
      <w:r>
        <w:rPr>
          <w:rFonts w:ascii="Arial" w:hAnsi="Arial"/>
          <w:sz w:val="22"/>
        </w:rPr>
        <w:t>• Certified SonicWALL Security Administrator</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Cyber Security Manager at Children’s Cancer Hospital (57357)</w:t>
      </w:r>
    </w:p>
    <w:p>
      <w:pPr>
        <w:spacing w:before="0" w:after="0" w:line="240" w:lineRule="auto"/>
      </w:pPr>
      <w:r>
        <w:rPr>
          <w:rFonts w:ascii="Arial" w:hAnsi="Arial"/>
          <w:sz w:val="22"/>
        </w:rPr>
        <w:t xml:space="preserve">  Period: FROM May 2008 TO Now</w:t>
      </w:r>
    </w:p>
    <w:p>
      <w:pPr>
        <w:spacing w:before="0" w:after="0" w:line="240" w:lineRule="auto"/>
      </w:pPr>
      <w:r>
        <w:rPr>
          <w:rFonts w:ascii="Arial" w:hAnsi="Arial"/>
          <w:sz w:val="22"/>
        </w:rPr>
        <w:t xml:space="preserve">  Location: Cairo-Egypt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Assist for planning security strategies to organization by evaluating network and security technologies, developing requirements for local area networks (LANs), wide area networks (WANs), virtual private networks (VPNs), routers, firewalls, and related security and network devices.</w:t>
      </w:r>
    </w:p>
    <w:p>
      <w:pPr>
        <w:spacing w:before="0" w:after="0" w:line="240" w:lineRule="auto"/>
      </w:pPr>
      <w:r>
        <w:rPr>
          <w:rFonts w:ascii="Arial" w:hAnsi="Arial"/>
          <w:sz w:val="22"/>
        </w:rPr>
        <w:t xml:space="preserve">    - Determine security requirements by evaluating business strategies and requirements, researching information security standards, conducting system security and vulnerability analyses and risk assessments, studying architecture/platform, identifying integration issues, preparing cost estimates.</w:t>
      </w:r>
    </w:p>
    <w:p>
      <w:pPr>
        <w:spacing w:before="0" w:after="0" w:line="240" w:lineRule="auto"/>
      </w:pPr>
      <w:r>
        <w:rPr>
          <w:rFonts w:ascii="Arial" w:hAnsi="Arial"/>
          <w:sz w:val="22"/>
        </w:rPr>
        <w:t xml:space="preserve">    - Propose solutions which meet those requirements, ensuring they are technically viable and add value to organization.</w:t>
      </w:r>
    </w:p>
    <w:p>
      <w:pPr>
        <w:spacing w:before="0" w:after="0" w:line="240" w:lineRule="auto"/>
      </w:pPr>
      <w:r>
        <w:rPr>
          <w:rFonts w:ascii="Arial" w:hAnsi="Arial"/>
          <w:sz w:val="22"/>
        </w:rPr>
        <w:t xml:space="preserve">    - Maintain security by monitoring and ensuring compliance to standards, policies, and procedures.</w:t>
      </w:r>
    </w:p>
    <w:p>
      <w:pPr>
        <w:spacing w:before="0" w:after="0" w:line="240" w:lineRule="auto"/>
      </w:pPr>
      <w:r>
        <w:rPr>
          <w:rFonts w:ascii="Arial" w:hAnsi="Arial"/>
          <w:sz w:val="22"/>
        </w:rPr>
        <w:t xml:space="preserve">    - Enhance security team accomplishments and competence by planning delivery of solutions, answering technical and procedural questions for less experienced team members, teaching improved processes, mentoring team members.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