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4320"/>
      </w:tblGrid>
      <w:tr>
        <w:tc>
          <w:tcPr>
            <w:tcW w:type="dxa" w:w="8640"/>
          </w:tcPr>
          <w:p>
            <w:pPr>
              <w:jc w:val="right"/>
            </w:pPr>
            <w:r>
              <w:rPr>
                <w:rFonts w:ascii="Arial" w:hAnsi="Arial"/>
                <w:b/>
                <w:sz w:val="32"/>
              </w:rPr>
              <w:t>Full Name</w:t>
            </w:r>
          </w:p>
        </w:tc>
      </w:tr>
      <w:tr>
        <w:tc>
          <w:tcPr>
            <w:tcW w:type="dxa" w:w="8640"/>
          </w:tcPr>
          <w:p>
            <w:pPr>
              <w:jc w:val="right"/>
            </w:pPr>
            <w:r>
              <w:rPr>
                <w:rFonts w:ascii="Arial" w:hAnsi="Arial"/>
                <w:sz w:val="28"/>
              </w:rPr>
            </w:r>
          </w:p>
        </w:tc>
      </w:tr>
    </w:tbl>
    <w:p/>
    <w:p>
      <w:r>
        <w:rPr>
          <w:rFonts w:ascii="Arial" w:hAnsi="Arial"/>
          <w:b/>
          <w:sz w:val="32"/>
        </w:rPr>
        <w:t>PERSONAL DATA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216"/>
        <w:gridCol w:w="6480"/>
      </w:tblGrid>
      <w:tr>
        <w:tc>
          <w:tcPr>
            <w:tcW w:type="dxa" w:w="1872"/>
          </w:tcPr>
          <w:p>
            <w:r>
              <w:rPr>
                <w:rFonts w:ascii="Arial" w:hAnsi="Arial"/>
                <w:b w:val="0"/>
                <w:sz w:val="20"/>
              </w:rPr>
              <w:t>Nationality</w:t>
            </w:r>
          </w:p>
        </w:tc>
        <w:tc>
          <w:tcPr>
            <w:tcW w:type="dxa" w:w="216"/>
          </w:tcPr>
          <w:p>
            <w:r>
              <w:rPr>
                <w:rFonts w:ascii="Arial" w:hAnsi="Arial"/>
                <w:sz w:val="20"/>
              </w:rPr>
              <w:t>: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  <w:sz w:val="20"/>
              </w:rPr>
              <w:t>Not specified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hAnsi="Arial"/>
                <w:b w:val="0"/>
                <w:sz w:val="20"/>
              </w:rPr>
              <w:t>Birth Date</w:t>
            </w:r>
          </w:p>
        </w:tc>
        <w:tc>
          <w:tcPr>
            <w:tcW w:type="dxa" w:w="216"/>
          </w:tcPr>
          <w:p>
            <w:r>
              <w:rPr>
                <w:rFonts w:ascii="Arial" w:hAnsi="Arial"/>
                <w:sz w:val="20"/>
              </w:rPr>
              <w:t>: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  <w:sz w:val="20"/>
              </w:rPr>
              <w:t>Not specified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hAnsi="Arial"/>
                <w:b w:val="0"/>
                <w:sz w:val="20"/>
              </w:rPr>
              <w:t>Gender</w:t>
            </w:r>
          </w:p>
        </w:tc>
        <w:tc>
          <w:tcPr>
            <w:tcW w:type="dxa" w:w="216"/>
          </w:tcPr>
          <w:p>
            <w:r>
              <w:rPr>
                <w:rFonts w:ascii="Arial" w:hAnsi="Arial"/>
                <w:sz w:val="20"/>
              </w:rPr>
              <w:t>: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  <w:sz w:val="20"/>
              </w:rPr>
              <w:t>Not specified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hAnsi="Arial"/>
                <w:b w:val="0"/>
                <w:sz w:val="20"/>
              </w:rPr>
              <w:t>Residence</w:t>
            </w:r>
          </w:p>
        </w:tc>
        <w:tc>
          <w:tcPr>
            <w:tcW w:type="dxa" w:w="216"/>
          </w:tcPr>
          <w:p>
            <w:r>
              <w:rPr>
                <w:rFonts w:ascii="Arial" w:hAnsi="Arial"/>
                <w:sz w:val="20"/>
              </w:rPr>
              <w:t>: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  <w:sz w:val="20"/>
              </w:rPr>
              <w:t>Not specified</w:t>
            </w:r>
          </w:p>
        </w:tc>
      </w:tr>
    </w:tbl>
    <w:p/>
    <w:p>
      <w:r>
        <w:rPr>
          <w:rFonts w:ascii="Arial" w:hAnsi="Arial"/>
          <w:b/>
          <w:sz w:val="32"/>
        </w:rPr>
        <w:t>TRAINING COURSES AND CERTIFICATIONS</w:t>
      </w:r>
    </w:p>
    <w:p>
      <w:r>
        <w:rPr>
          <w:rFonts w:ascii="Arial" w:hAnsi="Arial"/>
          <w:sz w:val="20"/>
        </w:rPr>
        <w:t>• Vibration analysis CAT III (PPTOTAL)</w:t>
      </w:r>
    </w:p>
    <w:p>
      <w:r>
        <w:rPr>
          <w:rFonts w:ascii="Arial" w:hAnsi="Arial"/>
          <w:sz w:val="20"/>
        </w:rPr>
        <w:t>• Vibration analysis CAT II (VIBRATION INSTITUTE)</w:t>
      </w:r>
    </w:p>
    <w:p>
      <w:r>
        <w:rPr>
          <w:rFonts w:ascii="Arial" w:hAnsi="Arial"/>
          <w:sz w:val="20"/>
        </w:rPr>
        <w:t>• Vibration analysis course CAT II (PPTOTAL)</w:t>
      </w:r>
    </w:p>
    <w:p>
      <w:r>
        <w:rPr>
          <w:rFonts w:ascii="Arial" w:hAnsi="Arial"/>
          <w:sz w:val="20"/>
        </w:rPr>
        <w:t>• Machinery vibration analysis (IES)</w:t>
      </w:r>
    </w:p>
    <w:p>
      <w:r>
        <w:rPr>
          <w:rFonts w:ascii="Arial" w:hAnsi="Arial"/>
          <w:sz w:val="20"/>
        </w:rPr>
        <w:t>• Third Vibration institute middle east conference (24to26 Oct 2022)</w:t>
      </w:r>
    </w:p>
    <w:p>
      <w:r>
        <w:rPr>
          <w:rFonts w:ascii="Arial" w:hAnsi="Arial"/>
          <w:sz w:val="20"/>
        </w:rPr>
        <w:t>• Project management professional (PMP)course</w:t>
      </w:r>
    </w:p>
    <w:p>
      <w:r>
        <w:rPr>
          <w:rFonts w:ascii="Arial" w:hAnsi="Arial"/>
          <w:sz w:val="20"/>
        </w:rPr>
        <w:t>• Gas turbine operation training at Kurimat power station (GE 9001FA)</w:t>
      </w:r>
    </w:p>
    <w:p>
      <w:r>
        <w:rPr>
          <w:rFonts w:ascii="Arial" w:hAnsi="Arial"/>
          <w:sz w:val="20"/>
        </w:rPr>
        <w:t>• Gas turbine operation training at nubaria power station (SIMENS)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