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Amr Rady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TA Responsibilities at (global expertise for telecommunication) Responsibilities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2020 TO Nov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June.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TA Responsibilities at (global expertise for telecommunication) Responsibilities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2015 TO Nov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June. 2007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