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Abdel Fattah Ismail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01/10/1985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Elmahmudiya – Elbeheira –Egypt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Special Chemistry, Cairo University, May 2007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 OS: V.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SCADA OS: V.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PETROGAS TRAINING CERTIFICATE (1-30/9/ 2006)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MAPC TRAINING CERTIFICATE for MANUFACTURE OF MEDICAL PACKING PRODUCTS(25/9 – 6/12 )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TOSHIBA TRAINING CERTIFICATE for CHEMICAL TRUCKS (2-3/3/2010)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TOSHIBA TRAINING CERTIFICATE for HYDROEGEN GENERATION PLANT (27-29/6/2010)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METITO TRAINING CERTIFICATE for WATER TREATMENT PACKAGE ((14/9-18/10)2010)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Firefighting and Rescue work Training Certificate (22-27/10/2011)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CTCHD TRAINING CERTIFICATE for HUMAN DEVELOPMENT (24-27/11/2012)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CCL TRAINING CERTIFICATE for DISSOLVED GASES IN TRANSFORMER OILS (24-26/2/2013)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Treatment of Water and  Water-Steam HRSG Training certificate (8-13/11/2014)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LDC TRAINING CERTIFICATE for PRINCIPLES OF INTEGRITY &amp; TRANSPERANCY (23-24/2017)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SUN RISE GARDEN BEACH &amp; SPA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2008 TO Dec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HURGHADA,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in safety Dep.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FALTAS FOR CALCIUM CARBONATE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2009 TO Dec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10th of Ramadan industrial region,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in quality control Dep.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Operating and Maintenance at AL ATF POWER STATION (750MW combined cycle)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CURRENT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MIDDLE DELTA ELECTRICITY PRODUCTION COMPANY,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Operating and maintenance in several plants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Water Treatment Package plant tasks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Hydrogen Generation Plant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