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Ali Salah Mohd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has</w:t>
      </w:r>
    </w:p>
    <w:p>
      <w:r>
        <w:t>Birth Date</w:t>
        <w:tab/>
        <w:t>: 28/02/2023</w:t>
      </w:r>
    </w:p>
    <w:p>
      <w:r>
        <w:t>Gender</w:t>
        <w:tab/>
        <w:t>: Male</w:t>
      </w:r>
    </w:p>
    <w:p>
      <w:r>
        <w:t>Residence</w:t>
        <w:tab/>
        <w:t>: P.O. Box 400, P.C. 412, Al-Wusta Governorate, The Special Economic Zone at Duqm, Sultanate of Oman, CR No. 1330813, Tel: +968-9698 1445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Diploma: Egyptian Council for Technical Education, 2000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