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Mohamed Samir Mohamed Rashwan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E&amp;I QC Site inspector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19/08/1994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Ras Gharib,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Degree at Communication and Electronics Department Faculty of Engineering, Cairo University, May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Graduation Project: Implementation of Data Transmission and Control circuits in smart building Systems, Excellent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Windows package (from 98, XP to Win 10)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ICDL Microsoft office package (word, power point and excel)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Contractor-E&amp;I QA/QC Engineer at The Petroleum Projects &amp; Technical Consultations Co. (PETROJET)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2022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Follow all electrical construction activities at site (Lighting system, small power, fire alarm, telecommunication, telephone/data, paging, CCTV, earthing, lightning, cathodic protection, heat tracing, conduit, cable tray, MCC, load center, LV/MV switchgear, power transformers, batteries, BC, cables laying, termination and testing, Diesel generators, motors …etc.)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Leading and technical advising for subcontractor at site.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Ensure following up project schedule to be fulfilled in time as planned.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Contractor-E&amp;I QA/QC Engineer at The Petroleum Projects &amp; Technical Consultations Co. (PETROJET)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2022 TO Mar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Ras Ghareb Area, Red Sea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Construction Project of fertilizer complex for (Ammonia, Urea, Calcium Ammonium Nitrate, Nitric Acid, Ammonium Nitrate)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Contractor-E&amp;I QA/QC Engineer at The Petroleum Projects &amp; Technical Consultations Co. (PETROJET)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2020 TO Jan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Ras Badran Area, South Sinai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Strategic Crude Oil Tanks Farm Ras Badran Area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and network engineer at Military Services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2018 TO Oct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