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7200"/>
      </w:tblGrid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32"/>
              </w:rPr>
              <w:t>Ahmed Hamdy Fawzy</w:t>
            </w:r>
          </w:p>
        </w:tc>
      </w:tr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28"/>
              </w:rPr>
              <w:t>Engineering Manager</w:t>
            </w:r>
          </w:p>
        </w:tc>
      </w:tr>
    </w:tbl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PERSONAL DATA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Nationality</w:t>
        <w:tab/>
        <w:t>: Egyptian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Gender</w:t>
        <w:tab/>
        <w:t>: Male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Residence</w:t>
        <w:tab/>
        <w:t>: Suez, EGYPT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EDUCATION</w:t>
      </w:r>
    </w:p>
    <w:p>
      <w:r>
        <w:t xml:space="preserve">• 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LANGUAGES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Arabic: Native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English: Very Good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COMPUTER SKILLS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MS Office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TRAINING COURSES AND CERTIFICATIONS</w:t>
      </w:r>
    </w:p>
    <w:p>
      <w:r>
        <w:t xml:space="preserve">• 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CHRONOLOGICAL EXPERIENCE RECORD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Engineering Manager at Suez Gulf Power Plant, EDRA-CGN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2003 TO Now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Suez,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Operation department experience from field operator to shift team leader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Supervision and management of improvement projects for plant performance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Training personnel on different operation systems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Implementation of audits for several plants in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Participation in preparing and implementing the ISO transition project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