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Hany Ahmed Abd El Ghaffar Elokda.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Boline-kom Hamada - Al Buhyrah -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B.SC. Of Electronics and Communications Engineering, University</w:t>
      </w:r>
    </w:p>
    <w:p>
      <w:r>
        <w:t>• B.Sc. Engineering ● CENTUM CS3000 R3 from YOKOGAWA company ● (DCS</w:t>
      </w:r>
    </w:p>
    <w:p>
      <w:r>
        <w:t>• B.SC. ( fa ) - Bahrain the course of training on CS3000 Maintenan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 TO WHOM IT MAY COCERN This is to certify that Mr</w:t>
      </w:r>
    </w:p>
    <w:p>
      <w:r>
        <w:t xml:space="preserve">  Period: FROM Nov 2018 TO Feb 2021</w:t>
      </w:r>
    </w:p>
    <w:p>
      <w:r>
        <w:t xml:space="preserve">  Tasks:</w:t>
      </w:r>
    </w:p>
    <w:p>
      <w:r>
        <w:t xml:space="preserve">    - Commissioning at CARLO GAVAZZI EGYPT (BP West Nile Delta Gas development project)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