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Adel Copy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Aug 1976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Sap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TURBINE GENERATOR ENGINEER at safety rules 2-precommissioning, commissioning and operation duties during construction 3-responsible for steam and water circuits 4-responsible for fuel oil system and flue gas system 5-responsible for steam blow of both boilers 6-supervision the operation of the units during startup, reliability run tests 7-responsible for PERMIT TO WORK system 6-Rabigh power plants (from june2012 till feb 2013)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Fob 2013 TO May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TURBINE GENERATOR ENGINEER at safety rules 2-precommissioning, commissioning and operation duties during construction 3-responsible for steam and water circuits 4-responsible for fuel oil system and flue gas system 5-responsible for steam blow of both boilers 6-supervision the operation of the units during startup, reliability run tests 7-responsible for PERMIT TO WORK system 6-Rabigh power plants (from june2012 till feb 2013)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feb. 2008 TO Nov.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