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Mohamed Ashoor Mohamed Farag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Instrumentation Supervisor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21 Feb 1976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Cairo,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Advanced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and Automation Supervisor at Orascom Constructions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2017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Aswan,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Prepare information regarding design, specifications, materials and equipment.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Direct the production of construction documents, drawings and specifications.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Coordinate schedules and workloads.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Review instrumentation documents for potential conflict with other disciplines.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Generally act as the leading individual contributor and coordinator of design problem-solving.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overseeing that all necessary testing is completed and subsequent.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Ability of doing calibration tests and RFI ( REQUEST FOR INSPECTION 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Employee Management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and Automation Technician at Uhde Gmb the german contractor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1995 TO 1996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Misr Chemical Industries Project,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and Automation Technician at Kolaly engineering atomic energy authority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1996 TO 1997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and Automation Supervisor at Orascom Constructions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1997 TO 1998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Suez,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and Automation Supervisor at Orascom Constructions Egyptian cement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1998 TO 2000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and Automation Supervisor at Orascom Constructions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2000 TO 2002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Algeria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and Supervisor at Egyptian cement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2002 TO 2004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and Automation Supervisor at Orascom Constructions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2004 TO 2006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Ain el sokhna,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and Automation Supervisor at Orascom Constructions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2006 TO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Kurdistan, Iraq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and Automation Supervisor at Orascom Constructions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2008 TO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Nigeria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and Automation Supervisor at Orascom Constructions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2010 TO 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Algeria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and Automation Supervisor at Mariot engineering &amp; construction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2013 TO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Ain el sokhna,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and Automation Supervisor at Orascom Constructions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2015 TO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Ain el kebira, Algeria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