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Ashoor Mohamed Farag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Instrumentation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1976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Cairo -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Mohamed Ashoor Mohamed FaragE-Mail: mhmdashwrfrj03@gmail.comCell: +201201057562 &amp; +201032216604Cairo - EgyptPersonal InformationDate of Birth:Nationality:Marital status:21 Feb 1976Egyptian MarriedMilitary status:ExemptedAn Instrumentation Supervisor looking for a challenging career opportunity to build upon and utilize my pervious background and fill my eager to learn more in mechanical power fields.Key duties and responsibilitiesPrepare information regarding design, specifications, materials and equipment.Direct the production of construction documents, drawings and specifications.  Coordinate schedules and workloads.Review instrumentation documents for potential conflict with other disciplines.Generally act as the leading individual contributor and coordinator of design problem-solving.Responsible for overseeing that all necessary testing is completed and subsequent.Ability of doing calibration tests and RFI ( REQUEST FOR INSPECTION )Employee ManagementAbility to balance, co-ordinate and translate the needs of multiple stakeholders.Tenacious attention to detail and quality.Knowledge of commercial agreement production and negotiation.Can work on schemes within a variety of sectors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Professional ExperienceOrascom ConstructionsKima Ammonia &amp; Urea Fertilizer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Orascom Constructionsunicem factory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Project (1998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2017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REQUEST FOR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Project (1998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REQUEST FOR INSPECTION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