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5716D" w14:textId="77777777" w:rsidR="0025358A" w:rsidRPr="0025358A" w:rsidRDefault="0025358A" w:rsidP="0025358A">
      <w:pPr>
        <w:jc w:val="center"/>
        <w:rPr>
          <w:rFonts w:ascii="Arial" w:hAnsi="Arial" w:cs="Arial"/>
          <w:b/>
          <w:bCs/>
          <w:sz w:val="24"/>
          <w:szCs w:val="24"/>
          <w:lang w:bidi="ar-EG"/>
        </w:rPr>
      </w:pPr>
      <w:r w:rsidRPr="0025358A">
        <w:rPr>
          <w:rFonts w:ascii="Arial" w:hAnsi="Arial" w:cs="Arial"/>
          <w:b/>
          <w:bCs/>
          <w:sz w:val="24"/>
          <w:szCs w:val="24"/>
          <w:highlight w:val="yellow"/>
          <w:rtl/>
        </w:rPr>
        <w:t>الأدب الألماني</w:t>
      </w:r>
    </w:p>
    <w:p w14:paraId="453B90CD" w14:textId="776D033F" w:rsidR="0025358A" w:rsidRPr="0025358A" w:rsidRDefault="0025358A" w:rsidP="0025358A">
      <w:pPr>
        <w:rPr>
          <w:rFonts w:ascii="Arial" w:hAnsi="Arial" w:cs="Arial"/>
          <w:sz w:val="24"/>
          <w:szCs w:val="24"/>
          <w:lang w:bidi="ar-EG"/>
        </w:rPr>
      </w:pPr>
      <w:r w:rsidRPr="0025358A">
        <w:rPr>
          <w:rFonts w:ascii="Arial" w:hAnsi="Arial" w:cs="Arial"/>
          <w:b/>
          <w:bCs/>
          <w:sz w:val="24"/>
          <w:szCs w:val="24"/>
          <w:rtl/>
        </w:rPr>
        <w:t>لأدب الألماني</w:t>
      </w:r>
      <w:r w:rsidRPr="0025358A">
        <w:rPr>
          <w:rFonts w:ascii="Arial" w:hAnsi="Arial" w:cs="Arial"/>
          <w:sz w:val="24"/>
          <w:szCs w:val="24"/>
          <w:rtl/>
        </w:rPr>
        <w:t>، الأدب الألماني يشمل الأعمال المكتوبة لشعوب وسط أوروبا الناطقة بالألمانية. لقد شاركت مصير السياسة والتاريخ الألماني: التجزئة والانقطاع. لم تصبح ألمانيا دولة قومية حديثة حتى عام 1871، ويتميز تاريخ الدول الألمانية المختلفة السابق بالحروب والاضطرابات الدينية وفترات من التدهور الاقتصادي. هذا التطور المجزأ يميز الأدب الألماني عن الأدب الوطني في فرنسا وإنجلترا، على سبيل المثال، الذي تمتع بتألق مستمر من العصور الوسطى حتى العصر الحديث. ومع ذلك، شهد الأدب الألماني ثلاث فترات من العظمة الراسخة: العصور الوسطى العليا (</w:t>
      </w:r>
      <w:r w:rsidRPr="0025358A">
        <w:rPr>
          <w:rFonts w:ascii="Arial" w:hAnsi="Arial" w:cs="Arial"/>
          <w:i/>
          <w:iCs/>
          <w:sz w:val="24"/>
          <w:szCs w:val="24"/>
          <w:rtl/>
        </w:rPr>
        <w:t>حوالي</w:t>
      </w:r>
      <w:r w:rsidRPr="0025358A">
        <w:rPr>
          <w:rFonts w:ascii="Arial" w:hAnsi="Arial" w:cs="Arial"/>
          <w:sz w:val="24"/>
          <w:szCs w:val="24"/>
          <w:rtl/>
        </w:rPr>
        <w:t> 1160–</w:t>
      </w:r>
      <w:r w:rsidRPr="0025358A">
        <w:rPr>
          <w:rFonts w:ascii="Arial" w:hAnsi="Arial" w:cs="Arial"/>
          <w:i/>
          <w:iCs/>
          <w:sz w:val="24"/>
          <w:szCs w:val="24"/>
          <w:rtl/>
        </w:rPr>
        <w:t>حوالي</w:t>
      </w:r>
      <w:r w:rsidRPr="0025358A">
        <w:rPr>
          <w:rFonts w:ascii="Arial" w:hAnsi="Arial" w:cs="Arial"/>
          <w:sz w:val="24"/>
          <w:szCs w:val="24"/>
          <w:rtl/>
        </w:rPr>
        <w:t> 1230)، والفترة من القرن الثامن عشر إلى القرن التاسع عشر ("عصر غوته"), والفترة من القرن التاسع عشر إلى العشرين.</w:t>
      </w:r>
    </w:p>
    <w:p w14:paraId="192ED9C6" w14:textId="7ACE8E5E" w:rsidR="0025358A" w:rsidRPr="0025358A" w:rsidRDefault="0025358A" w:rsidP="0025358A">
      <w:pPr>
        <w:rPr>
          <w:rFonts w:ascii="Arial" w:hAnsi="Arial" w:cs="Arial"/>
          <w:sz w:val="24"/>
          <w:szCs w:val="24"/>
          <w:rtl/>
        </w:rPr>
      </w:pPr>
      <w:r w:rsidRPr="0025358A">
        <w:rPr>
          <w:rFonts w:ascii="Arial" w:hAnsi="Arial" w:cs="Arial"/>
          <w:sz w:val="24"/>
          <w:szCs w:val="24"/>
          <w:rtl/>
        </w:rPr>
        <w:t>يقدم هذا المقال استعراضا تاريخيا موجزيا للأدب الألماني. تناقش الفترات الرئيسية وحركاته وأعمالها ومواضيعها ويتم وضعها في سياقها السياسي والثقافي. الهدف هو توصيف الأعمال والأفكار الرئيسية والممثلة وليس محاولة مسح كامل أو حتى شامل للمؤلفين والمشهد الأدبي.</w:t>
      </w:r>
    </w:p>
    <w:p w14:paraId="3565377A"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الأصول والعصور الوسطى</w:t>
      </w:r>
    </w:p>
    <w:p w14:paraId="070E2628"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الفترات قبل المسيحية وبداية المسيحية</w:t>
      </w:r>
    </w:p>
    <w:p w14:paraId="44DA700C" w14:textId="41F17DC0" w:rsidR="0025358A" w:rsidRPr="0025358A" w:rsidRDefault="0025358A" w:rsidP="0025358A">
      <w:pPr>
        <w:rPr>
          <w:rFonts w:ascii="Arial" w:hAnsi="Arial" w:cs="Arial"/>
          <w:sz w:val="24"/>
          <w:szCs w:val="24"/>
          <w:rtl/>
        </w:rPr>
      </w:pPr>
      <w:r w:rsidRPr="0025358A">
        <w:rPr>
          <w:rFonts w:ascii="Arial" w:hAnsi="Arial" w:cs="Arial"/>
          <w:sz w:val="24"/>
          <w:szCs w:val="24"/>
          <w:rtl/>
        </w:rPr>
        <w:t>القبائل الجرمانية التي هاجرت إلى أوروبا القارية من الدول الإسكندنافية منذ القرن الأول قبل الميلاد جلبت معها ثقافة غنية. وبما أن تراثه المرتبط باللغة كان ينقل شفهيا ولم ير مستلمه حاجة لاستبدال الحضور المادي لمغني الحكايات بنصوص مكتوبة، فقد فقدت معظمها. يمكن استرجاع الأساطير الغنية والشعر البطولي الملحمي جزئيا من مصادر مكتوبة لاحقة، جميعها من القرن الثالث عشر وما بعده—قصائد الإدك النوردية القديمة، </w:t>
      </w:r>
      <w:r w:rsidRPr="0025358A">
        <w:rPr>
          <w:rFonts w:ascii="Arial" w:hAnsi="Arial" w:cs="Arial"/>
          <w:i/>
          <w:iCs/>
          <w:sz w:val="24"/>
          <w:szCs w:val="24"/>
          <w:rtl/>
        </w:rPr>
        <w:t>والقصائد الألمانية نيبلونغنليد</w:t>
      </w:r>
      <w:r w:rsidRPr="0025358A">
        <w:rPr>
          <w:rFonts w:ascii="Arial" w:hAnsi="Arial" w:cs="Arial"/>
          <w:sz w:val="24"/>
          <w:szCs w:val="24"/>
          <w:rtl/>
        </w:rPr>
        <w:t>، وقصائد مختلفة عن البطل ديتريش فون بيرن/ثيودوريك. لم يتبق سوى أجزاء مكسورة من هذه الثقافة: نقوش رونية، زخارف أسطورية على تمائم ذهبية، بعض التعاويذ السحرية ("تعاويذ ميرسيبورغ"]، المحفوظة في مكتبة ميرسيبورغ، والتي تكشف عن أصول ما قبل المسيحية)، وجزء من 67 سطرا من أغنية بطولية تصور صداما مأساويا بين المحارب هيلدبراند وابنه (</w:t>
      </w:r>
      <w:r w:rsidRPr="0025358A">
        <w:rPr>
          <w:rFonts w:ascii="Arial" w:hAnsi="Arial" w:cs="Arial"/>
          <w:i/>
          <w:iCs/>
          <w:sz w:val="24"/>
          <w:szCs w:val="24"/>
          <w:rtl/>
        </w:rPr>
        <w:t>هيلدبراندسليد</w:t>
      </w:r>
      <w:r w:rsidRPr="0025358A">
        <w:rPr>
          <w:rFonts w:ascii="Arial" w:hAnsi="Arial" w:cs="Arial"/>
          <w:sz w:val="24"/>
          <w:szCs w:val="24"/>
          <w:rtl/>
        </w:rPr>
        <w:t> [</w:t>
      </w:r>
      <w:r w:rsidRPr="0025358A">
        <w:rPr>
          <w:rFonts w:ascii="Arial" w:hAnsi="Arial" w:cs="Arial"/>
          <w:i/>
          <w:iCs/>
          <w:sz w:val="24"/>
          <w:szCs w:val="24"/>
          <w:rtl/>
        </w:rPr>
        <w:t>حوالي</w:t>
      </w:r>
      <w:r w:rsidRPr="0025358A">
        <w:rPr>
          <w:rFonts w:ascii="Arial" w:hAnsi="Arial" w:cs="Arial"/>
          <w:sz w:val="24"/>
          <w:szCs w:val="24"/>
          <w:rtl/>
        </w:rPr>
        <w:t> 800؛ "أغنية هيلدبراند"، ترجمة إنجليزية: </w:t>
      </w:r>
      <w:r w:rsidRPr="0025358A">
        <w:rPr>
          <w:rFonts w:ascii="Arial" w:hAnsi="Arial" w:cs="Arial"/>
          <w:i/>
          <w:iCs/>
          <w:sz w:val="24"/>
          <w:szCs w:val="24"/>
          <w:lang w:bidi="ar-EG"/>
        </w:rPr>
        <w:t xml:space="preserve">The </w:t>
      </w:r>
      <w:proofErr w:type="spellStart"/>
      <w:r w:rsidRPr="0025358A">
        <w:rPr>
          <w:rFonts w:ascii="Arial" w:hAnsi="Arial" w:cs="Arial"/>
          <w:i/>
          <w:iCs/>
          <w:sz w:val="24"/>
          <w:szCs w:val="24"/>
          <w:lang w:bidi="ar-EG"/>
        </w:rPr>
        <w:t>Hildebrandslied</w:t>
      </w:r>
      <w:proofErr w:type="spellEnd"/>
      <w:r w:rsidRPr="0025358A">
        <w:rPr>
          <w:rFonts w:ascii="Arial" w:hAnsi="Arial" w:cs="Arial"/>
          <w:sz w:val="24"/>
          <w:szCs w:val="24"/>
          <w:rtl/>
        </w:rPr>
        <w:t>]). تخيل هذه الثقافة المتنقلة المحاربة البدوية مصير الإنسان على أنه مأساوي لا مفر منه. في الأساطير النوردية، حتى الآلهة نفسها تقع ضحية للخبث والانتقام ويتم ابتلاعها في الكارثة المعروفة باسم راغناروك، "هلاك الآلهة".</w:t>
      </w:r>
    </w:p>
    <w:p w14:paraId="0B0959F3" w14:textId="7119993B" w:rsidR="0025358A" w:rsidRPr="0025358A" w:rsidRDefault="0025358A" w:rsidP="0025358A">
      <w:pPr>
        <w:rPr>
          <w:rFonts w:ascii="Arial" w:hAnsi="Arial" w:cs="Arial"/>
          <w:sz w:val="24"/>
          <w:szCs w:val="24"/>
          <w:rtl/>
        </w:rPr>
      </w:pPr>
      <w:r w:rsidRPr="0025358A">
        <w:rPr>
          <w:rFonts w:ascii="Arial" w:hAnsi="Arial" w:cs="Arial"/>
          <w:sz w:val="24"/>
          <w:szCs w:val="24"/>
          <w:rtl/>
        </w:rPr>
        <w:t>تشاؤم المجتمع البطولي وعجزه عن التحرر من دورات الانتقام جعله مهيأ لدين المصالحة والكفارة. لذا، شكل تحول الألمان إلى المسيحية (الذي تحقق إلى حد كبير بحلول نهاية القرن الخامس) تحديا كبيرا: وهو إعادة تعليم شعب كامل وتكييف وترجمة أدب المسيحية إلى لغة لا تملك تقليدا مكتوبا. أقدم جهد معروف لهذا الغرض هو الترجمة المذهلة للكتاب المقدس القوطي في أواخر القرن الرابع للأسقف أولفيلاس. (ولكي ينفذها، يبدو أن أولفيلاس طور الأبجدية القوطية.) أدت الإصلاحات التعليمية التي أدخلت في عهد شارلمان (768–814) إلى نصوص دينية متفرقة في إحدى لهجات الألمانية العليا القديمة (على سبيل المثال، كتاب </w:t>
      </w:r>
      <w:r w:rsidRPr="0025358A">
        <w:rPr>
          <w:rFonts w:ascii="Arial" w:hAnsi="Arial" w:cs="Arial"/>
          <w:i/>
          <w:iCs/>
          <w:sz w:val="24"/>
          <w:szCs w:val="24"/>
          <w:rtl/>
        </w:rPr>
        <w:t>أوتفريد من فايسنبرغ "إنجيلية</w:t>
      </w:r>
      <w:r w:rsidRPr="0025358A">
        <w:rPr>
          <w:rFonts w:ascii="Arial" w:hAnsi="Arial" w:cs="Arial"/>
          <w:sz w:val="24"/>
          <w:szCs w:val="24"/>
          <w:rtl/>
        </w:rPr>
        <w:t>" [حوالي 870، "كتاب الإنجيل"]، وهو نسخة مقفاة من الأناجيل). في أواخر القرن الحادي عشر وطوال القرن الثاني عشر، انتشر الأدب الديني في الألمانية العليا الوسطى المبكرة. تحذر هذه الأعمال من خطيئة ومخاطر الحياة الأرضية، وتصورها كوهم وشبكة شيطانية لإيقاع الحمقى غير الحذرين. نصوصهم، التي لا تحمل أي أهمية أدبية، تركز على موضوع </w:t>
      </w:r>
      <w:r w:rsidRPr="0025358A">
        <w:rPr>
          <w:rFonts w:ascii="Arial" w:hAnsi="Arial" w:cs="Arial"/>
          <w:i/>
          <w:iCs/>
          <w:sz w:val="24"/>
          <w:szCs w:val="24"/>
          <w:rtl/>
        </w:rPr>
        <w:t>"ذكرى المورى</w:t>
      </w:r>
      <w:r w:rsidRPr="0025358A">
        <w:rPr>
          <w:rFonts w:ascii="Arial" w:hAnsi="Arial" w:cs="Arial"/>
          <w:sz w:val="24"/>
          <w:szCs w:val="24"/>
          <w:rtl/>
        </w:rPr>
        <w:t>: فكر فقط في الموت والموت وعيش الحياة كتحضير لنهايته". نشأت هذه الصراعات من الصراع بين الكنيسة والدولة، ما يعرف بنزاع التنصيب (صراع على السلطة بين البابوية والإمبراطورية الرومانية المقدسة)، وخدمت مصالح الحركات الرجعية والزهدية نحو إصلاح الرهبانية والكنيسة. كانت تهدف إلى تقديم التعليم الديني للعلمانيين — ولذلك كتبت باللغة العامية — لكنها كانت أيضا نوعا من الدعاية التي ترفض دنيوية الحكم العلماني وخضوع الكنيسة للدولة الذي حدث بشكل متزايد خلال سلالات إمبراطورية مختلفة: الكارولنجية (750–887)، الأوتونية (936–1002)، وساليان (1024–1125). ومن السمات الفريدة في تاريخ الأدب الألماني أن أولى النصوص الوفيرة باللغة الألمانية تعكس ليس الثقافة السائدة وتجلياتها العلمانية، بل رد الفعل الديني المحافظ ضدها.</w:t>
      </w:r>
    </w:p>
    <w:p w14:paraId="00CC6DBD" w14:textId="184C3A84"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الأدب البلاطي الرفيع: الكلاسيكية الألمانية العليا الوسطى</w:t>
      </w:r>
    </w:p>
    <w:p w14:paraId="3D9A9073" w14:textId="68E8EBCC" w:rsidR="0025358A" w:rsidRPr="0025358A" w:rsidRDefault="0025358A" w:rsidP="0025358A">
      <w:pPr>
        <w:rPr>
          <w:rFonts w:ascii="Arial" w:hAnsi="Arial" w:cs="Arial"/>
          <w:sz w:val="24"/>
          <w:szCs w:val="24"/>
          <w:rtl/>
        </w:rPr>
      </w:pPr>
      <w:r w:rsidRPr="0025358A">
        <w:rPr>
          <w:rFonts w:ascii="Arial" w:hAnsi="Arial" w:cs="Arial"/>
          <w:sz w:val="24"/>
          <w:szCs w:val="24"/>
          <w:rtl/>
        </w:rPr>
        <w:lastRenderedPageBreak/>
        <w:t>لا شك أن الاتجاهات والعادات الثقافية نشأت من الإمبراطورية الألمانية والبلاط الملكي الإمبراطوري، الذي طور ثقافة غنية ومؤثرة من القرن الثامن حتى الثالث عشر. كان أدبها تقريبا بالكامل باللغة اللاتينية. تغذت الثقافة الإمبراطورية الإنسانية وسياساتها من فكرة الإحياء الكلاسيكي. يظهر الشعار </w:t>
      </w:r>
      <w:proofErr w:type="spellStart"/>
      <w:r w:rsidRPr="0025358A">
        <w:rPr>
          <w:rFonts w:ascii="Arial" w:hAnsi="Arial" w:cs="Arial"/>
          <w:i/>
          <w:iCs/>
          <w:sz w:val="24"/>
          <w:szCs w:val="24"/>
          <w:lang w:bidi="ar-EG"/>
        </w:rPr>
        <w:t>renovatio</w:t>
      </w:r>
      <w:proofErr w:type="spellEnd"/>
      <w:r w:rsidRPr="0025358A">
        <w:rPr>
          <w:rFonts w:ascii="Arial" w:hAnsi="Arial" w:cs="Arial"/>
          <w:i/>
          <w:iCs/>
          <w:sz w:val="24"/>
          <w:szCs w:val="24"/>
          <w:lang w:bidi="ar-EG"/>
        </w:rPr>
        <w:t xml:space="preserve"> </w:t>
      </w:r>
      <w:proofErr w:type="spellStart"/>
      <w:r w:rsidRPr="0025358A">
        <w:rPr>
          <w:rFonts w:ascii="Arial" w:hAnsi="Arial" w:cs="Arial"/>
          <w:i/>
          <w:iCs/>
          <w:sz w:val="24"/>
          <w:szCs w:val="24"/>
          <w:lang w:bidi="ar-EG"/>
        </w:rPr>
        <w:t>imperii</w:t>
      </w:r>
      <w:proofErr w:type="spellEnd"/>
      <w:r w:rsidRPr="0025358A">
        <w:rPr>
          <w:rFonts w:ascii="Arial" w:hAnsi="Arial" w:cs="Arial"/>
          <w:i/>
          <w:iCs/>
          <w:sz w:val="24"/>
          <w:szCs w:val="24"/>
          <w:lang w:bidi="ar-EG"/>
        </w:rPr>
        <w:t xml:space="preserve"> Romanorum</w:t>
      </w:r>
      <w:r w:rsidRPr="0025358A">
        <w:rPr>
          <w:rFonts w:ascii="Arial" w:hAnsi="Arial" w:cs="Arial"/>
          <w:sz w:val="24"/>
          <w:szCs w:val="24"/>
          <w:rtl/>
        </w:rPr>
        <w:t> ("تجديد الإمبراطورية الرومانية") على الأختام الملكية الألمانية منذ عهد أوتو الثالث فصاعدا. كانت شرعية الحكم الألماني تعتمد على نشأته من الحكم الروماني. تم تكييف مثل اللباس والسلوك والكلام من مبادئ الإمبراطورية الرومانية كرجل الدولة والخطيب.</w:t>
      </w:r>
    </w:p>
    <w:p w14:paraId="08D417B7" w14:textId="77777777" w:rsidR="0025358A" w:rsidRPr="0025358A" w:rsidRDefault="0025358A" w:rsidP="0025358A">
      <w:pPr>
        <w:rPr>
          <w:rFonts w:ascii="Arial" w:hAnsi="Arial" w:cs="Arial"/>
          <w:sz w:val="24"/>
          <w:szCs w:val="24"/>
        </w:rPr>
      </w:pPr>
      <w:r w:rsidRPr="0025358A">
        <w:rPr>
          <w:rFonts w:ascii="Arial" w:hAnsi="Arial" w:cs="Arial"/>
          <w:sz w:val="24"/>
          <w:szCs w:val="24"/>
          <w:rtl/>
        </w:rPr>
        <w:t>وقد تبنت محاكم الدوقات والكونتات بحماس قيم المحاكم الإمبراطورية. ابتداء من القرن الثاني عشر، أنتجت هذه المحاكم الإقطاعية الصغرى، أولا في فرنسا وإنجلترا النورمانية، ثم في ألمانيا، معا واحدة من أكثر الأجسام الأدبية تألقا في الغرب.</w:t>
      </w:r>
    </w:p>
    <w:p w14:paraId="4B9E6E4B" w14:textId="64DA7412" w:rsidR="0025358A" w:rsidRPr="0025358A" w:rsidRDefault="0025358A" w:rsidP="0025358A">
      <w:pPr>
        <w:rPr>
          <w:rFonts w:ascii="Arial" w:hAnsi="Arial" w:cs="Arial"/>
          <w:sz w:val="24"/>
          <w:szCs w:val="24"/>
          <w:rtl/>
        </w:rPr>
      </w:pPr>
      <w:r w:rsidRPr="0025358A">
        <w:rPr>
          <w:rFonts w:ascii="Arial" w:hAnsi="Arial" w:cs="Arial"/>
          <w:sz w:val="24"/>
          <w:szCs w:val="24"/>
          <w:rtl/>
        </w:rPr>
        <w:t>توثق أدبيات المجتمع البلاطي عملية حضارية. يمثل ويخلق واحدا من أهم التحولات الأخلاقية والقيم التي شهدها الغرب ما بعد الرومان: التحول من قيم المحاربين القاسية والقاسية في أوروبا في العصور الوسطى المبكرة إلى مثل المجتمع البلاطي من ضبط النفس والإنسانية والأناقة والحب الراقي.</w:t>
      </w:r>
    </w:p>
    <w:p w14:paraId="17FA1EE9" w14:textId="66B29F76"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الشعر الغنائي للحب البلاطي</w:t>
      </w:r>
    </w:p>
    <w:p w14:paraId="71809BDF" w14:textId="77777777" w:rsidR="0025358A" w:rsidRPr="0025358A" w:rsidRDefault="0025358A" w:rsidP="0025358A">
      <w:pPr>
        <w:rPr>
          <w:rFonts w:ascii="Arial" w:hAnsi="Arial" w:cs="Arial"/>
          <w:sz w:val="24"/>
          <w:szCs w:val="24"/>
          <w:rtl/>
        </w:rPr>
      </w:pPr>
      <w:r w:rsidRPr="0025358A">
        <w:rPr>
          <w:rFonts w:ascii="Arial" w:hAnsi="Arial" w:cs="Arial"/>
          <w:sz w:val="24"/>
          <w:szCs w:val="24"/>
          <w:rtl/>
        </w:rPr>
        <w:t>خلال فترة تقارب 20 عاما، حوالي 1160 إلى 1180، برزت الألمانية كلغة أدبية. لقد كان تحولا مذهلا. بحلول نهاية الفترة الكلاسيكية، </w:t>
      </w:r>
      <w:r w:rsidRPr="0025358A">
        <w:rPr>
          <w:rFonts w:ascii="Arial" w:hAnsi="Arial" w:cs="Arial"/>
          <w:i/>
          <w:iCs/>
          <w:sz w:val="24"/>
          <w:szCs w:val="24"/>
          <w:rtl/>
        </w:rPr>
        <w:t>حوالي</w:t>
      </w:r>
      <w:r w:rsidRPr="0025358A">
        <w:rPr>
          <w:rFonts w:ascii="Arial" w:hAnsi="Arial" w:cs="Arial"/>
          <w:sz w:val="24"/>
          <w:szCs w:val="24"/>
          <w:rtl/>
        </w:rPr>
        <w:t> عام 1230، أنتج المجتمع البلاطي ازدهارا أدبيا مشرقا حيث لم يكن هناك شيء (على الأقل مكتوب) من قبل.</w:t>
      </w:r>
    </w:p>
    <w:p w14:paraId="6DE8A1EF" w14:textId="4B0CB457" w:rsidR="0025358A" w:rsidRPr="0025358A" w:rsidRDefault="0025358A" w:rsidP="0025358A">
      <w:pPr>
        <w:rPr>
          <w:rFonts w:ascii="Arial" w:hAnsi="Arial" w:cs="Arial"/>
          <w:sz w:val="24"/>
          <w:szCs w:val="24"/>
          <w:rtl/>
        </w:rPr>
      </w:pPr>
      <w:r w:rsidRPr="0025358A">
        <w:rPr>
          <w:rFonts w:ascii="Arial" w:hAnsi="Arial" w:cs="Arial"/>
          <w:sz w:val="24"/>
          <w:szCs w:val="24"/>
          <w:rtl/>
        </w:rPr>
        <w:t>"الحب البلاطي" (</w:t>
      </w:r>
      <w:proofErr w:type="spellStart"/>
      <w:r w:rsidRPr="0025358A">
        <w:rPr>
          <w:rFonts w:ascii="Arial" w:hAnsi="Arial" w:cs="Arial"/>
          <w:i/>
          <w:iCs/>
          <w:sz w:val="24"/>
          <w:szCs w:val="24"/>
        </w:rPr>
        <w:t>fi'amors</w:t>
      </w:r>
      <w:proofErr w:type="spellEnd"/>
      <w:r w:rsidRPr="0025358A">
        <w:rPr>
          <w:rFonts w:ascii="Arial" w:hAnsi="Arial" w:cs="Arial"/>
          <w:sz w:val="24"/>
          <w:szCs w:val="24"/>
          <w:rtl/>
        </w:rPr>
        <w:t xml:space="preserve">' </w:t>
      </w:r>
      <w:proofErr w:type="spellStart"/>
      <w:r w:rsidRPr="0025358A">
        <w:rPr>
          <w:rFonts w:ascii="Arial" w:hAnsi="Arial" w:cs="Arial"/>
          <w:sz w:val="24"/>
          <w:szCs w:val="24"/>
        </w:rPr>
        <w:t>fürünámürs's</w:t>
      </w:r>
      <w:proofErr w:type="spellEnd"/>
      <w:r w:rsidRPr="0025358A">
        <w:rPr>
          <w:rFonts w:ascii="Arial" w:hAnsi="Arial" w:cs="Arial"/>
          <w:sz w:val="24"/>
          <w:szCs w:val="24"/>
        </w:rPr>
        <w:t xml:space="preserve"> troubadours</w:t>
      </w:r>
      <w:r w:rsidRPr="0025358A">
        <w:rPr>
          <w:rFonts w:ascii="Arial" w:hAnsi="Arial" w:cs="Arial"/>
          <w:sz w:val="24"/>
          <w:szCs w:val="24"/>
          <w:rtl/>
        </w:rPr>
        <w:t xml:space="preserve"> البروفنسية، والألمانية الوسطى </w:t>
      </w:r>
      <w:r w:rsidRPr="0025358A">
        <w:rPr>
          <w:rFonts w:ascii="Arial" w:hAnsi="Arial" w:cs="Arial"/>
          <w:i/>
          <w:iCs/>
          <w:sz w:val="24"/>
          <w:szCs w:val="24"/>
          <w:rtl/>
        </w:rPr>
        <w:t xml:space="preserve">العليا </w:t>
      </w:r>
      <w:proofErr w:type="spellStart"/>
      <w:r w:rsidRPr="0025358A">
        <w:rPr>
          <w:rFonts w:ascii="Arial" w:hAnsi="Arial" w:cs="Arial"/>
          <w:i/>
          <w:iCs/>
          <w:sz w:val="24"/>
          <w:szCs w:val="24"/>
        </w:rPr>
        <w:t>hôhe</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minne</w:t>
      </w:r>
      <w:proofErr w:type="spellEnd"/>
      <w:r w:rsidRPr="0025358A">
        <w:rPr>
          <w:rFonts w:ascii="Arial" w:hAnsi="Arial" w:cs="Arial"/>
          <w:sz w:val="24"/>
          <w:szCs w:val="24"/>
          <w:rtl/>
        </w:rPr>
        <w:t>) هو الموضوع المركزي في الشعر الغنائي الأرستقراطي من القرن الثاني عشر حتى نهاية العصور الوسطى. موقف شائع للعاشق البلاطي هو التحمل الطويل لبرودة سيدة نبيلة لا تقترب منها ولا يلين، والتي يخدمها، على أمل عبثي في كسب حبها يوما ما. الحب هو المعاناة، والمرض، وتعويذة سحرية تفرض الصبر والصبر. </w:t>
      </w:r>
      <w:r w:rsidRPr="0025358A">
        <w:rPr>
          <w:rFonts w:ascii="Arial" w:hAnsi="Arial" w:cs="Arial"/>
          <w:i/>
          <w:iCs/>
          <w:sz w:val="24"/>
          <w:szCs w:val="24"/>
          <w:rtl/>
        </w:rPr>
        <w:t>هوهي ميني</w:t>
      </w:r>
      <w:r w:rsidRPr="0025358A">
        <w:rPr>
          <w:rFonts w:ascii="Arial" w:hAnsi="Arial" w:cs="Arial"/>
          <w:sz w:val="24"/>
          <w:szCs w:val="24"/>
          <w:rtl/>
        </w:rPr>
        <w:t> ليست تجربة إيروتيكية وأكثر عملية تكوين أخلاقي وتعليم بلاطي. الحبيب، الذي تقيده سيدته، يجبر على صقل خطابه وآدابه وفضائله إلى مستوى عال من التميز في البلاط. يحرم من حبها حتى يجتاز اختباراتها.</w:t>
      </w:r>
    </w:p>
    <w:p w14:paraId="10994BA2" w14:textId="4B86FA10" w:rsidR="0025358A" w:rsidRPr="0025358A" w:rsidRDefault="0025358A" w:rsidP="0025358A">
      <w:pPr>
        <w:rPr>
          <w:rFonts w:ascii="Arial" w:hAnsi="Arial" w:cs="Arial"/>
          <w:sz w:val="24"/>
          <w:szCs w:val="24"/>
          <w:rtl/>
        </w:rPr>
      </w:pPr>
      <w:r w:rsidRPr="0025358A">
        <w:rPr>
          <w:rFonts w:ascii="Arial" w:hAnsi="Arial" w:cs="Arial"/>
          <w:sz w:val="24"/>
          <w:szCs w:val="24"/>
          <w:rtl/>
        </w:rPr>
        <w:t>هذا الموقف النموذجي للعاشق في البلاط موجود، على سبيل المثال، في شعر راينمار فون هاغناو وهاينريش فون مورونغن. فكرة ربط الإيروتيك ببرنامج تعليمي غريبة عن الحساسيات الحديثة لكنها تتوافق مع تقليد طويل (اليوناني والروماني) في تأديب الرغبة في خلق ضبط النفس وطابع ناضج ومهذب.</w:t>
      </w:r>
    </w:p>
    <w:p w14:paraId="63F7386D" w14:textId="5991B027" w:rsidR="0025358A" w:rsidRPr="0025358A" w:rsidRDefault="0025358A" w:rsidP="0025358A">
      <w:pPr>
        <w:rPr>
          <w:rFonts w:ascii="Arial" w:hAnsi="Arial" w:cs="Arial"/>
          <w:sz w:val="24"/>
          <w:szCs w:val="24"/>
          <w:rtl/>
        </w:rPr>
      </w:pPr>
      <w:r w:rsidRPr="0025358A">
        <w:rPr>
          <w:rFonts w:ascii="Arial" w:hAnsi="Arial" w:cs="Arial"/>
          <w:sz w:val="24"/>
          <w:szCs w:val="24"/>
          <w:rtl/>
        </w:rPr>
        <w:t>لكن القرن الثاني عشر، الفجوة الكبيرة بين العالم القديم والحديث، رفعت أيضا تجربة الحب الفردية إلى مستوى المثل العليا لأول مرة في الغرب، والتوترات بين فن تربية الحب وتجربة الشغف واضحة في كل مكان في الأدب البلاطي. تخلد فالتر فون دير فوغلفايد، أعظم شعراء البلاط الألمان، في قصيدته "تحت شجرة الزيزفون" (</w:t>
      </w:r>
      <w:r w:rsidRPr="0025358A">
        <w:rPr>
          <w:rFonts w:ascii="Arial" w:hAnsi="Arial" w:cs="Arial"/>
          <w:sz w:val="24"/>
          <w:szCs w:val="24"/>
        </w:rPr>
        <w:t>Unter der Linden</w:t>
      </w:r>
      <w:r w:rsidRPr="0025358A">
        <w:rPr>
          <w:rFonts w:ascii="Arial" w:hAnsi="Arial" w:cs="Arial"/>
          <w:sz w:val="24"/>
          <w:szCs w:val="24"/>
          <w:rtl/>
        </w:rPr>
        <w:t>)، لقاء حب كان متبادلا ومكثفا وعاطفيا، حيث تستمتع المرأة بالخضوع بلا كلل لحبيبها. القصيدة تحد لشعر </w:t>
      </w:r>
      <w:r w:rsidRPr="0025358A">
        <w:rPr>
          <w:rFonts w:ascii="Arial" w:hAnsi="Arial" w:cs="Arial"/>
          <w:i/>
          <w:iCs/>
          <w:sz w:val="24"/>
          <w:szCs w:val="24"/>
          <w:rtl/>
        </w:rPr>
        <w:t>الهوهي ميني،</w:t>
      </w:r>
      <w:r w:rsidRPr="0025358A">
        <w:rPr>
          <w:rFonts w:ascii="Arial" w:hAnsi="Arial" w:cs="Arial"/>
          <w:sz w:val="24"/>
          <w:szCs w:val="24"/>
          <w:rtl/>
        </w:rPr>
        <w:t> الحب الرفيع في البلاط العظيم، وإيروتيكية عفيفة. يمثل نوعا من الحب أطلق عليه والتر بشكل مرح، "الحب المنخفض" (</w:t>
      </w:r>
      <w:proofErr w:type="spellStart"/>
      <w:r w:rsidRPr="0025358A">
        <w:rPr>
          <w:rFonts w:ascii="Arial" w:hAnsi="Arial" w:cs="Arial"/>
          <w:i/>
          <w:iCs/>
          <w:sz w:val="24"/>
          <w:szCs w:val="24"/>
        </w:rPr>
        <w:t>niedere</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minne</w:t>
      </w:r>
      <w:proofErr w:type="spellEnd"/>
      <w:r w:rsidRPr="0025358A">
        <w:rPr>
          <w:rFonts w:ascii="Arial" w:hAnsi="Arial" w:cs="Arial"/>
          <w:sz w:val="24"/>
          <w:szCs w:val="24"/>
          <w:rtl/>
        </w:rPr>
        <w:t>)، لكنه كان يقدر الحب أكثر لطبيعته وعفويتها. من المحتمل أن هذا التصور كان مفضلا من قبل الفيلسوف والمعلم بيتر أبيلارد وطالبته وحبيبته المثقفة هيلويز في علاقتهما المأساوية.</w:t>
      </w:r>
    </w:p>
    <w:p w14:paraId="1E3C9EBE"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رومانسية البلاط</w:t>
      </w:r>
    </w:p>
    <w:p w14:paraId="16A29D24" w14:textId="0C814405" w:rsidR="0025358A" w:rsidRPr="0025358A" w:rsidRDefault="0025358A" w:rsidP="0025358A">
      <w:pPr>
        <w:rPr>
          <w:rFonts w:ascii="Arial" w:hAnsi="Arial" w:cs="Arial"/>
          <w:sz w:val="24"/>
          <w:szCs w:val="24"/>
          <w:rtl/>
        </w:rPr>
      </w:pPr>
      <w:r w:rsidRPr="0025358A">
        <w:rPr>
          <w:rFonts w:ascii="Arial" w:hAnsi="Arial" w:cs="Arial"/>
          <w:sz w:val="24"/>
          <w:szCs w:val="24"/>
          <w:rtl/>
        </w:rPr>
        <w:t>كانت الرومانسية في البلاط، وهي شكل سردي جديد في القرن الثاني عشر، هي الوسيلة الرئيسية للكلاسيكية الألمانية العليا الوسطى. كانت أقدم السرديات في البلاط "رومانسيات من العصور القديمة". تظهر أخيل، هيكتور، يوليسيس، وإينياس وهم يتصرفون كفرسان فروسية في القرن الثاني عشر، يقاتلون بجرأة ولكن بضبط النبلاء على ظهور الخيل والرماح، يتساءلون في مونولوجات داخلية طويلة عما إذا كانوا يستطيعون كسب حب سيداتهم، ويكتبون لهن رسائل حب وقصائد. أنتج الشاعر الألماني الشمالي هاينريش فون فيلدكه </w:t>
      </w:r>
      <w:r w:rsidRPr="0025358A">
        <w:rPr>
          <w:rFonts w:ascii="Arial" w:hAnsi="Arial" w:cs="Arial"/>
          <w:i/>
          <w:iCs/>
          <w:sz w:val="24"/>
          <w:szCs w:val="24"/>
          <w:rtl/>
        </w:rPr>
        <w:t>الإنيد</w:t>
      </w:r>
      <w:r w:rsidRPr="0025358A">
        <w:rPr>
          <w:rFonts w:ascii="Arial" w:hAnsi="Arial" w:cs="Arial"/>
          <w:sz w:val="24"/>
          <w:szCs w:val="24"/>
          <w:rtl/>
        </w:rPr>
        <w:t> (</w:t>
      </w:r>
      <w:r w:rsidRPr="0025358A">
        <w:rPr>
          <w:rFonts w:ascii="Arial" w:hAnsi="Arial" w:cs="Arial"/>
          <w:i/>
          <w:iCs/>
          <w:sz w:val="24"/>
          <w:szCs w:val="24"/>
          <w:rtl/>
        </w:rPr>
        <w:t>حوالي</w:t>
      </w:r>
      <w:r w:rsidRPr="0025358A">
        <w:rPr>
          <w:rFonts w:ascii="Arial" w:hAnsi="Arial" w:cs="Arial"/>
          <w:sz w:val="24"/>
          <w:szCs w:val="24"/>
          <w:rtl/>
        </w:rPr>
        <w:t> 1170؛ مكتوبة بلهجة متوسطة تحتوي على عناصر من الألمانية المنخفضة والعليا)، وهي نسخة "حديثة" من </w:t>
      </w:r>
      <w:r w:rsidRPr="0025358A">
        <w:rPr>
          <w:rFonts w:ascii="Arial" w:hAnsi="Arial" w:cs="Arial"/>
          <w:i/>
          <w:iCs/>
          <w:sz w:val="24"/>
          <w:szCs w:val="24"/>
          <w:rtl/>
        </w:rPr>
        <w:t>الإنيادة</w:t>
      </w:r>
      <w:r w:rsidRPr="0025358A">
        <w:rPr>
          <w:rFonts w:ascii="Arial" w:hAnsi="Arial" w:cs="Arial"/>
          <w:sz w:val="24"/>
          <w:szCs w:val="24"/>
          <w:rtl/>
        </w:rPr>
        <w:t> لفيرجيل مقتبسة من </w:t>
      </w:r>
      <w:r w:rsidRPr="0025358A">
        <w:rPr>
          <w:rFonts w:ascii="Arial" w:hAnsi="Arial" w:cs="Arial"/>
          <w:i/>
          <w:iCs/>
          <w:sz w:val="24"/>
          <w:szCs w:val="24"/>
          <w:rtl/>
        </w:rPr>
        <w:t>الفرنسية القديمة المجهولة رومانية دينياس</w:t>
      </w:r>
      <w:r w:rsidRPr="0025358A">
        <w:rPr>
          <w:rFonts w:ascii="Arial" w:hAnsi="Arial" w:cs="Arial"/>
          <w:sz w:val="24"/>
          <w:szCs w:val="24"/>
          <w:rtl/>
        </w:rPr>
        <w:t xml:space="preserve">. </w:t>
      </w:r>
      <w:r w:rsidRPr="0025358A">
        <w:rPr>
          <w:rFonts w:ascii="Arial" w:hAnsi="Arial" w:cs="Arial"/>
          <w:sz w:val="24"/>
          <w:szCs w:val="24"/>
          <w:rtl/>
        </w:rPr>
        <w:lastRenderedPageBreak/>
        <w:t>تدور حول حبي إينياس — أحدهما عاطفي ومدمر (ديدو)؛ والآخر عفيف، وبلاطي، وأساس الأسرة والإمبراطورية (لافينيا). كانت حرب طروادة موضوعا شائعا آخر من العصور القديمة.</w:t>
      </w:r>
    </w:p>
    <w:p w14:paraId="777337CE" w14:textId="41A18AE0" w:rsidR="0025358A" w:rsidRPr="0025358A" w:rsidRDefault="0025358A" w:rsidP="0025358A">
      <w:pPr>
        <w:rPr>
          <w:rFonts w:ascii="Arial" w:hAnsi="Arial" w:cs="Arial"/>
          <w:sz w:val="24"/>
          <w:szCs w:val="24"/>
          <w:rtl/>
        </w:rPr>
      </w:pPr>
      <w:r w:rsidRPr="0025358A">
        <w:rPr>
          <w:rFonts w:ascii="Arial" w:hAnsi="Arial" w:cs="Arial"/>
          <w:sz w:val="24"/>
          <w:szCs w:val="24"/>
          <w:rtl/>
        </w:rPr>
        <w:t>لكن القصص التي تلقاها من العالم القديم كانت باهتة أمام الشعبية الهائلة لشخصية الملك آرثر وفرسانه (</w:t>
      </w:r>
      <w:r w:rsidRPr="0025358A">
        <w:rPr>
          <w:rFonts w:ascii="Arial" w:hAnsi="Arial" w:cs="Arial"/>
          <w:i/>
          <w:iCs/>
          <w:sz w:val="24"/>
          <w:szCs w:val="24"/>
          <w:rtl/>
        </w:rPr>
        <w:t>انظر</w:t>
      </w:r>
      <w:r w:rsidRPr="0025358A">
        <w:rPr>
          <w:rFonts w:ascii="Arial" w:hAnsi="Arial" w:cs="Arial"/>
          <w:sz w:val="24"/>
          <w:szCs w:val="24"/>
          <w:rtl/>
        </w:rPr>
        <w:t> الأسطورة الآرثرية). الرومانسية الآرثرية في أعقاب مخترعها العظيم، الشاعر الفرنسي كريتيان دي تروا، طغت على المنافسين الآخرين على الهيمنة على الشعر السردي.</w:t>
      </w:r>
    </w:p>
    <w:p w14:paraId="1A30CFDA" w14:textId="0A58CF33" w:rsidR="0025358A" w:rsidRPr="0025358A" w:rsidRDefault="0025358A" w:rsidP="0025358A">
      <w:pPr>
        <w:rPr>
          <w:rFonts w:ascii="Arial" w:hAnsi="Arial" w:cs="Arial"/>
          <w:b/>
          <w:bCs/>
          <w:sz w:val="24"/>
          <w:szCs w:val="24"/>
          <w:rtl/>
        </w:rPr>
      </w:pPr>
      <w:r w:rsidRPr="0025358A">
        <w:rPr>
          <w:rFonts w:ascii="Arial" w:hAnsi="Arial" w:cs="Arial"/>
          <w:b/>
          <w:bCs/>
          <w:sz w:val="24"/>
          <w:szCs w:val="24"/>
          <w:rtl/>
        </w:rPr>
        <w:t>هارتمان فون أوه</w:t>
      </w:r>
    </w:p>
    <w:p w14:paraId="5DA294F7" w14:textId="29CF7B13" w:rsidR="0025358A" w:rsidRPr="0025358A" w:rsidRDefault="0025358A" w:rsidP="0025358A">
      <w:pPr>
        <w:rPr>
          <w:rFonts w:ascii="Arial" w:hAnsi="Arial" w:cs="Arial"/>
          <w:sz w:val="24"/>
          <w:szCs w:val="24"/>
          <w:rtl/>
        </w:rPr>
      </w:pPr>
      <w:r w:rsidRPr="0025358A">
        <w:rPr>
          <w:rFonts w:ascii="Arial" w:hAnsi="Arial" w:cs="Arial"/>
          <w:sz w:val="24"/>
          <w:szCs w:val="24"/>
          <w:rtl/>
        </w:rPr>
        <w:t>كان هارتمان فون آوي، فارسا شوابيا، شاعرا، منظرا للحب، وكاتبا من </w:t>
      </w:r>
      <w:r w:rsidRPr="0025358A">
        <w:rPr>
          <w:rFonts w:ascii="Arial" w:hAnsi="Arial" w:cs="Arial"/>
          <w:i/>
          <w:iCs/>
          <w:sz w:val="24"/>
          <w:szCs w:val="24"/>
          <w:rtl/>
        </w:rPr>
        <w:t>مينيسانغ</w:t>
      </w:r>
      <w:r w:rsidRPr="0025358A">
        <w:rPr>
          <w:rFonts w:ascii="Arial" w:hAnsi="Arial" w:cs="Arial"/>
          <w:sz w:val="24"/>
          <w:szCs w:val="24"/>
          <w:rtl/>
        </w:rPr>
        <w:t> (كلمات الحب البلاطية)، وكان أول من جلب القصص الجديدة للملك آرثر إلى ألمانيا. قام بتكييف وترجمة إلى أبيات أنيقة من روايات كريتيان: </w:t>
      </w:r>
      <w:r w:rsidRPr="0025358A">
        <w:rPr>
          <w:rFonts w:ascii="Arial" w:hAnsi="Arial" w:cs="Arial"/>
          <w:i/>
          <w:iCs/>
          <w:sz w:val="24"/>
          <w:szCs w:val="24"/>
          <w:rtl/>
        </w:rPr>
        <w:t>إريك</w:t>
      </w:r>
      <w:r w:rsidRPr="0025358A">
        <w:rPr>
          <w:rFonts w:ascii="Arial" w:hAnsi="Arial" w:cs="Arial"/>
          <w:sz w:val="24"/>
          <w:szCs w:val="24"/>
          <w:rtl/>
        </w:rPr>
        <w:t> (</w:t>
      </w:r>
      <w:r w:rsidRPr="0025358A">
        <w:rPr>
          <w:rFonts w:ascii="Arial" w:hAnsi="Arial" w:cs="Arial"/>
          <w:i/>
          <w:iCs/>
          <w:sz w:val="24"/>
          <w:szCs w:val="24"/>
          <w:rtl/>
        </w:rPr>
        <w:t>حوالي</w:t>
      </w:r>
      <w:r w:rsidRPr="0025358A">
        <w:rPr>
          <w:rFonts w:ascii="Arial" w:hAnsi="Arial" w:cs="Arial"/>
          <w:sz w:val="24"/>
          <w:szCs w:val="24"/>
          <w:rtl/>
        </w:rPr>
        <w:t> 1180–1185)، من </w:t>
      </w:r>
      <w:r w:rsidRPr="0025358A">
        <w:rPr>
          <w:rFonts w:ascii="Arial" w:hAnsi="Arial" w:cs="Arial"/>
          <w:i/>
          <w:iCs/>
          <w:sz w:val="24"/>
          <w:szCs w:val="24"/>
          <w:rtl/>
        </w:rPr>
        <w:t>إريك وإنيد</w:t>
      </w:r>
      <w:r w:rsidRPr="0025358A">
        <w:rPr>
          <w:rFonts w:ascii="Arial" w:hAnsi="Arial" w:cs="Arial"/>
          <w:sz w:val="24"/>
          <w:szCs w:val="24"/>
          <w:rtl/>
        </w:rPr>
        <w:t>، </w:t>
      </w:r>
      <w:r w:rsidRPr="0025358A">
        <w:rPr>
          <w:rFonts w:ascii="Arial" w:hAnsi="Arial" w:cs="Arial"/>
          <w:i/>
          <w:iCs/>
          <w:sz w:val="24"/>
          <w:szCs w:val="24"/>
          <w:rtl/>
        </w:rPr>
        <w:t>وإيفين</w:t>
      </w:r>
      <w:r w:rsidRPr="0025358A">
        <w:rPr>
          <w:rFonts w:ascii="Arial" w:hAnsi="Arial" w:cs="Arial"/>
          <w:sz w:val="24"/>
          <w:szCs w:val="24"/>
          <w:rtl/>
        </w:rPr>
        <w:t> (</w:t>
      </w:r>
      <w:r w:rsidRPr="0025358A">
        <w:rPr>
          <w:rFonts w:ascii="Arial" w:hAnsi="Arial" w:cs="Arial"/>
          <w:i/>
          <w:iCs/>
          <w:sz w:val="24"/>
          <w:szCs w:val="24"/>
          <w:rtl/>
        </w:rPr>
        <w:t>حوالي</w:t>
      </w:r>
      <w:r w:rsidRPr="0025358A">
        <w:rPr>
          <w:rFonts w:ascii="Arial" w:hAnsi="Arial" w:cs="Arial"/>
          <w:sz w:val="24"/>
          <w:szCs w:val="24"/>
          <w:rtl/>
        </w:rPr>
        <w:t> 1200)، من </w:t>
      </w:r>
      <w:r w:rsidRPr="0025358A">
        <w:rPr>
          <w:rFonts w:ascii="Arial" w:hAnsi="Arial" w:cs="Arial"/>
          <w:i/>
          <w:iCs/>
          <w:sz w:val="24"/>
          <w:szCs w:val="24"/>
          <w:rtl/>
        </w:rPr>
        <w:t xml:space="preserve">إيفان؛ </w:t>
      </w:r>
      <w:proofErr w:type="spellStart"/>
      <w:r w:rsidRPr="0025358A">
        <w:rPr>
          <w:rFonts w:ascii="Arial" w:hAnsi="Arial" w:cs="Arial"/>
          <w:i/>
          <w:iCs/>
          <w:sz w:val="24"/>
          <w:szCs w:val="24"/>
        </w:rPr>
        <w:t>ou</w:t>
      </w:r>
      <w:proofErr w:type="spellEnd"/>
      <w:r w:rsidRPr="0025358A">
        <w:rPr>
          <w:rFonts w:ascii="Arial" w:hAnsi="Arial" w:cs="Arial"/>
          <w:i/>
          <w:iCs/>
          <w:sz w:val="24"/>
          <w:szCs w:val="24"/>
          <w:rtl/>
        </w:rPr>
        <w:t>، الفارس في الأسد</w:t>
      </w:r>
      <w:r w:rsidRPr="0025358A">
        <w:rPr>
          <w:rFonts w:ascii="Arial" w:hAnsi="Arial" w:cs="Arial"/>
          <w:sz w:val="24"/>
          <w:szCs w:val="24"/>
          <w:rtl/>
        </w:rPr>
        <w:t>. خلقت هذه الأعمال هيكلا جديدا للسرد ومع تصور جديد لمصير البطل: تعليمه وتحقيقه التدريجي للكمال الأخلاقي من خلال تصحيح السلوك المخزي، ومحو الذنب، ومقاومة الإغراء، وتجنب السلوك الذي يؤدي إلى الفشل المأساوي. </w:t>
      </w:r>
      <w:r w:rsidRPr="0025358A">
        <w:rPr>
          <w:rFonts w:ascii="Arial" w:hAnsi="Arial" w:cs="Arial"/>
          <w:i/>
          <w:iCs/>
          <w:sz w:val="24"/>
          <w:szCs w:val="24"/>
          <w:rtl/>
        </w:rPr>
        <w:t>إريك</w:t>
      </w:r>
      <w:r w:rsidRPr="0025358A">
        <w:rPr>
          <w:rFonts w:ascii="Arial" w:hAnsi="Arial" w:cs="Arial"/>
          <w:sz w:val="24"/>
          <w:szCs w:val="24"/>
          <w:rtl/>
        </w:rPr>
        <w:t> هي قصة فارس في سعيه لإصلاح سمعته، التي تضررت عندما أهمل واجباته كفارس ليقضي كل وقته مع عروسه. في </w:t>
      </w:r>
      <w:r w:rsidRPr="0025358A">
        <w:rPr>
          <w:rFonts w:ascii="Arial" w:hAnsi="Arial" w:cs="Arial"/>
          <w:i/>
          <w:iCs/>
          <w:sz w:val="24"/>
          <w:szCs w:val="24"/>
          <w:rtl/>
        </w:rPr>
        <w:t>رواية إيوين</w:t>
      </w:r>
      <w:r w:rsidRPr="0025358A">
        <w:rPr>
          <w:rFonts w:ascii="Arial" w:hAnsi="Arial" w:cs="Arial"/>
          <w:sz w:val="24"/>
          <w:szCs w:val="24"/>
          <w:rtl/>
        </w:rPr>
        <w:t>، يسقط فارس عظيم من مكانته بتجاهله لموعد نهائي يبدو تافها. تم الإبلاغ عنه أمام بلاط الملك آرثر من قبل زوجته، وفقد عقله واضطر للعيش عاريا وبريا في الغابة. بعد أن استعاد بمرهم سحري ورافقه أسد ساعد في قتال تنين، ينطلق في سلسلة من المهام الفروسية الكبرى، لإنقاذ العاجزين والمتهمين ظلما. في النهاية، تؤدي أفعاله العدلية والرحمة إلى مصالحة مع زوجته.</w:t>
      </w:r>
    </w:p>
    <w:p w14:paraId="4139BF77" w14:textId="1FFD4CEC" w:rsidR="0025358A" w:rsidRPr="0025358A" w:rsidRDefault="0025358A" w:rsidP="0025358A">
      <w:pPr>
        <w:rPr>
          <w:rFonts w:ascii="Arial" w:hAnsi="Arial" w:cs="Arial"/>
          <w:sz w:val="24"/>
          <w:szCs w:val="24"/>
          <w:rtl/>
        </w:rPr>
      </w:pPr>
      <w:r w:rsidRPr="0025358A">
        <w:rPr>
          <w:rFonts w:ascii="Arial" w:hAnsi="Arial" w:cs="Arial"/>
          <w:sz w:val="24"/>
          <w:szCs w:val="24"/>
          <w:rtl/>
        </w:rPr>
        <w:t>وجد الهوس بإزالة الذنب والتغلب على العار أكثر تعبيرا مؤثرا في أسطورتي هارتمان "الفروسية"، </w:t>
      </w:r>
      <w:r w:rsidRPr="0025358A">
        <w:rPr>
          <w:rFonts w:ascii="Arial" w:hAnsi="Arial" w:cs="Arial"/>
          <w:i/>
          <w:iCs/>
          <w:sz w:val="24"/>
          <w:szCs w:val="24"/>
          <w:rtl/>
        </w:rPr>
        <w:t>غريغوريوس</w:t>
      </w:r>
      <w:r w:rsidRPr="0025358A">
        <w:rPr>
          <w:rFonts w:ascii="Arial" w:hAnsi="Arial" w:cs="Arial"/>
          <w:sz w:val="24"/>
          <w:szCs w:val="24"/>
          <w:rtl/>
        </w:rPr>
        <w:t> (</w:t>
      </w:r>
      <w:r w:rsidRPr="0025358A">
        <w:rPr>
          <w:rFonts w:ascii="Arial" w:hAnsi="Arial" w:cs="Arial"/>
          <w:i/>
          <w:iCs/>
          <w:sz w:val="24"/>
          <w:szCs w:val="24"/>
          <w:rtl/>
        </w:rPr>
        <w:t>حوالي</w:t>
      </w:r>
      <w:r w:rsidRPr="0025358A">
        <w:rPr>
          <w:rFonts w:ascii="Arial" w:hAnsi="Arial" w:cs="Arial"/>
          <w:sz w:val="24"/>
          <w:szCs w:val="24"/>
          <w:rtl/>
        </w:rPr>
        <w:t> 1185–1195) و</w:t>
      </w:r>
      <w:r w:rsidRPr="0025358A">
        <w:rPr>
          <w:rFonts w:ascii="Arial" w:hAnsi="Arial" w:cs="Arial"/>
          <w:i/>
          <w:iCs/>
          <w:sz w:val="24"/>
          <w:szCs w:val="24"/>
          <w:rtl/>
        </w:rPr>
        <w:t>"هاينريش</w:t>
      </w:r>
      <w:r w:rsidRPr="0025358A">
        <w:rPr>
          <w:rFonts w:ascii="Arial" w:hAnsi="Arial" w:cs="Arial"/>
          <w:sz w:val="24"/>
          <w:szCs w:val="24"/>
          <w:rtl/>
        </w:rPr>
        <w:t>" (</w:t>
      </w:r>
      <w:r w:rsidRPr="0025358A">
        <w:rPr>
          <w:rFonts w:ascii="Arial" w:hAnsi="Arial" w:cs="Arial"/>
          <w:i/>
          <w:iCs/>
          <w:sz w:val="24"/>
          <w:szCs w:val="24"/>
          <w:rtl/>
        </w:rPr>
        <w:t>حوالي</w:t>
      </w:r>
      <w:r w:rsidRPr="0025358A">
        <w:rPr>
          <w:rFonts w:ascii="Arial" w:hAnsi="Arial" w:cs="Arial"/>
          <w:sz w:val="24"/>
          <w:szCs w:val="24"/>
          <w:rtl/>
        </w:rPr>
        <w:t> 1195؛ "مسكين هنري"). </w:t>
      </w:r>
      <w:r w:rsidRPr="0025358A">
        <w:rPr>
          <w:rFonts w:ascii="Arial" w:hAnsi="Arial" w:cs="Arial"/>
          <w:i/>
          <w:iCs/>
          <w:sz w:val="24"/>
          <w:szCs w:val="24"/>
          <w:rtl/>
        </w:rPr>
        <w:t>غريغوريوس</w:t>
      </w:r>
      <w:r w:rsidRPr="0025358A">
        <w:rPr>
          <w:rFonts w:ascii="Arial" w:hAnsi="Arial" w:cs="Arial"/>
          <w:sz w:val="24"/>
          <w:szCs w:val="24"/>
          <w:rtl/>
        </w:rPr>
        <w:t> هو اقتباس فروسي-مسيحي لقصة أوديب، وهي قصة عن سفاح القربى المزدوج، حيث يرفع البطل المأساوي، المولود من زواج سفاح القربى ثم تزوج والدته، إلى منصب البابا بعد 17 عاما من التوبة الانتحارية عن خطاياه كفارس وعشيق. "المسكين هنري"، فارس ثري وفاضل ومشهور، يصاب بالجذام ويفقد ممتلكاته ومكانته. الدواء الوحيد الذي يمكن أن يشفي مرضه هو دم عذراء مستعدة للتضحية بنفسها من أجله. تقدم أصغر بنات العائلة التي تأخذه في العائلة نفسها على الفور وترفض قبول الرفض. في النهاية، يتم رفض تضحيتها وقبول الوصية بدلا من الفعل. بعد أن شفى بشكل معجزي، يتزوج السيد الأكبر الفتاة الفلاحية الشابة.</w:t>
      </w:r>
    </w:p>
    <w:p w14:paraId="5F731C1C" w14:textId="3F4358D2" w:rsidR="0025358A" w:rsidRPr="0025358A" w:rsidRDefault="0025358A" w:rsidP="0025358A">
      <w:pPr>
        <w:rPr>
          <w:rFonts w:ascii="Arial" w:hAnsi="Arial" w:cs="Arial"/>
          <w:sz w:val="24"/>
          <w:szCs w:val="24"/>
          <w:rtl/>
        </w:rPr>
      </w:pPr>
      <w:r w:rsidRPr="0025358A">
        <w:rPr>
          <w:rFonts w:ascii="Arial" w:hAnsi="Arial" w:cs="Arial"/>
          <w:sz w:val="24"/>
          <w:szCs w:val="24"/>
          <w:rtl/>
        </w:rPr>
        <w:t>كانت بساطة هارتمان الأنيقة وعاطفته النبيلة اللطيفة محل إعجاب كبير في زمنه ومنذ ذلك الحين. (يمكن العثور على مقتطفات من أعماله في الترجمة الإنجليزية في </w:t>
      </w:r>
      <w:r w:rsidRPr="0025358A">
        <w:rPr>
          <w:rFonts w:ascii="Arial" w:hAnsi="Arial" w:cs="Arial"/>
          <w:i/>
          <w:iCs/>
          <w:sz w:val="24"/>
          <w:szCs w:val="24"/>
          <w:rtl/>
        </w:rPr>
        <w:t>كتاب الأعمال السردية لهارتمان فون آوي</w:t>
      </w:r>
      <w:r w:rsidRPr="0025358A">
        <w:rPr>
          <w:rFonts w:ascii="Arial" w:hAnsi="Arial" w:cs="Arial"/>
          <w:sz w:val="24"/>
          <w:szCs w:val="24"/>
          <w:rtl/>
        </w:rPr>
        <w:t>، 1983.) توجته معاصرته الأصغر، غوتفريد فون شتراسبورغ، بإكليل الغار وأشاد به ببذخ. كان توماس مان، الذي كان أقل مؤلفا من المؤلف، معجبا بأساطير هارتمان عن الخطيئة العظمى والمغفرة العميقة؛ روايته </w:t>
      </w:r>
      <w:r w:rsidRPr="0025358A">
        <w:rPr>
          <w:rFonts w:ascii="Arial" w:hAnsi="Arial" w:cs="Arial"/>
          <w:i/>
          <w:iCs/>
          <w:sz w:val="24"/>
          <w:szCs w:val="24"/>
          <w:rtl/>
        </w:rPr>
        <w:t>المتأخرة "دير إرفاهلته</w:t>
      </w:r>
      <w:r w:rsidRPr="0025358A">
        <w:rPr>
          <w:rFonts w:ascii="Arial" w:hAnsi="Arial" w:cs="Arial"/>
          <w:sz w:val="24"/>
          <w:szCs w:val="24"/>
          <w:rtl/>
        </w:rPr>
        <w:t>" (1951؛ </w:t>
      </w:r>
      <w:r w:rsidRPr="0025358A">
        <w:rPr>
          <w:rFonts w:ascii="Arial" w:hAnsi="Arial" w:cs="Arial"/>
          <w:i/>
          <w:iCs/>
          <w:sz w:val="24"/>
          <w:szCs w:val="24"/>
          <w:rtl/>
        </w:rPr>
        <w:t>الخاطئ المقدس</w:t>
      </w:r>
      <w:r w:rsidRPr="0025358A">
        <w:rPr>
          <w:rFonts w:ascii="Arial" w:hAnsi="Arial" w:cs="Arial"/>
          <w:sz w:val="24"/>
          <w:szCs w:val="24"/>
          <w:rtl/>
        </w:rPr>
        <w:t>) يقتبس مسرحية </w:t>
      </w:r>
      <w:r w:rsidRPr="0025358A">
        <w:rPr>
          <w:rFonts w:ascii="Arial" w:hAnsi="Arial" w:cs="Arial"/>
          <w:i/>
          <w:iCs/>
          <w:sz w:val="24"/>
          <w:szCs w:val="24"/>
          <w:rtl/>
        </w:rPr>
        <w:t>هارتمان غريغوريوس</w:t>
      </w:r>
      <w:r w:rsidRPr="0025358A">
        <w:rPr>
          <w:rFonts w:ascii="Arial" w:hAnsi="Arial" w:cs="Arial"/>
          <w:sz w:val="24"/>
          <w:szCs w:val="24"/>
          <w:rtl/>
        </w:rPr>
        <w:t>.</w:t>
      </w:r>
    </w:p>
    <w:p w14:paraId="5E0A3CE1" w14:textId="3C29AF74" w:rsidR="0025358A" w:rsidRPr="0025358A" w:rsidRDefault="0025358A" w:rsidP="0025358A">
      <w:pPr>
        <w:rPr>
          <w:rFonts w:ascii="Arial" w:hAnsi="Arial" w:cs="Arial"/>
          <w:b/>
          <w:bCs/>
          <w:sz w:val="24"/>
          <w:szCs w:val="24"/>
          <w:rtl/>
        </w:rPr>
      </w:pPr>
      <w:r w:rsidRPr="0025358A">
        <w:rPr>
          <w:rFonts w:ascii="Arial" w:hAnsi="Arial" w:cs="Arial"/>
          <w:b/>
          <w:bCs/>
          <w:sz w:val="24"/>
          <w:szCs w:val="24"/>
          <w:rtl/>
        </w:rPr>
        <w:t>وولفرام فون إشنباخ</w:t>
      </w:r>
    </w:p>
    <w:p w14:paraId="49CE745B" w14:textId="34CF80D3" w:rsidR="0025358A" w:rsidRPr="0025358A" w:rsidRDefault="0025358A" w:rsidP="0025358A">
      <w:pPr>
        <w:rPr>
          <w:rFonts w:ascii="Arial" w:hAnsi="Arial" w:cs="Arial"/>
          <w:sz w:val="24"/>
          <w:szCs w:val="24"/>
          <w:rtl/>
        </w:rPr>
      </w:pPr>
      <w:r w:rsidRPr="0025358A">
        <w:rPr>
          <w:rFonts w:ascii="Arial" w:hAnsi="Arial" w:cs="Arial"/>
          <w:sz w:val="24"/>
          <w:szCs w:val="24"/>
          <w:rtl/>
        </w:rPr>
        <w:t>ذروة الأدب الكلاسيكي في الألمانية الوسطى العليا هي أعمال المنافسين الأدبيين العظيمين وولفرام فون إشنباخ وغوتفريد فون شتراسبورغ. يقدم وولفرام نفسه كعبقري غير متعلم وخشن:</w:t>
      </w:r>
    </w:p>
    <w:p w14:paraId="1052A120" w14:textId="77777777" w:rsidR="0025358A" w:rsidRPr="0025358A" w:rsidRDefault="0025358A" w:rsidP="0025358A">
      <w:pPr>
        <w:rPr>
          <w:rFonts w:ascii="Arial" w:hAnsi="Arial" w:cs="Arial"/>
          <w:i/>
          <w:iCs/>
          <w:sz w:val="24"/>
          <w:szCs w:val="24"/>
          <w:rtl/>
        </w:rPr>
      </w:pPr>
      <w:r w:rsidRPr="0025358A">
        <w:rPr>
          <w:rFonts w:ascii="Arial" w:hAnsi="Arial" w:cs="Arial"/>
          <w:i/>
          <w:iCs/>
          <w:sz w:val="24"/>
          <w:szCs w:val="24"/>
          <w:rtl/>
        </w:rPr>
        <w:t>أنا وولفرام فون إشنباخ، وأعرف شيئا أو اثنين عن الشعر.... ولدت في الفروسية، وأي امرأة تحبني لكتاباتي بدلا من جرأتي يجب أن تكون ضعيفة في ذكائها.... لا أعرف حرفا واحدا من الأبجدية.</w:t>
      </w:r>
    </w:p>
    <w:p w14:paraId="4CFC08D7" w14:textId="621EB78B" w:rsidR="0025358A" w:rsidRPr="0025358A" w:rsidRDefault="0025358A" w:rsidP="0025358A">
      <w:pPr>
        <w:rPr>
          <w:rFonts w:ascii="Arial" w:hAnsi="Arial" w:cs="Arial"/>
          <w:sz w:val="24"/>
          <w:szCs w:val="24"/>
          <w:rtl/>
        </w:rPr>
      </w:pPr>
      <w:r w:rsidRPr="0025358A">
        <w:rPr>
          <w:rFonts w:ascii="Arial" w:hAnsi="Arial" w:cs="Arial"/>
          <w:sz w:val="24"/>
          <w:szCs w:val="24"/>
          <w:rtl/>
        </w:rPr>
        <w:t>صنف غوتفريد، الشاعر الإنساني المتعلم والمتعلم عاليا، وولفرام كروي قصص جامحة مقنعة ل "العقول الباهتة". أسلوب وولفرام غريب وذكي. أعماله، التي تحمل جدية أخلاقية عالية في جوهرها، مليئة بالفكاهة القوية التي يمكن أن تغمرها في الغرابة.</w:t>
      </w:r>
    </w:p>
    <w:p w14:paraId="7BEBED21" w14:textId="7E2E6966" w:rsidR="0025358A" w:rsidRPr="0025358A" w:rsidRDefault="0025358A" w:rsidP="0025358A">
      <w:pPr>
        <w:rPr>
          <w:rFonts w:ascii="Arial" w:hAnsi="Arial" w:cs="Arial"/>
          <w:sz w:val="24"/>
          <w:szCs w:val="24"/>
          <w:rtl/>
        </w:rPr>
      </w:pPr>
      <w:r w:rsidRPr="0025358A">
        <w:rPr>
          <w:rFonts w:ascii="Arial" w:hAnsi="Arial" w:cs="Arial"/>
          <w:sz w:val="24"/>
          <w:szCs w:val="24"/>
          <w:rtl/>
        </w:rPr>
        <w:lastRenderedPageBreak/>
        <w:t>اقتبس وولفرام عمله الرئيسي، </w:t>
      </w:r>
      <w:r w:rsidRPr="0025358A">
        <w:rPr>
          <w:rFonts w:ascii="Arial" w:hAnsi="Arial" w:cs="Arial"/>
          <w:i/>
          <w:iCs/>
          <w:sz w:val="24"/>
          <w:szCs w:val="24"/>
          <w:rtl/>
        </w:rPr>
        <w:t>بارزيفال</w:t>
      </w:r>
      <w:r w:rsidRPr="0025358A">
        <w:rPr>
          <w:rFonts w:ascii="Arial" w:hAnsi="Arial" w:cs="Arial"/>
          <w:sz w:val="24"/>
          <w:szCs w:val="24"/>
          <w:rtl/>
        </w:rPr>
        <w:t>، من عمل كريتيان دي تروا غير المكتمل "</w:t>
      </w:r>
      <w:r w:rsidRPr="0025358A">
        <w:rPr>
          <w:rFonts w:ascii="Arial" w:hAnsi="Arial" w:cs="Arial"/>
          <w:i/>
          <w:iCs/>
          <w:sz w:val="24"/>
          <w:szCs w:val="24"/>
          <w:rtl/>
        </w:rPr>
        <w:t xml:space="preserve">بيرسيفال؛ </w:t>
      </w:r>
      <w:proofErr w:type="spellStart"/>
      <w:r w:rsidRPr="0025358A">
        <w:rPr>
          <w:rFonts w:ascii="Arial" w:hAnsi="Arial" w:cs="Arial"/>
          <w:i/>
          <w:iCs/>
          <w:sz w:val="24"/>
          <w:szCs w:val="24"/>
        </w:rPr>
        <w:t>ou</w:t>
      </w:r>
      <w:proofErr w:type="spellEnd"/>
      <w:r w:rsidRPr="0025358A">
        <w:rPr>
          <w:rFonts w:ascii="Arial" w:hAnsi="Arial" w:cs="Arial"/>
          <w:i/>
          <w:iCs/>
          <w:sz w:val="24"/>
          <w:szCs w:val="24"/>
        </w:rPr>
        <w:t xml:space="preserve">, le conte du </w:t>
      </w:r>
      <w:proofErr w:type="spellStart"/>
      <w:r w:rsidRPr="0025358A">
        <w:rPr>
          <w:rFonts w:ascii="Arial" w:hAnsi="Arial" w:cs="Arial"/>
          <w:i/>
          <w:iCs/>
          <w:sz w:val="24"/>
          <w:szCs w:val="24"/>
        </w:rPr>
        <w:t>graal</w:t>
      </w:r>
      <w:proofErr w:type="spellEnd"/>
      <w:r w:rsidRPr="0025358A">
        <w:rPr>
          <w:rFonts w:ascii="Arial" w:hAnsi="Arial" w:cs="Arial"/>
          <w:i/>
          <w:iCs/>
          <w:sz w:val="24"/>
          <w:szCs w:val="24"/>
          <w:rtl/>
        </w:rPr>
        <w:t>" (بيرسيفال: حكاية الكأس</w:t>
      </w:r>
      <w:r w:rsidRPr="0025358A">
        <w:rPr>
          <w:rFonts w:ascii="Arial" w:hAnsi="Arial" w:cs="Arial"/>
          <w:sz w:val="24"/>
          <w:szCs w:val="24"/>
          <w:rtl/>
        </w:rPr>
        <w:t>) وأكمله حوالي عام 1205. كما كتب جزءا طويلا من أسطورة بطولية (</w:t>
      </w:r>
      <w:r w:rsidRPr="0025358A">
        <w:rPr>
          <w:rFonts w:ascii="Arial" w:hAnsi="Arial" w:cs="Arial"/>
          <w:sz w:val="24"/>
          <w:szCs w:val="24"/>
        </w:rPr>
        <w:t xml:space="preserve">chanson de </w:t>
      </w:r>
      <w:proofErr w:type="spellStart"/>
      <w:r w:rsidRPr="0025358A">
        <w:rPr>
          <w:rFonts w:ascii="Arial" w:hAnsi="Arial" w:cs="Arial"/>
          <w:sz w:val="24"/>
          <w:szCs w:val="24"/>
        </w:rPr>
        <w:t>geste</w:t>
      </w:r>
      <w:proofErr w:type="spellEnd"/>
      <w:r w:rsidRPr="0025358A">
        <w:rPr>
          <w:rFonts w:ascii="Arial" w:hAnsi="Arial" w:cs="Arial"/>
          <w:sz w:val="24"/>
          <w:szCs w:val="24"/>
          <w:rtl/>
        </w:rPr>
        <w:t>، أو "أغنية الأعمال البطولية"), </w:t>
      </w:r>
      <w:r w:rsidRPr="0025358A">
        <w:rPr>
          <w:rFonts w:ascii="Arial" w:hAnsi="Arial" w:cs="Arial"/>
          <w:i/>
          <w:iCs/>
          <w:sz w:val="24"/>
          <w:szCs w:val="24"/>
        </w:rPr>
        <w:t>Willehalm</w:t>
      </w:r>
      <w:r w:rsidRPr="0025358A">
        <w:rPr>
          <w:rFonts w:ascii="Arial" w:hAnsi="Arial" w:cs="Arial"/>
          <w:sz w:val="24"/>
          <w:szCs w:val="24"/>
          <w:rtl/>
        </w:rPr>
        <w:t>، وقطعتين قصيرتين يدعيان </w:t>
      </w:r>
      <w:proofErr w:type="spellStart"/>
      <w:r w:rsidRPr="0025358A">
        <w:rPr>
          <w:rFonts w:ascii="Arial" w:hAnsi="Arial" w:cs="Arial"/>
          <w:i/>
          <w:iCs/>
          <w:sz w:val="24"/>
          <w:szCs w:val="24"/>
        </w:rPr>
        <w:t>Titurel</w:t>
      </w:r>
      <w:proofErr w:type="spellEnd"/>
      <w:r w:rsidRPr="0025358A">
        <w:rPr>
          <w:rFonts w:ascii="Arial" w:hAnsi="Arial" w:cs="Arial"/>
          <w:sz w:val="24"/>
          <w:szCs w:val="24"/>
          <w:rtl/>
        </w:rPr>
        <w:t>، وهي مشتقة من قصة الكأس بدأت في </w:t>
      </w:r>
      <w:r w:rsidRPr="0025358A">
        <w:rPr>
          <w:rFonts w:ascii="Arial" w:hAnsi="Arial" w:cs="Arial"/>
          <w:i/>
          <w:iCs/>
          <w:sz w:val="24"/>
          <w:szCs w:val="24"/>
          <w:rtl/>
        </w:rPr>
        <w:t>بارزيفال</w:t>
      </w:r>
      <w:r w:rsidRPr="0025358A">
        <w:rPr>
          <w:rFonts w:ascii="Arial" w:hAnsi="Arial" w:cs="Arial"/>
          <w:sz w:val="24"/>
          <w:szCs w:val="24"/>
          <w:rtl/>
        </w:rPr>
        <w:t>. (من المحتمل أن وولفرام توقف عن العمل على </w:t>
      </w:r>
      <w:r w:rsidRPr="0025358A">
        <w:rPr>
          <w:rFonts w:ascii="Arial" w:hAnsi="Arial" w:cs="Arial"/>
          <w:i/>
          <w:iCs/>
          <w:sz w:val="24"/>
          <w:szCs w:val="24"/>
          <w:rtl/>
        </w:rPr>
        <w:t>فيلهالم</w:t>
      </w:r>
      <w:r w:rsidRPr="0025358A">
        <w:rPr>
          <w:rFonts w:ascii="Arial" w:hAnsi="Arial" w:cs="Arial"/>
          <w:sz w:val="24"/>
          <w:szCs w:val="24"/>
          <w:rtl/>
        </w:rPr>
        <w:t> </w:t>
      </w:r>
      <w:r w:rsidRPr="0025358A">
        <w:rPr>
          <w:rFonts w:ascii="Arial" w:hAnsi="Arial" w:cs="Arial"/>
          <w:i/>
          <w:iCs/>
          <w:sz w:val="24"/>
          <w:szCs w:val="24"/>
          <w:rtl/>
        </w:rPr>
        <w:t>وتيتوريل</w:t>
      </w:r>
      <w:r w:rsidRPr="0025358A">
        <w:rPr>
          <w:rFonts w:ascii="Arial" w:hAnsi="Arial" w:cs="Arial"/>
          <w:sz w:val="24"/>
          <w:szCs w:val="24"/>
          <w:rtl/>
        </w:rPr>
        <w:t> في وقت ما بعد عام 1217.) بالإضافة إلى هذه الأعمال، ألف عددا من القصائد الغنائية.</w:t>
      </w:r>
    </w:p>
    <w:p w14:paraId="24F500B4" w14:textId="16133F85" w:rsidR="0025358A" w:rsidRPr="0025358A" w:rsidRDefault="0025358A" w:rsidP="0025358A">
      <w:pPr>
        <w:rPr>
          <w:rFonts w:ascii="Arial" w:hAnsi="Arial" w:cs="Arial"/>
          <w:sz w:val="24"/>
          <w:szCs w:val="24"/>
          <w:rtl/>
        </w:rPr>
      </w:pPr>
      <w:r w:rsidRPr="0025358A">
        <w:rPr>
          <w:rFonts w:ascii="Arial" w:hAnsi="Arial" w:cs="Arial"/>
          <w:sz w:val="24"/>
          <w:szCs w:val="24"/>
          <w:rtl/>
        </w:rPr>
        <w:t>تمت مقارنة </w:t>
      </w:r>
      <w:r w:rsidRPr="0025358A">
        <w:rPr>
          <w:rFonts w:ascii="Arial" w:hAnsi="Arial" w:cs="Arial"/>
          <w:i/>
          <w:iCs/>
          <w:sz w:val="24"/>
          <w:szCs w:val="24"/>
          <w:rtl/>
        </w:rPr>
        <w:t>بارزيفال</w:t>
      </w:r>
      <w:r w:rsidRPr="0025358A">
        <w:rPr>
          <w:rFonts w:ascii="Arial" w:hAnsi="Arial" w:cs="Arial"/>
          <w:sz w:val="24"/>
          <w:szCs w:val="24"/>
          <w:rtl/>
        </w:rPr>
        <w:t> </w:t>
      </w:r>
      <w:r w:rsidRPr="0025358A">
        <w:rPr>
          <w:rFonts w:ascii="Arial" w:hAnsi="Arial" w:cs="Arial"/>
          <w:i/>
          <w:iCs/>
          <w:sz w:val="24"/>
          <w:szCs w:val="24"/>
          <w:rtl/>
        </w:rPr>
        <w:t>بفيلم دانتي "الكوميديا الإلهية</w:t>
      </w:r>
      <w:r w:rsidRPr="0025358A">
        <w:rPr>
          <w:rFonts w:ascii="Arial" w:hAnsi="Arial" w:cs="Arial"/>
          <w:sz w:val="24"/>
          <w:szCs w:val="24"/>
          <w:rtl/>
        </w:rPr>
        <w:t>" و"</w:t>
      </w:r>
      <w:r w:rsidRPr="0025358A">
        <w:rPr>
          <w:rFonts w:ascii="Arial" w:hAnsi="Arial" w:cs="Arial"/>
          <w:i/>
          <w:iCs/>
          <w:sz w:val="24"/>
          <w:szCs w:val="24"/>
          <w:rtl/>
        </w:rPr>
        <w:t>فاوست</w:t>
      </w:r>
      <w:r w:rsidRPr="0025358A">
        <w:rPr>
          <w:rFonts w:ascii="Arial" w:hAnsi="Arial" w:cs="Arial"/>
          <w:sz w:val="24"/>
          <w:szCs w:val="24"/>
          <w:rtl/>
        </w:rPr>
        <w:t>" ليوهان وولفغانغ فون غوته. إنه نوع من تلخيص الحالة الإنسانية في تجسيدها في القرن الثاني عشر: الفارس الخاطئ الذي يسعى للتوفيق بين مطالب الله ومتطلبات الحياة في العالم. بارزيفال هو البسيط ذو المصير العظيم. يصبح ملك قلعة الكأس ويتغلب على خطاياه في شبابه بحبه الثابتة لزوجته، وتعلم الانضباط والرحمة والمجاملة، والبقاء مخلصا لمصيره البشري كفارس ومقاتل. في الواقع، يبدو </w:t>
      </w:r>
      <w:r w:rsidRPr="0025358A">
        <w:rPr>
          <w:rFonts w:ascii="Arial" w:hAnsi="Arial" w:cs="Arial"/>
          <w:i/>
          <w:iCs/>
          <w:sz w:val="24"/>
          <w:szCs w:val="24"/>
          <w:rtl/>
        </w:rPr>
        <w:t>أن بارزيفال</w:t>
      </w:r>
      <w:r w:rsidRPr="0025358A">
        <w:rPr>
          <w:rFonts w:ascii="Arial" w:hAnsi="Arial" w:cs="Arial"/>
          <w:sz w:val="24"/>
          <w:szCs w:val="24"/>
          <w:rtl/>
        </w:rPr>
        <w:t> يكرر مثل الابن الضال: الرجل الصالح الذي أخطأ وسقط في شك الله (</w:t>
      </w:r>
      <w:r w:rsidRPr="0025358A">
        <w:rPr>
          <w:rFonts w:ascii="Arial" w:hAnsi="Arial" w:cs="Arial"/>
          <w:i/>
          <w:iCs/>
          <w:sz w:val="24"/>
          <w:szCs w:val="24"/>
          <w:rtl/>
        </w:rPr>
        <w:t>زفيفيل</w:t>
      </w:r>
      <w:r w:rsidRPr="0025358A">
        <w:rPr>
          <w:rFonts w:ascii="Arial" w:hAnsi="Arial" w:cs="Arial"/>
          <w:sz w:val="24"/>
          <w:szCs w:val="24"/>
          <w:rtl/>
        </w:rPr>
        <w:t>) هو المرشح للنعمة. يشارك </w:t>
      </w:r>
      <w:r w:rsidRPr="0025358A">
        <w:rPr>
          <w:rFonts w:ascii="Arial" w:hAnsi="Arial" w:cs="Arial"/>
          <w:i/>
          <w:iCs/>
          <w:sz w:val="24"/>
          <w:szCs w:val="24"/>
          <w:rtl/>
        </w:rPr>
        <w:t>بارزيفال</w:t>
      </w:r>
      <w:r w:rsidRPr="0025358A">
        <w:rPr>
          <w:rFonts w:ascii="Arial" w:hAnsi="Arial" w:cs="Arial"/>
          <w:sz w:val="24"/>
          <w:szCs w:val="24"/>
          <w:rtl/>
        </w:rPr>
        <w:t> مع رواية </w:t>
      </w:r>
      <w:r w:rsidRPr="0025358A">
        <w:rPr>
          <w:rFonts w:ascii="Arial" w:hAnsi="Arial" w:cs="Arial"/>
          <w:i/>
          <w:iCs/>
          <w:sz w:val="24"/>
          <w:szCs w:val="24"/>
          <w:rtl/>
        </w:rPr>
        <w:t>فاوست</w:t>
      </w:r>
      <w:r w:rsidRPr="0025358A">
        <w:rPr>
          <w:rFonts w:ascii="Arial" w:hAnsi="Arial" w:cs="Arial"/>
          <w:sz w:val="24"/>
          <w:szCs w:val="24"/>
          <w:rtl/>
        </w:rPr>
        <w:t> لغوته فكرة أن الجهد ذاته لإتقان الطبيعة البشرية المعيبة له قوة فدائية. يحتوي العمل على رمز عظيم لهذا الالتزام بالحفاظ على الحياة والمصير، مرفعا إلى مستوى رمز ديني: الكأس المقدسة. يصبح بارزيفال ملك الكأس المقدسة ببقائه فارسا وزوجا مخلصا. وفي هذا هو إجابة على غريغوريوس الذي أطلقه هارتمان، الذي لم يجد الخلاص إلا في التخلي التام عن هويته البشرية. </w:t>
      </w:r>
      <w:r w:rsidRPr="0025358A">
        <w:rPr>
          <w:rFonts w:ascii="Arial" w:hAnsi="Arial" w:cs="Arial"/>
          <w:i/>
          <w:iCs/>
          <w:sz w:val="24"/>
          <w:szCs w:val="24"/>
          <w:rtl/>
        </w:rPr>
        <w:t>بارزيفال</w:t>
      </w:r>
      <w:r w:rsidRPr="0025358A">
        <w:rPr>
          <w:rFonts w:ascii="Arial" w:hAnsi="Arial" w:cs="Arial"/>
          <w:sz w:val="24"/>
          <w:szCs w:val="24"/>
          <w:rtl/>
        </w:rPr>
        <w:t> وولفرام هو رفض للقيم المسيحية الزهدية وتأكيد عظيم لقيمة الحياة في هذا العالم.</w:t>
      </w:r>
    </w:p>
    <w:p w14:paraId="6628BAA7" w14:textId="3E14639B" w:rsidR="0025358A" w:rsidRPr="0025358A" w:rsidRDefault="0025358A" w:rsidP="0025358A">
      <w:pPr>
        <w:rPr>
          <w:rFonts w:ascii="Arial" w:hAnsi="Arial" w:cs="Arial"/>
          <w:b/>
          <w:bCs/>
          <w:sz w:val="24"/>
          <w:szCs w:val="24"/>
          <w:rtl/>
        </w:rPr>
      </w:pPr>
      <w:r w:rsidRPr="0025358A">
        <w:rPr>
          <w:rFonts w:ascii="Arial" w:hAnsi="Arial" w:cs="Arial"/>
          <w:b/>
          <w:bCs/>
          <w:sz w:val="24"/>
          <w:szCs w:val="24"/>
          <w:rtl/>
        </w:rPr>
        <w:t>غوتفريد فون ستراسبورغ</w:t>
      </w:r>
    </w:p>
    <w:p w14:paraId="438D7A86" w14:textId="7801FB82" w:rsidR="0025358A" w:rsidRPr="0025358A" w:rsidRDefault="0025358A" w:rsidP="0025358A">
      <w:pPr>
        <w:rPr>
          <w:rFonts w:ascii="Arial" w:hAnsi="Arial" w:cs="Arial"/>
          <w:sz w:val="24"/>
          <w:szCs w:val="24"/>
          <w:rtl/>
        </w:rPr>
      </w:pPr>
      <w:r w:rsidRPr="0025358A">
        <w:rPr>
          <w:rFonts w:ascii="Arial" w:hAnsi="Arial" w:cs="Arial"/>
          <w:sz w:val="24"/>
          <w:szCs w:val="24"/>
          <w:rtl/>
        </w:rPr>
        <w:t>تعد لوحة </w:t>
      </w:r>
      <w:r w:rsidRPr="0025358A">
        <w:rPr>
          <w:rFonts w:ascii="Arial" w:hAnsi="Arial" w:cs="Arial"/>
          <w:i/>
          <w:iCs/>
          <w:sz w:val="24"/>
          <w:szCs w:val="24"/>
          <w:rtl/>
        </w:rPr>
        <w:t>"تريستان وإيزولده"</w:t>
      </w:r>
      <w:r w:rsidRPr="0025358A">
        <w:rPr>
          <w:rFonts w:ascii="Arial" w:hAnsi="Arial" w:cs="Arial"/>
          <w:sz w:val="24"/>
          <w:szCs w:val="24"/>
          <w:rtl/>
        </w:rPr>
        <w:t> لغوتفريد تحفة غير مكتملة تضم حوالي 19,000 سطر. كان مصدرها كتاب </w:t>
      </w:r>
      <w:r w:rsidRPr="0025358A">
        <w:rPr>
          <w:rFonts w:ascii="Arial" w:hAnsi="Arial" w:cs="Arial"/>
          <w:i/>
          <w:iCs/>
          <w:sz w:val="24"/>
          <w:szCs w:val="24"/>
          <w:rtl/>
        </w:rPr>
        <w:t>"رومان دي تريستان</w:t>
      </w:r>
      <w:r w:rsidRPr="0025358A">
        <w:rPr>
          <w:rFonts w:ascii="Arial" w:hAnsi="Arial" w:cs="Arial"/>
          <w:sz w:val="24"/>
          <w:szCs w:val="24"/>
          <w:rtl/>
        </w:rPr>
        <w:t>" للشاعر الأنغلو-نورماني توماس. توفي غوتفريد حوالي عام 1210 دون أن يكملها. في كل نقطة تقريبا، يكون عكس عمل وولفرام. إنها مأساة حب زاني بطلها مرتبط بشكل قاتل بجرعة حب مع إيزولدي، زوجة الملك مارك ملك إنجلترا. العمل ثوري من نواح عديدة. يرفض الميل القوي في القصص والكلمات عن "الحب البلاطي" لجعل المرأة معلمة للرجل ومديرة للتهذيب والفضيلة. مفهوم الحب في </w:t>
      </w:r>
      <w:r w:rsidRPr="0025358A">
        <w:rPr>
          <w:rFonts w:ascii="Arial" w:hAnsi="Arial" w:cs="Arial"/>
          <w:i/>
          <w:iCs/>
          <w:sz w:val="24"/>
          <w:szCs w:val="24"/>
          <w:rtl/>
        </w:rPr>
        <w:t>تريستان</w:t>
      </w:r>
      <w:r w:rsidRPr="0025358A">
        <w:rPr>
          <w:rFonts w:ascii="Arial" w:hAnsi="Arial" w:cs="Arial"/>
          <w:sz w:val="24"/>
          <w:szCs w:val="24"/>
          <w:rtl/>
        </w:rPr>
        <w:t> يتجاوز الفجوة الكبيرة المذكورة سابقا بين العالم القديم (حيث كان الحب يعتبر قوة نبيلة ومثقفة) والعالم الحديث (الذي كان يرى الحب هوسا، شغفا ساميا لكنه مدمر). تتعارض مأساة تريستان وإيزولدي مع تربية الحب التي شكلت إريك وإينيت وإيفين وبارزيفال ليصبح نماذج للوفاء الزوجي والإنسانية في البلاط. الحب المأساوي لا يزال يعظم النبلاء، لكنه يرفع النبلاء من خلال تمجيد المعاناة، والكآبة، والموت، ودمج الفرح والحزن في الحب. يكرس غوتفريد أعماله لنخبة "القلوب النبيلة" التي تستطيع تقدير الفوائد الرائعة للشغف المأساوي.</w:t>
      </w:r>
    </w:p>
    <w:p w14:paraId="25A24910" w14:textId="1DF09451" w:rsidR="0025358A" w:rsidRPr="0025358A" w:rsidRDefault="0025358A" w:rsidP="0025358A">
      <w:pPr>
        <w:rPr>
          <w:rFonts w:ascii="Arial" w:hAnsi="Arial" w:cs="Arial"/>
          <w:sz w:val="24"/>
          <w:szCs w:val="24"/>
          <w:rtl/>
        </w:rPr>
      </w:pPr>
      <w:r w:rsidRPr="0025358A">
        <w:rPr>
          <w:rFonts w:ascii="Arial" w:hAnsi="Arial" w:cs="Arial"/>
          <w:sz w:val="24"/>
          <w:szCs w:val="24"/>
          <w:rtl/>
        </w:rPr>
        <w:t>كما أن العمل ثوري في أسلوبه وشكله. إنه شعر من أعلى مستوى. كانت لغة الشعر السردي العلماني في ألمانيا حديثة الولادة، إذا جاز التعبير؛ على الأقل لم يكن عمره أكثر من نصف جيل. لكن في </w:t>
      </w:r>
      <w:r w:rsidRPr="0025358A">
        <w:rPr>
          <w:rFonts w:ascii="Arial" w:hAnsi="Arial" w:cs="Arial"/>
          <w:i/>
          <w:iCs/>
          <w:sz w:val="24"/>
          <w:szCs w:val="24"/>
          <w:rtl/>
        </w:rPr>
        <w:t>تريستان وإيزولده</w:t>
      </w:r>
      <w:r w:rsidRPr="0025358A">
        <w:rPr>
          <w:rFonts w:ascii="Arial" w:hAnsi="Arial" w:cs="Arial"/>
          <w:sz w:val="24"/>
          <w:szCs w:val="24"/>
          <w:rtl/>
        </w:rPr>
        <w:t>، بلغت اللغة الألمانية ذروة من الأناقة والإشارة والتعقيد التي لم تصل إليها مرة أخرى إلا في أواخر القرنين الثامن عشر والتاسع عشر. درس غوتفريد في المدارس اللاتينية الإنسانية في فرنسا أو في ألمانيا، وجلب ثروة من المعرفة الكلاسيكية إلى تأليفه. في </w:t>
      </w:r>
      <w:r w:rsidRPr="0025358A">
        <w:rPr>
          <w:rFonts w:ascii="Arial" w:hAnsi="Arial" w:cs="Arial"/>
          <w:i/>
          <w:iCs/>
          <w:sz w:val="24"/>
          <w:szCs w:val="24"/>
          <w:rtl/>
        </w:rPr>
        <w:t>تريستان</w:t>
      </w:r>
      <w:r w:rsidRPr="0025358A">
        <w:rPr>
          <w:rFonts w:ascii="Arial" w:hAnsi="Arial" w:cs="Arial"/>
          <w:sz w:val="24"/>
          <w:szCs w:val="24"/>
          <w:rtl/>
        </w:rPr>
        <w:t>، تثري تقاليد الأدب اللاتيني الكلاسيكي الشعر الألماني وتعمق وتقويه.</w:t>
      </w:r>
    </w:p>
    <w:p w14:paraId="5DD9B13E" w14:textId="3F7A0453" w:rsidR="0025358A" w:rsidRPr="0025358A" w:rsidRDefault="0025358A" w:rsidP="0025358A">
      <w:pPr>
        <w:rPr>
          <w:rFonts w:ascii="Arial" w:hAnsi="Arial" w:cs="Arial"/>
          <w:sz w:val="24"/>
          <w:szCs w:val="24"/>
          <w:rtl/>
        </w:rPr>
      </w:pPr>
      <w:r w:rsidRPr="0025358A">
        <w:rPr>
          <w:rFonts w:ascii="Arial" w:hAnsi="Arial" w:cs="Arial"/>
          <w:sz w:val="24"/>
          <w:szCs w:val="24"/>
          <w:rtl/>
        </w:rPr>
        <w:t>لم يعد البطل فارسا فارسا يكسب الشهرة والحب من خلال القتال، بل أصبح من البلاط والفنان الذي يشق طريقه في حياة البلاط الملكي ببلاغته وموهبته، وبمهارته في الموسيقى والصيد. كما هو الحال في أي رواية بلاطية، يفقد الخداع بعض شحنته الأخلاقية السلبية ويصبح مهارة موازية للفن والتعلم. يصبح تريستان وإيزولدي مخادعين وصانعي أوهام لإخفاء علاقتهما عن زوجها وعمه، الملك مارك المخدوع.</w:t>
      </w:r>
    </w:p>
    <w:p w14:paraId="03718DD7" w14:textId="3A45B8B6" w:rsidR="0025358A" w:rsidRPr="0025358A" w:rsidRDefault="0025358A" w:rsidP="0025358A">
      <w:pPr>
        <w:rPr>
          <w:rFonts w:ascii="Arial" w:hAnsi="Arial" w:cs="Arial"/>
          <w:sz w:val="24"/>
          <w:szCs w:val="24"/>
          <w:rtl/>
        </w:rPr>
      </w:pPr>
      <w:r w:rsidRPr="0025358A">
        <w:rPr>
          <w:rFonts w:ascii="Arial" w:hAnsi="Arial" w:cs="Arial"/>
          <w:sz w:val="24"/>
          <w:szCs w:val="24"/>
          <w:rtl/>
        </w:rPr>
        <w:t>في العمل هناك "مغامرة" مثالية عندما يعيش العشاق، المطرودون من البلاط، في "كهف العشاق" السحري. يفسر الشاعر معبدهم العاطفي الشبيه بالكاتدرائية كرمز لفضائل الحب.</w:t>
      </w:r>
    </w:p>
    <w:p w14:paraId="365B1D50" w14:textId="27771B88" w:rsidR="0025358A" w:rsidRPr="0025358A" w:rsidRDefault="0025358A" w:rsidP="0025358A">
      <w:pPr>
        <w:rPr>
          <w:rFonts w:ascii="Arial" w:hAnsi="Arial" w:cs="Arial"/>
          <w:b/>
          <w:bCs/>
          <w:sz w:val="24"/>
          <w:szCs w:val="24"/>
          <w:rtl/>
        </w:rPr>
      </w:pPr>
      <w:r w:rsidRPr="0025358A">
        <w:rPr>
          <w:rFonts w:ascii="Arial" w:hAnsi="Arial" w:cs="Arial"/>
          <w:b/>
          <w:bCs/>
          <w:i/>
          <w:iCs/>
          <w:sz w:val="24"/>
          <w:szCs w:val="24"/>
          <w:rtl/>
        </w:rPr>
        <w:t>نيبلونغنيد</w:t>
      </w:r>
    </w:p>
    <w:p w14:paraId="60806658" w14:textId="0712B835" w:rsidR="0025358A" w:rsidRPr="0025358A" w:rsidRDefault="0025358A" w:rsidP="0025358A">
      <w:pPr>
        <w:rPr>
          <w:rFonts w:ascii="Arial" w:hAnsi="Arial" w:cs="Arial"/>
          <w:sz w:val="24"/>
          <w:szCs w:val="24"/>
          <w:rtl/>
        </w:rPr>
      </w:pPr>
      <w:r w:rsidRPr="0025358A">
        <w:rPr>
          <w:rFonts w:ascii="Arial" w:hAnsi="Arial" w:cs="Arial"/>
          <w:sz w:val="24"/>
          <w:szCs w:val="24"/>
          <w:rtl/>
        </w:rPr>
        <w:t>الملحمة الكبرى الأخرى من هذا العقد الاستثنائي، 1200–1210، تأخذ القارئ إلى عالم اجتماعي وأخلاقي مصمم ليكون نقيضا لعالم الرومانسية المتحضرة والراقية. أغنية </w:t>
      </w:r>
      <w:r w:rsidRPr="0025358A">
        <w:rPr>
          <w:rFonts w:ascii="Arial" w:hAnsi="Arial" w:cs="Arial"/>
          <w:i/>
          <w:iCs/>
          <w:sz w:val="24"/>
          <w:szCs w:val="24"/>
          <w:rtl/>
        </w:rPr>
        <w:t>النيبلونغينليد</w:t>
      </w:r>
      <w:r w:rsidRPr="0025358A">
        <w:rPr>
          <w:rFonts w:ascii="Arial" w:hAnsi="Arial" w:cs="Arial"/>
          <w:sz w:val="24"/>
          <w:szCs w:val="24"/>
          <w:rtl/>
        </w:rPr>
        <w:t xml:space="preserve"> ("أغنية النيبلونغ") هي عودة إلى عالم بطولي جرماني أكثر </w:t>
      </w:r>
      <w:r w:rsidRPr="0025358A">
        <w:rPr>
          <w:rFonts w:ascii="Arial" w:hAnsi="Arial" w:cs="Arial"/>
          <w:sz w:val="24"/>
          <w:szCs w:val="24"/>
          <w:rtl/>
        </w:rPr>
        <w:lastRenderedPageBreak/>
        <w:t>بدائية، قبل البلاط. يثير البطل، زيغفريد، الحسد والشك بزواجه من كريمهيلد، أخت الملك غونتر من البرغنديين. تقتل عائلتها، بقيادة القاتل المظلم هاغن، كنز نيبيلونغ الرائع. بعد سنوات، تتزوج مرة أخرى، وتغري عائلتها للزيارة، وتنتقم في معركة كارثية تقتل فيها الآلاف من كلا الجانبين، بمن فيهم جميع الأبطال.</w:t>
      </w:r>
    </w:p>
    <w:p w14:paraId="38E32778" w14:textId="6C46A152" w:rsidR="0025358A" w:rsidRPr="0025358A" w:rsidRDefault="0025358A" w:rsidP="0025358A">
      <w:pPr>
        <w:rPr>
          <w:rFonts w:ascii="Arial" w:hAnsi="Arial" w:cs="Arial"/>
          <w:sz w:val="24"/>
          <w:szCs w:val="24"/>
          <w:rtl/>
        </w:rPr>
      </w:pPr>
      <w:r w:rsidRPr="0025358A">
        <w:rPr>
          <w:rFonts w:ascii="Arial" w:hAnsi="Arial" w:cs="Arial"/>
          <w:sz w:val="24"/>
          <w:szCs w:val="24"/>
          <w:rtl/>
        </w:rPr>
        <w:t>تتقدم بارزيفال من وحشية لا تفكر إلى إنسانية حساسة ومتعاطفة. تسير كريمهيلد في الاتجاه المعاكس؛ تعود من التواضع في البلاط إلى الفوضى والهذيان. الخداع، والاغتيال، والانتقام الوحشي هي العناصر الرئيسية في هذا العمل، وتتكشف على خلفية طبقة رقيقة من الأدب والمجاملة وضبط النفس الرسمي التي تغطي سلوك الشخصيات. العمل هو رفض رجعي للاتجاهات الحضارية التي تدعو إليها الأدبيات البلاطية. تعود إلى الماضي الجرماني البطولي لبناء عالم محكوم عليه بالفشل حيث كان الزوال المأساوي لشعوب بأكملها حتميا ومجيدا في الوقت نفسه، واللباقة كانت غباء، والثقة والحب كانا ساذجين كأطفال.</w:t>
      </w:r>
    </w:p>
    <w:p w14:paraId="7D6DF6D7"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الأدب الألماني الأوسط ما بعد الكلاسيكي</w:t>
      </w:r>
    </w:p>
    <w:p w14:paraId="7EA3848C" w14:textId="2E2EBA2F" w:rsidR="0025358A" w:rsidRPr="0025358A" w:rsidRDefault="0025358A" w:rsidP="0025358A">
      <w:pPr>
        <w:rPr>
          <w:rFonts w:ascii="Arial" w:hAnsi="Arial" w:cs="Arial"/>
          <w:sz w:val="24"/>
          <w:szCs w:val="24"/>
          <w:rtl/>
        </w:rPr>
      </w:pPr>
      <w:r w:rsidRPr="0025358A">
        <w:rPr>
          <w:rFonts w:ascii="Arial" w:hAnsi="Arial" w:cs="Arial"/>
          <w:sz w:val="24"/>
          <w:szCs w:val="24"/>
          <w:rtl/>
        </w:rPr>
        <w:t>استمر ازدهار الأدب البلاطي الألماني الأوسط حوالي 60 عاما. وفي أعقابها لم تهدأ الأدبيات؛ لقد انتشر بفطر. لكن هؤلاء المؤلفين المتأخرين، رغم إثارة أعمالهم، هم مقلدون، وفي ظل فترة كلاسيكية، شعروا بمتوسط حالتهم. الشخصيات الرئيسية في هذه الحقبة ما بعد الكلاسيكية هم هاينريش فون ديم تورلين، الذي كتب رواية باروكية غامضة وطويلة عن السير غاوين بعنوان </w:t>
      </w:r>
      <w:r w:rsidRPr="0025358A">
        <w:rPr>
          <w:rFonts w:ascii="Arial" w:hAnsi="Arial" w:cs="Arial"/>
          <w:i/>
          <w:iCs/>
          <w:sz w:val="24"/>
          <w:szCs w:val="24"/>
          <w:rtl/>
        </w:rPr>
        <w:t>"دي كرون"</w:t>
      </w:r>
      <w:r w:rsidRPr="0025358A">
        <w:rPr>
          <w:rFonts w:ascii="Arial" w:hAnsi="Arial" w:cs="Arial"/>
          <w:sz w:val="24"/>
          <w:szCs w:val="24"/>
          <w:rtl/>
        </w:rPr>
        <w:t> (</w:t>
      </w:r>
      <w:r w:rsidRPr="0025358A">
        <w:rPr>
          <w:rFonts w:ascii="Arial" w:hAnsi="Arial" w:cs="Arial"/>
          <w:i/>
          <w:iCs/>
          <w:sz w:val="24"/>
          <w:szCs w:val="24"/>
          <w:rtl/>
        </w:rPr>
        <w:t>حوالي</w:t>
      </w:r>
      <w:r w:rsidRPr="0025358A">
        <w:rPr>
          <w:rFonts w:ascii="Arial" w:hAnsi="Arial" w:cs="Arial"/>
          <w:sz w:val="24"/>
          <w:szCs w:val="24"/>
          <w:rtl/>
        </w:rPr>
        <w:t> 1220–1230؛ </w:t>
      </w:r>
      <w:r w:rsidRPr="0025358A">
        <w:rPr>
          <w:rFonts w:ascii="Arial" w:hAnsi="Arial" w:cs="Arial"/>
          <w:i/>
          <w:iCs/>
          <w:sz w:val="24"/>
          <w:szCs w:val="24"/>
          <w:rtl/>
        </w:rPr>
        <w:t>التاج</w:t>
      </w:r>
      <w:r w:rsidRPr="0025358A">
        <w:rPr>
          <w:rFonts w:ascii="Arial" w:hAnsi="Arial" w:cs="Arial"/>
          <w:sz w:val="24"/>
          <w:szCs w:val="24"/>
          <w:rtl/>
        </w:rPr>
        <w:t>); رودولف فون إيمس، الذي ألف العديد من الملاحم الطويلة وسجل تاريخ العالم؛ وكونراد فون فورتسبورغ، المصمم متعدد المواهب الذي واصل الأسلوب الكلاسيكي لغوتفريد في مجموعة متنوعة من الأعمال السردية—</w:t>
      </w:r>
      <w:r w:rsidRPr="0025358A">
        <w:rPr>
          <w:rFonts w:ascii="Arial" w:hAnsi="Arial" w:cs="Arial"/>
          <w:i/>
          <w:iCs/>
          <w:sz w:val="24"/>
          <w:szCs w:val="24"/>
          <w:rtl/>
        </w:rPr>
        <w:t>مثل "بارتونوبير وميليور</w:t>
      </w:r>
      <w:r w:rsidRPr="0025358A">
        <w:rPr>
          <w:rFonts w:ascii="Arial" w:hAnsi="Arial" w:cs="Arial"/>
          <w:sz w:val="24"/>
          <w:szCs w:val="24"/>
          <w:rtl/>
        </w:rPr>
        <w:t>"، و</w:t>
      </w:r>
      <w:r w:rsidRPr="0025358A">
        <w:rPr>
          <w:rFonts w:ascii="Arial" w:hAnsi="Arial" w:cs="Arial"/>
          <w:i/>
          <w:iCs/>
          <w:sz w:val="24"/>
          <w:szCs w:val="24"/>
          <w:rtl/>
        </w:rPr>
        <w:t>"فارس</w:t>
      </w:r>
      <w:r w:rsidRPr="0025358A">
        <w:rPr>
          <w:rFonts w:ascii="Arial" w:hAnsi="Arial" w:cs="Arial"/>
          <w:sz w:val="24"/>
          <w:szCs w:val="24"/>
          <w:rtl/>
        </w:rPr>
        <w:t> البجعة"، و"فارس البجعة"، </w:t>
      </w:r>
      <w:r w:rsidRPr="0025358A">
        <w:rPr>
          <w:rFonts w:ascii="Arial" w:hAnsi="Arial" w:cs="Arial"/>
          <w:i/>
          <w:iCs/>
          <w:sz w:val="24"/>
          <w:szCs w:val="24"/>
          <w:rtl/>
        </w:rPr>
        <w:t>وإنجلهارد</w:t>
      </w:r>
      <w:r w:rsidRPr="0025358A">
        <w:rPr>
          <w:rFonts w:ascii="Arial" w:hAnsi="Arial" w:cs="Arial"/>
          <w:sz w:val="24"/>
          <w:szCs w:val="24"/>
          <w:rtl/>
        </w:rPr>
        <w:t>. عمله الأعظم هو </w:t>
      </w:r>
      <w:r w:rsidRPr="0025358A">
        <w:rPr>
          <w:rFonts w:ascii="Arial" w:hAnsi="Arial" w:cs="Arial"/>
          <w:i/>
          <w:iCs/>
          <w:sz w:val="24"/>
          <w:szCs w:val="24"/>
          <w:rtl/>
        </w:rPr>
        <w:t>"التروجانيركريغ</w:t>
      </w:r>
      <w:r w:rsidRPr="0025358A">
        <w:rPr>
          <w:rFonts w:ascii="Arial" w:hAnsi="Arial" w:cs="Arial"/>
          <w:sz w:val="24"/>
          <w:szCs w:val="24"/>
          <w:rtl/>
        </w:rPr>
        <w:t>"، وهو إعادة سرد بلاطية لحرب طروادة في قصيدة ملحمية تزيد عن 40,000 سطر (وكان </w:t>
      </w:r>
      <w:r w:rsidRPr="0025358A">
        <w:rPr>
          <w:rFonts w:ascii="Arial" w:hAnsi="Arial" w:cs="Arial"/>
          <w:i/>
          <w:iCs/>
          <w:sz w:val="24"/>
          <w:szCs w:val="24"/>
          <w:rtl/>
        </w:rPr>
        <w:t>بارزيفال</w:t>
      </w:r>
      <w:r w:rsidRPr="0025358A">
        <w:rPr>
          <w:rFonts w:ascii="Arial" w:hAnsi="Arial" w:cs="Arial"/>
          <w:sz w:val="24"/>
          <w:szCs w:val="24"/>
          <w:rtl/>
        </w:rPr>
        <w:t> طويلا حوالي 25,000 سطر).</w:t>
      </w:r>
    </w:p>
    <w:p w14:paraId="2999F8FD" w14:textId="6153AE76" w:rsidR="0025358A" w:rsidRPr="0025358A" w:rsidRDefault="0025358A" w:rsidP="0025358A">
      <w:pPr>
        <w:rPr>
          <w:rFonts w:ascii="Arial" w:hAnsi="Arial" w:cs="Arial"/>
          <w:sz w:val="24"/>
          <w:szCs w:val="24"/>
        </w:rPr>
      </w:pPr>
      <w:r w:rsidRPr="0025358A">
        <w:rPr>
          <w:rFonts w:ascii="Arial" w:hAnsi="Arial" w:cs="Arial"/>
          <w:sz w:val="24"/>
          <w:szCs w:val="24"/>
          <w:rtl/>
        </w:rPr>
        <w:t>تزامن خريف الأشكال البلاطية مع تراجع المكانة السياسية لألمانيا نتيجة انتصار البابوية في نزاع التنصيب، مما أدى إلى إضعاف السلطة السياسية المركزية. كانت "الإمبراطورية الرومانية المقدسة" التي أعلنها دعاية الإمبراطور فريدريك بربروسا موجودة في الغالب بالاسم والشكل الطقسي. نقل آخر أباطرة عظماء سلالة هوهنشتاوفن، فريدريك الثاني (1220–1250)، مقر الإقامة الإمبراطوري إلى صقلية. أطلقت هذه الفترة على ألمانيا الأوبئة التي اجتاحت الحياة السياسية في ذلك البلد حتى توحيده في 1989–1990: الانقسام السياسي، والانقراض الإقليمي، والاعتماد على الثقافة الإيطالية والفرنسية، وانعدام الثقة في ثقافتها التي تناوبت مع محاولات هائلة لإرساء الثقافة والهوية الوطنية الألمانية.</w:t>
      </w:r>
    </w:p>
    <w:p w14:paraId="12F1BC95" w14:textId="503762FF" w:rsidR="0025358A" w:rsidRPr="0025358A" w:rsidRDefault="0025358A" w:rsidP="0025358A">
      <w:pPr>
        <w:rPr>
          <w:rFonts w:ascii="Arial" w:hAnsi="Arial" w:cs="Arial"/>
          <w:b/>
          <w:bCs/>
          <w:sz w:val="24"/>
          <w:szCs w:val="24"/>
          <w:rtl/>
        </w:rPr>
      </w:pPr>
      <w:r w:rsidRPr="0025358A">
        <w:rPr>
          <w:rFonts w:ascii="Arial" w:hAnsi="Arial" w:cs="Arial"/>
          <w:b/>
          <w:bCs/>
          <w:sz w:val="24"/>
          <w:szCs w:val="24"/>
          <w:rtl/>
        </w:rPr>
        <w:t>أواخر العصور الوسطى وبداية عصر النهضة</w:t>
      </w:r>
    </w:p>
    <w:p w14:paraId="5EDC5C38" w14:textId="06415B2A" w:rsidR="0025358A" w:rsidRPr="0025358A" w:rsidRDefault="0025358A" w:rsidP="0025358A">
      <w:pPr>
        <w:rPr>
          <w:rFonts w:ascii="Arial" w:hAnsi="Arial" w:cs="Arial"/>
          <w:sz w:val="24"/>
          <w:szCs w:val="24"/>
          <w:rtl/>
        </w:rPr>
      </w:pPr>
      <w:r w:rsidRPr="0025358A">
        <w:rPr>
          <w:rFonts w:ascii="Arial" w:hAnsi="Arial" w:cs="Arial"/>
          <w:sz w:val="24"/>
          <w:szCs w:val="24"/>
          <w:rtl/>
        </w:rPr>
        <w:t>كانت أواخر العصور الوسطى في أوروبا فترة انحلال وتجدد. كان انتشار الأشكال الأدبية، بما في ذلك الأدب التعليمي، والترجمات النثرية للأعمال الكلاسيكية، والمنشورات الصوفية، أحد أعراض هذا الميل المزدوج. تم استبدال </w:t>
      </w:r>
      <w:r w:rsidRPr="0025358A">
        <w:rPr>
          <w:rFonts w:ascii="Arial" w:hAnsi="Arial" w:cs="Arial"/>
          <w:i/>
          <w:iCs/>
          <w:sz w:val="24"/>
          <w:szCs w:val="24"/>
          <w:rtl/>
        </w:rPr>
        <w:t>المينيسانغ</w:t>
      </w:r>
      <w:r w:rsidRPr="0025358A">
        <w:rPr>
          <w:rFonts w:ascii="Arial" w:hAnsi="Arial" w:cs="Arial"/>
          <w:sz w:val="24"/>
          <w:szCs w:val="24"/>
          <w:rtl/>
        </w:rPr>
        <w:t> الأنيق ببيت شعري النقابة الخشبي، </w:t>
      </w:r>
      <w:r w:rsidRPr="0025358A">
        <w:rPr>
          <w:rFonts w:ascii="Arial" w:hAnsi="Arial" w:cs="Arial"/>
          <w:i/>
          <w:iCs/>
          <w:sz w:val="24"/>
          <w:szCs w:val="24"/>
          <w:rtl/>
        </w:rPr>
        <w:t>مايسترسانغ</w:t>
      </w:r>
      <w:r w:rsidRPr="0025358A">
        <w:rPr>
          <w:rFonts w:ascii="Arial" w:hAnsi="Arial" w:cs="Arial"/>
          <w:sz w:val="24"/>
          <w:szCs w:val="24"/>
          <w:rtl/>
        </w:rPr>
        <w:t> ("الأغنية الرئيسية"). أدى انشغال العصر بالموت إلى ازدهار فني: رقصة الموت، ومجموعة كبيرة من أدب الخطبة حول موضوع </w:t>
      </w:r>
      <w:r w:rsidRPr="0025358A">
        <w:rPr>
          <w:rFonts w:ascii="Arial" w:hAnsi="Arial" w:cs="Arial"/>
          <w:i/>
          <w:iCs/>
          <w:sz w:val="24"/>
          <w:szCs w:val="24"/>
          <w:rtl/>
        </w:rPr>
        <w:t>ميمينتو موري</w:t>
      </w:r>
      <w:r w:rsidRPr="0025358A">
        <w:rPr>
          <w:rFonts w:ascii="Arial" w:hAnsi="Arial" w:cs="Arial"/>
          <w:sz w:val="24"/>
          <w:szCs w:val="24"/>
          <w:rtl/>
        </w:rPr>
        <w:t>، ومنشورات عن فن الموت الجيد (</w:t>
      </w:r>
      <w:r w:rsidRPr="0025358A">
        <w:rPr>
          <w:rFonts w:ascii="Arial" w:hAnsi="Arial" w:cs="Arial"/>
          <w:i/>
          <w:iCs/>
          <w:sz w:val="24"/>
          <w:szCs w:val="24"/>
        </w:rPr>
        <w:t xml:space="preserve">Ars </w:t>
      </w:r>
      <w:proofErr w:type="spellStart"/>
      <w:r w:rsidRPr="0025358A">
        <w:rPr>
          <w:rFonts w:ascii="Arial" w:hAnsi="Arial" w:cs="Arial"/>
          <w:i/>
          <w:iCs/>
          <w:sz w:val="24"/>
          <w:szCs w:val="24"/>
        </w:rPr>
        <w:t>moriendi</w:t>
      </w:r>
      <w:proofErr w:type="spellEnd"/>
      <w:r w:rsidRPr="0025358A">
        <w:rPr>
          <w:rFonts w:ascii="Arial" w:hAnsi="Arial" w:cs="Arial"/>
          <w:sz w:val="24"/>
          <w:szCs w:val="24"/>
          <w:rtl/>
        </w:rPr>
        <w:t>)، بالإضافة إلى مجموعة غنية من الفن البصري والتشكيلي.</w:t>
      </w:r>
    </w:p>
    <w:p w14:paraId="46CAC41C" w14:textId="451D3F62" w:rsidR="0025358A" w:rsidRPr="0025358A" w:rsidRDefault="0025358A" w:rsidP="0025358A">
      <w:pPr>
        <w:rPr>
          <w:rFonts w:ascii="Arial" w:hAnsi="Arial" w:cs="Arial"/>
          <w:sz w:val="24"/>
          <w:szCs w:val="24"/>
          <w:rtl/>
        </w:rPr>
      </w:pPr>
      <w:r w:rsidRPr="0025358A">
        <w:rPr>
          <w:rFonts w:ascii="Arial" w:hAnsi="Arial" w:cs="Arial"/>
          <w:sz w:val="24"/>
          <w:szCs w:val="24"/>
          <w:rtl/>
        </w:rPr>
        <w:t>عمل غريب ومميز، "</w:t>
      </w:r>
      <w:r w:rsidRPr="0025358A">
        <w:rPr>
          <w:rFonts w:ascii="Arial" w:hAnsi="Arial" w:cs="Arial"/>
          <w:i/>
          <w:iCs/>
          <w:sz w:val="24"/>
          <w:szCs w:val="24"/>
          <w:rtl/>
        </w:rPr>
        <w:t>الموت والفلاح</w:t>
      </w:r>
      <w:r w:rsidRPr="0025358A">
        <w:rPr>
          <w:rFonts w:ascii="Arial" w:hAnsi="Arial" w:cs="Arial"/>
          <w:sz w:val="24"/>
          <w:szCs w:val="24"/>
          <w:rtl/>
        </w:rPr>
        <w:t> هو العنوان الملون لترجمة حديثة"، يتكون من نقاش بين مؤلفه يوهانس فون تيبل، وشخصية الموت، التي هي في الواقع مواجهة بين العصور الوسطى المتأخرة الميت والنزعات المؤكدة للحياة لدى ناشئ عصر النهضة. يقع يوهانس فون تيبل بشكل بارز على الفاصل بين ثقافة تحتضر وصاعدة، وصنع عمله، الذي كتب حوالي عام 1400، نصبا تذكاريا لزوجته الشابة مارغريثا، التي توفيت مؤخرا أثناء الولادة. يثير المؤلف ("الفلاح") ضجة ضد الموت، الذي سرق زوجته. يرد الموت على شكواه، وتبدأ مناظرة يدافع فيها يوهانس عن قيمة الحياة البشرية ضد مهاجمها، الموت. الله يحكم على النقاش ويمنح النصر للموت وللكرم للإنسان.</w:t>
      </w:r>
    </w:p>
    <w:p w14:paraId="6BD231FF" w14:textId="06C39947" w:rsidR="0025358A" w:rsidRPr="0025358A" w:rsidRDefault="0025358A" w:rsidP="0025358A">
      <w:pPr>
        <w:rPr>
          <w:rFonts w:ascii="Arial" w:hAnsi="Arial" w:cs="Arial"/>
          <w:sz w:val="24"/>
          <w:szCs w:val="24"/>
          <w:rtl/>
        </w:rPr>
      </w:pPr>
      <w:r w:rsidRPr="0025358A">
        <w:rPr>
          <w:rFonts w:ascii="Arial" w:hAnsi="Arial" w:cs="Arial"/>
          <w:sz w:val="24"/>
          <w:szCs w:val="24"/>
          <w:rtl/>
        </w:rPr>
        <w:t>كان عصر النهضة في ألمانيا—الغني بالفن والعمارة والكتابات الإنسانية المكتمقة—ضعيفا في الأدب الألماني. استقبلت أعمال إيطاليا بحماس وترجمت، خاصة أعمال بيترارك وبوكاتشو والعالم الإنساني جيان فرانشيسكو بوجيو براتشوليني. وجدت أعمال رابيليه مقلدا نشيطا في يوهان فيسشارت. بالنسبة لألمانيا، كان القرن السادس عشر عصرا للسخرية. وكان من أشهر أعمالها </w:t>
      </w:r>
      <w:r w:rsidRPr="0025358A">
        <w:rPr>
          <w:rFonts w:ascii="Arial" w:hAnsi="Arial" w:cs="Arial"/>
          <w:i/>
          <w:iCs/>
          <w:sz w:val="24"/>
          <w:szCs w:val="24"/>
          <w:rtl/>
        </w:rPr>
        <w:t>"داس نارنشيف</w:t>
      </w:r>
      <w:r w:rsidRPr="0025358A">
        <w:rPr>
          <w:rFonts w:ascii="Arial" w:hAnsi="Arial" w:cs="Arial"/>
          <w:sz w:val="24"/>
          <w:szCs w:val="24"/>
          <w:rtl/>
        </w:rPr>
        <w:t>" (1494؛ </w:t>
      </w:r>
      <w:r w:rsidRPr="0025358A">
        <w:rPr>
          <w:rFonts w:ascii="Arial" w:hAnsi="Arial" w:cs="Arial"/>
          <w:i/>
          <w:iCs/>
          <w:sz w:val="24"/>
          <w:szCs w:val="24"/>
          <w:rtl/>
        </w:rPr>
        <w:t>سفينة الحمقى</w:t>
      </w:r>
      <w:r w:rsidRPr="0025358A">
        <w:rPr>
          <w:rFonts w:ascii="Arial" w:hAnsi="Arial" w:cs="Arial"/>
          <w:sz w:val="24"/>
          <w:szCs w:val="24"/>
          <w:rtl/>
        </w:rPr>
        <w:t xml:space="preserve">) لسيباستيان برانت، الذي دشن بذلك نوعا من الأدب </w:t>
      </w:r>
      <w:r w:rsidRPr="0025358A">
        <w:rPr>
          <w:rFonts w:ascii="Arial" w:hAnsi="Arial" w:cs="Arial"/>
          <w:sz w:val="24"/>
          <w:szCs w:val="24"/>
          <w:rtl/>
        </w:rPr>
        <w:lastRenderedPageBreak/>
        <w:t>"السخيف". (أشهر ممثل لهذا العمل ربما هو كتاب ديسيديريوس إيراسموس </w:t>
      </w:r>
      <w:r w:rsidRPr="0025358A">
        <w:rPr>
          <w:rFonts w:ascii="Arial" w:hAnsi="Arial" w:cs="Arial"/>
          <w:i/>
          <w:iCs/>
          <w:sz w:val="24"/>
          <w:szCs w:val="24"/>
          <w:rtl/>
        </w:rPr>
        <w:t>"مدح الحماقة</w:t>
      </w:r>
      <w:r w:rsidRPr="0025358A">
        <w:rPr>
          <w:rFonts w:ascii="Arial" w:hAnsi="Arial" w:cs="Arial"/>
          <w:sz w:val="24"/>
          <w:szCs w:val="24"/>
          <w:rtl/>
        </w:rPr>
        <w:t>" [1509].) كان صانع الأحذية في نورنبرغ وصانع الأحذية هانز زاكس من أكثر كتاب المسرحيات الشعبية والقصص القصيرة والشعرية والسردية والساخرة تنوعا، حيث يتميز أسلوبه بالبساطة والخشونة التي تشبه النقوش الخشبية.</w:t>
      </w:r>
    </w:p>
    <w:p w14:paraId="79D4FCF1" w14:textId="4BBBE78F" w:rsidR="0025358A" w:rsidRPr="0025358A" w:rsidRDefault="0025358A" w:rsidP="0025358A">
      <w:pPr>
        <w:rPr>
          <w:rFonts w:ascii="Arial" w:hAnsi="Arial" w:cs="Arial"/>
          <w:sz w:val="24"/>
          <w:szCs w:val="24"/>
          <w:rtl/>
        </w:rPr>
      </w:pPr>
      <w:r w:rsidRPr="0025358A">
        <w:rPr>
          <w:rFonts w:ascii="Arial" w:hAnsi="Arial" w:cs="Arial"/>
          <w:sz w:val="24"/>
          <w:szCs w:val="24"/>
          <w:rtl/>
        </w:rPr>
        <w:t>من بين الملخصات الأدبية الشعبية العديدة المعروفة باسم </w:t>
      </w:r>
      <w:r w:rsidRPr="0025358A">
        <w:rPr>
          <w:rFonts w:ascii="Arial" w:hAnsi="Arial" w:cs="Arial"/>
          <w:i/>
          <w:iCs/>
          <w:sz w:val="24"/>
          <w:szCs w:val="24"/>
          <w:rtl/>
        </w:rPr>
        <w:t>فولكسبوخر</w:t>
      </w:r>
      <w:r w:rsidRPr="0025358A">
        <w:rPr>
          <w:rFonts w:ascii="Arial" w:hAnsi="Arial" w:cs="Arial"/>
          <w:sz w:val="24"/>
          <w:szCs w:val="24"/>
          <w:rtl/>
        </w:rPr>
        <w:t> ("الكتب الشعبية"، السرديات النثرية الشعبية)، تستحق الذكر — بسبب صدى صداها في زمن الحماس المتجدد للتعلم ومستقبلها العظيم — هي </w:t>
      </w:r>
      <w:r w:rsidRPr="0025358A">
        <w:rPr>
          <w:rFonts w:ascii="Arial" w:hAnsi="Arial" w:cs="Arial"/>
          <w:i/>
          <w:iCs/>
          <w:sz w:val="24"/>
          <w:szCs w:val="24"/>
          <w:rtl/>
        </w:rPr>
        <w:t>"تاريخ فون د. يوهان فاوستن</w:t>
      </w:r>
      <w:r w:rsidRPr="0025358A">
        <w:rPr>
          <w:rFonts w:ascii="Arial" w:hAnsi="Arial" w:cs="Arial"/>
          <w:sz w:val="24"/>
          <w:szCs w:val="24"/>
          <w:rtl/>
        </w:rPr>
        <w:t>" (1587). كانت هذه القصة عن طبيب دفعه عطشه للمعرفة إلى عقد اتفاق مع الشيطان ليزود غوته بمخطط مسرحيته </w:t>
      </w:r>
      <w:r w:rsidRPr="0025358A">
        <w:rPr>
          <w:rFonts w:ascii="Arial" w:hAnsi="Arial" w:cs="Arial"/>
          <w:i/>
          <w:iCs/>
          <w:sz w:val="24"/>
          <w:szCs w:val="24"/>
          <w:rtl/>
        </w:rPr>
        <w:t>فاوست</w:t>
      </w:r>
      <w:r w:rsidRPr="0025358A">
        <w:rPr>
          <w:rFonts w:ascii="Arial" w:hAnsi="Arial" w:cs="Arial"/>
          <w:sz w:val="24"/>
          <w:szCs w:val="24"/>
          <w:rtl/>
        </w:rPr>
        <w:t>.</w:t>
      </w:r>
    </w:p>
    <w:p w14:paraId="7AF8ACBF" w14:textId="57A80979"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الإصلاح</w:t>
      </w:r>
    </w:p>
    <w:p w14:paraId="31081DB0" w14:textId="71079CE9" w:rsidR="0025358A" w:rsidRPr="0025358A" w:rsidRDefault="0025358A" w:rsidP="0025358A">
      <w:pPr>
        <w:rPr>
          <w:rFonts w:ascii="Arial" w:hAnsi="Arial" w:cs="Arial"/>
          <w:sz w:val="24"/>
          <w:szCs w:val="24"/>
          <w:rtl/>
        </w:rPr>
      </w:pPr>
      <w:r w:rsidRPr="0025358A">
        <w:rPr>
          <w:rFonts w:ascii="Arial" w:hAnsi="Arial" w:cs="Arial"/>
          <w:sz w:val="24"/>
          <w:szCs w:val="24"/>
          <w:rtl/>
        </w:rPr>
        <w:t>وقفت ثقافة ألمانيا في القرن السادس عشر في ظل الإصلاح البروتستانتي، الذي بدأه الراهب الألماني مارتن لوثر في عام 1517. ساهم لوثر في تطوير اللغة الألمانية من خلال ترجمته للكتاب المقدس، وهي واحدة من القوى الحيوية التي خلقت لغة معيارية في ألمانيا كانت ثقافتها في جوهرها إقليمية ولغتها عبارة عن مجموعة من اللهجات المحلية. أنتجت ثقافة القرن الأدبية القليل من الأعمال الكلاسيكية ولكن العديد من أدوات الدعاية الدينية، والتي وصلت الآن إلى جماهير كبيرة نسبيا بسبب الوسائط الجديدة التي تطورت منذ القرن الرابع عشر—مثل النقش الخشبي والمطبعة. خدم مجموعة واسعة من الأدبيات الجدلية قضايا أطراف الانقسام الديني الذي بدأه لوثر. </w:t>
      </w:r>
      <w:r w:rsidRPr="0025358A">
        <w:rPr>
          <w:rFonts w:ascii="Arial" w:hAnsi="Arial" w:cs="Arial"/>
          <w:i/>
          <w:iCs/>
          <w:sz w:val="24"/>
          <w:szCs w:val="24"/>
        </w:rPr>
        <w:t xml:space="preserve">Epistolae </w:t>
      </w:r>
      <w:proofErr w:type="spellStart"/>
      <w:r w:rsidRPr="0025358A">
        <w:rPr>
          <w:rFonts w:ascii="Arial" w:hAnsi="Arial" w:cs="Arial"/>
          <w:i/>
          <w:iCs/>
          <w:sz w:val="24"/>
          <w:szCs w:val="24"/>
        </w:rPr>
        <w:t>obscurorum</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virorum</w:t>
      </w:r>
      <w:proofErr w:type="spellEnd"/>
      <w:r w:rsidRPr="0025358A">
        <w:rPr>
          <w:rFonts w:ascii="Arial" w:hAnsi="Arial" w:cs="Arial"/>
          <w:sz w:val="24"/>
          <w:szCs w:val="24"/>
          <w:rtl/>
        </w:rPr>
        <w:t> (1515–17؛ </w:t>
      </w:r>
      <w:r w:rsidRPr="0025358A">
        <w:rPr>
          <w:rFonts w:ascii="Arial" w:hAnsi="Arial" w:cs="Arial"/>
          <w:i/>
          <w:iCs/>
          <w:sz w:val="24"/>
          <w:szCs w:val="24"/>
          <w:rtl/>
        </w:rPr>
        <w:t xml:space="preserve">رسائل الرجال </w:t>
      </w:r>
      <w:proofErr w:type="gramStart"/>
      <w:r w:rsidRPr="0025358A">
        <w:rPr>
          <w:rFonts w:ascii="Arial" w:hAnsi="Arial" w:cs="Arial"/>
          <w:i/>
          <w:iCs/>
          <w:sz w:val="24"/>
          <w:szCs w:val="24"/>
          <w:rtl/>
        </w:rPr>
        <w:t>المغمورين</w:t>
      </w:r>
      <w:r w:rsidRPr="0025358A">
        <w:rPr>
          <w:rFonts w:ascii="Arial" w:hAnsi="Arial" w:cs="Arial"/>
          <w:sz w:val="24"/>
          <w:szCs w:val="24"/>
          <w:rtl/>
        </w:rPr>
        <w:t>)،</w:t>
      </w:r>
      <w:proofErr w:type="gramEnd"/>
      <w:r w:rsidRPr="0025358A">
        <w:rPr>
          <w:rFonts w:ascii="Arial" w:hAnsi="Arial" w:cs="Arial"/>
          <w:sz w:val="24"/>
          <w:szCs w:val="24"/>
          <w:rtl/>
        </w:rPr>
        <w:t xml:space="preserve"> وهي سخرية ذكية كتبها إلى حد كبير الإنسانيون كروتوس روبيانوس (يوهانس ييغر) وأولريش فون هوتن ضد القوى المعادية للسامية والمعادية للإنسانية العاملة في الجامعات الألمانية، فتحت فجوة بين الإنسانيين والمثقفين الأكاديميين المحافظين التي كانت تفضل انتقال الإنسانيين إلى المعسكر اللوثري. حيث أصبحوا جزءا من ائتلاف فكري مهم ضد الحزب الكاثوليكي الروماني. وضع الأسلوب الساخر في الأدب نغمة الجدل الشعبي مثل السخرية "الحمقى" لتوماس مورنر، الخصم الكاثوليكي لمارتن لوثر: </w:t>
      </w:r>
      <w:r w:rsidRPr="0025358A">
        <w:rPr>
          <w:rFonts w:ascii="Arial" w:hAnsi="Arial" w:cs="Arial"/>
          <w:i/>
          <w:iCs/>
          <w:sz w:val="24"/>
          <w:szCs w:val="24"/>
          <w:rtl/>
        </w:rPr>
        <w:t>"الحكمة</w:t>
      </w:r>
      <w:r w:rsidRPr="0025358A">
        <w:rPr>
          <w:rFonts w:ascii="Arial" w:hAnsi="Arial" w:cs="Arial"/>
          <w:sz w:val="24"/>
          <w:szCs w:val="24"/>
          <w:rtl/>
        </w:rPr>
        <w:t>" (1519؛ "حقل الحمقى") و</w:t>
      </w:r>
      <w:r w:rsidRPr="0025358A">
        <w:rPr>
          <w:rFonts w:ascii="Arial" w:hAnsi="Arial" w:cs="Arial"/>
          <w:i/>
          <w:iCs/>
          <w:sz w:val="24"/>
          <w:szCs w:val="24"/>
          <w:rtl/>
        </w:rPr>
        <w:t>"فون ديم غروسن لوثريشين نارين</w:t>
      </w:r>
      <w:r w:rsidRPr="0025358A">
        <w:rPr>
          <w:rFonts w:ascii="Arial" w:hAnsi="Arial" w:cs="Arial"/>
          <w:sz w:val="24"/>
          <w:szCs w:val="24"/>
          <w:rtl/>
        </w:rPr>
        <w:t>" (1522؛ "حول الأحمق اللوثري العظيم").</w:t>
      </w:r>
    </w:p>
    <w:p w14:paraId="1F67BDFC" w14:textId="0B374FED" w:rsidR="0025358A" w:rsidRPr="0025358A" w:rsidRDefault="0025358A" w:rsidP="0025358A">
      <w:pPr>
        <w:rPr>
          <w:rFonts w:ascii="Arial" w:hAnsi="Arial" w:cs="Arial"/>
          <w:sz w:val="24"/>
          <w:szCs w:val="24"/>
          <w:rtl/>
        </w:rPr>
      </w:pPr>
      <w:r w:rsidRPr="0025358A">
        <w:rPr>
          <w:rFonts w:ascii="Arial" w:hAnsi="Arial" w:cs="Arial"/>
          <w:sz w:val="24"/>
          <w:szCs w:val="24"/>
          <w:rtl/>
        </w:rPr>
        <w:t>القرن السادس عشر، رغم ضعفه في الأعمال الأدبية العظيمة، كان فترة حيوية للغاية أنتجت شخصيات استثنائية مثل الإنساني الثوري أولريش فون هوتن، والفنان من نورنبرغ ألبرخت دورر، والمصلح لوثر، والطبيب والعالم والمحتال باراسيلسوس. في الفترة الحديثة المبكرة، كما في فترات مختلفة قبلها وبعدها، كانت ألمانيا عرضة للانقسامات والصراعات الحزبية.</w:t>
      </w:r>
    </w:p>
    <w:p w14:paraId="69F0263D" w14:textId="35B1E422"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الباروك</w:t>
      </w:r>
    </w:p>
    <w:p w14:paraId="3CF7ED1E" w14:textId="6AD19CD8" w:rsidR="0025358A" w:rsidRPr="0025358A" w:rsidRDefault="0025358A" w:rsidP="0025358A">
      <w:pPr>
        <w:rPr>
          <w:rFonts w:ascii="Arial" w:hAnsi="Arial" w:cs="Arial"/>
          <w:sz w:val="24"/>
          <w:szCs w:val="24"/>
          <w:rtl/>
        </w:rPr>
      </w:pPr>
      <w:r w:rsidRPr="0025358A">
        <w:rPr>
          <w:rFonts w:ascii="Arial" w:hAnsi="Arial" w:cs="Arial"/>
          <w:sz w:val="24"/>
          <w:szCs w:val="24"/>
          <w:rtl/>
        </w:rPr>
        <w:t>وصلت العواقب السياسية والاجتماعية للإصلاح الديني بتأثير مدمر حتى القرن السابع عشر وأوائل القرن الثامن عشر. يعاني الأدب الألماني في فترة الباروك (</w:t>
      </w:r>
      <w:r w:rsidRPr="0025358A">
        <w:rPr>
          <w:rFonts w:ascii="Arial" w:hAnsi="Arial" w:cs="Arial"/>
          <w:i/>
          <w:iCs/>
          <w:sz w:val="24"/>
          <w:szCs w:val="24"/>
          <w:rtl/>
        </w:rPr>
        <w:t>حوالي</w:t>
      </w:r>
      <w:r w:rsidRPr="0025358A">
        <w:rPr>
          <w:rFonts w:ascii="Arial" w:hAnsi="Arial" w:cs="Arial"/>
          <w:sz w:val="24"/>
          <w:szCs w:val="24"/>
          <w:rtl/>
        </w:rPr>
        <w:t> 1600–1720) بالتساوي من معاناة حرب الثلاثين عاما (1618–1648)، التي تم فيها التخلص من التوترات المختلفة التي نشأت بسبب الانقسامات الدينية، ومن اعتماد ألمانيا على النماذج الثقافية الأجنبية—لا سيما على النموذج الفرنسي.</w:t>
      </w:r>
    </w:p>
    <w:p w14:paraId="0E507483" w14:textId="1A209AB7" w:rsidR="0025358A" w:rsidRPr="0025358A" w:rsidRDefault="0025358A" w:rsidP="0025358A">
      <w:pPr>
        <w:rPr>
          <w:rFonts w:ascii="Arial" w:hAnsi="Arial" w:cs="Arial"/>
          <w:sz w:val="24"/>
          <w:szCs w:val="24"/>
          <w:rtl/>
        </w:rPr>
      </w:pPr>
      <w:r w:rsidRPr="0025358A">
        <w:rPr>
          <w:rFonts w:ascii="Arial" w:hAnsi="Arial" w:cs="Arial"/>
          <w:sz w:val="24"/>
          <w:szCs w:val="24"/>
          <w:rtl/>
        </w:rPr>
        <w:t>كان عصرا من التناقضات والتطرف: مجتمع بلاط غني وراقي ومزخرف بشكل مفرط تعايش مع الفوضى السياسية والحروب المدمرة. ازدهرت أدب بلاطي مليء بالمثل الفروسية السامية والرومانسية التي تدور في مناظر يوتوبية مقابل دراما بلاط مهووسة بالعنف والمؤامرات والقتل والخيانة. كان الشعر الحسي الغنائي مع نغمات حب مثالية من البتراركية الأفلاطونية مصحوبا بقصائد تظهر انشغالا بالموت، وقابلية التغير، وفساد الجسد، وطبيعة الحياة الوهمية ("الحياة حلم" كانت موضوعا بارزا في الأدب الباروكي). التقى أقصى الجوانب في العالم بأقصى درجات التدين.</w:t>
      </w:r>
    </w:p>
    <w:p w14:paraId="3F928C8C" w14:textId="6341AF0D" w:rsidR="0025358A" w:rsidRPr="0025358A" w:rsidRDefault="0025358A" w:rsidP="0025358A">
      <w:pPr>
        <w:rPr>
          <w:rFonts w:ascii="Arial" w:hAnsi="Arial" w:cs="Arial"/>
          <w:sz w:val="24"/>
          <w:szCs w:val="24"/>
          <w:rtl/>
        </w:rPr>
      </w:pPr>
      <w:r w:rsidRPr="0025358A">
        <w:rPr>
          <w:rFonts w:ascii="Arial" w:hAnsi="Arial" w:cs="Arial"/>
          <w:sz w:val="24"/>
          <w:szCs w:val="24"/>
          <w:rtl/>
        </w:rPr>
        <w:t>أنتجت تلك الفترة عملا رئيسيا واحدا عبر بشكل جوهري عن البذخ الفوضوي والبؤس العميق للحياة في ألمانيا في القرن السابع عشر: رواية </w:t>
      </w:r>
      <w:r w:rsidRPr="0025358A">
        <w:rPr>
          <w:rFonts w:ascii="Arial" w:hAnsi="Arial" w:cs="Arial"/>
          <w:i/>
          <w:iCs/>
          <w:sz w:val="24"/>
          <w:szCs w:val="24"/>
          <w:rtl/>
        </w:rPr>
        <w:t>"الغائب عن الطابع البسيط</w:t>
      </w:r>
      <w:r w:rsidRPr="0025358A">
        <w:rPr>
          <w:rFonts w:ascii="Arial" w:hAnsi="Arial" w:cs="Arial"/>
          <w:sz w:val="24"/>
          <w:szCs w:val="24"/>
          <w:rtl/>
        </w:rPr>
        <w:t>" (1669؛ </w:t>
      </w:r>
      <w:r w:rsidRPr="0025358A">
        <w:rPr>
          <w:rFonts w:ascii="Arial" w:hAnsi="Arial" w:cs="Arial"/>
          <w:i/>
          <w:iCs/>
          <w:sz w:val="24"/>
          <w:szCs w:val="24"/>
          <w:rtl/>
        </w:rPr>
        <w:t>المغامر، سيمبليسيسيموس</w:t>
      </w:r>
      <w:r w:rsidRPr="0025358A">
        <w:rPr>
          <w:rFonts w:ascii="Arial" w:hAnsi="Arial" w:cs="Arial"/>
          <w:sz w:val="24"/>
          <w:szCs w:val="24"/>
          <w:rtl/>
        </w:rPr>
        <w:t>) بقلم هانز يعقوب كريستوف فون غريميلزهاوزن. إنها رواية تجديدية، أو "رواية التعليم"، مع العديد من أوجه الشبه مع رواية </w:t>
      </w:r>
      <w:r w:rsidRPr="0025358A">
        <w:rPr>
          <w:rFonts w:ascii="Arial" w:hAnsi="Arial" w:cs="Arial"/>
          <w:i/>
          <w:iCs/>
          <w:sz w:val="24"/>
          <w:szCs w:val="24"/>
          <w:rtl/>
        </w:rPr>
        <w:t>بارزيفال</w:t>
      </w:r>
      <w:r w:rsidRPr="0025358A">
        <w:rPr>
          <w:rFonts w:ascii="Arial" w:hAnsi="Arial" w:cs="Arial"/>
          <w:sz w:val="24"/>
          <w:szCs w:val="24"/>
          <w:rtl/>
        </w:rPr>
        <w:t xml:space="preserve"> وولفرام فون إشنباخ. بعد اختفاء والده المزعوم في حلقة غارة من حرب الثلاثين عاما، ينطلق البطل الشاب إلى العالم كأحمق بسيط، لا يعرف شيئا لكنه غالبا ما يكون أكثر حكمة من الحمقى ذوي الخبرة الذين يقابلهم. تأخذه مسيرته المجنونة في صناعة اللحف عبر أدوار </w:t>
      </w:r>
      <w:r w:rsidRPr="0025358A">
        <w:rPr>
          <w:rFonts w:ascii="Arial" w:hAnsi="Arial" w:cs="Arial"/>
          <w:sz w:val="24"/>
          <w:szCs w:val="24"/>
          <w:rtl/>
        </w:rPr>
        <w:lastRenderedPageBreak/>
        <w:t>تلو الأخرى: أحمق، امرأة، مساعد ضابط، قاطع طريق يشبه روبن هود، ضابط في الجيش، أسير حرب، حاج، نبيل، وبائع زيت الأفاعي. تتركه مغامرات إيروتيكية في باريس بمرض مشوه. يقوم بزيارات إلى مجتمعات يوتوبية. واحدة منها مأهولة بحوريات البحر وحوريات البحر وتقع في قاع بحيرة في الغابة السوداء. المنطق الوحيد المسيطر على العمل هو عدم التوقع. لا يوجد تطور في الشخصية، ولا حركة نحو هدف أخلاقي، فقط تغيير الأقنعة. في كل نقطة يمكن أن تتطور فيها حياة مستقرة، تتدخل كارثة غير متوقعة، وغالبا ما تكون بسبب الحرب. في النهاية، يتخلى البطل الأحمق عن العالم الخائن وينسحب إلى الغابة، حيث يعيش كناسك ديني.</w:t>
      </w:r>
    </w:p>
    <w:p w14:paraId="7426B138" w14:textId="1792BBAC" w:rsidR="0025358A" w:rsidRPr="0025358A" w:rsidRDefault="0025358A" w:rsidP="0025358A">
      <w:pPr>
        <w:rPr>
          <w:rFonts w:ascii="Arial" w:hAnsi="Arial" w:cs="Arial"/>
          <w:sz w:val="24"/>
          <w:szCs w:val="24"/>
          <w:rtl/>
        </w:rPr>
      </w:pPr>
      <w:r w:rsidRPr="0025358A">
        <w:rPr>
          <w:rFonts w:ascii="Arial" w:hAnsi="Arial" w:cs="Arial"/>
          <w:sz w:val="24"/>
          <w:szCs w:val="24"/>
          <w:rtl/>
        </w:rPr>
        <w:t>إلى جانب غريميلسهاوزن، يستحق الذكر كتاب باروك آخرون الشاعر والمنظر الشعري مارتن أوبيتز، الذي أدخل نماذج وقواعد أدبية أجنبية إلى الشعر الألماني، والشاعر والكاتب المسرحي أندرياس غريفيوس، الذي كتب سوناتات ومآسي مشبعة بإيمان مسيحي عميق.</w:t>
      </w:r>
    </w:p>
    <w:p w14:paraId="0B69B3CC" w14:textId="1ED189C3" w:rsidR="0025358A" w:rsidRPr="0025358A" w:rsidRDefault="0025358A" w:rsidP="0025358A">
      <w:pPr>
        <w:rPr>
          <w:rFonts w:ascii="Arial" w:hAnsi="Arial" w:cs="Arial"/>
          <w:sz w:val="24"/>
          <w:szCs w:val="24"/>
          <w:rtl/>
        </w:rPr>
      </w:pPr>
      <w:r w:rsidRPr="0025358A">
        <w:rPr>
          <w:rFonts w:ascii="Arial" w:hAnsi="Arial" w:cs="Arial"/>
          <w:sz w:val="24"/>
          <w:szCs w:val="24"/>
          <w:rtl/>
        </w:rPr>
        <w:t>كانت جهود عصر الباروك لتشكيل ثقافة أدبية ألمانية في المسرح الشعبي وفي جمعيات اللغة (</w:t>
      </w:r>
      <w:proofErr w:type="spellStart"/>
      <w:r w:rsidRPr="0025358A">
        <w:rPr>
          <w:rFonts w:ascii="Arial" w:hAnsi="Arial" w:cs="Arial"/>
          <w:i/>
          <w:iCs/>
          <w:sz w:val="24"/>
          <w:szCs w:val="24"/>
        </w:rPr>
        <w:t>Sprachgesellschaften</w:t>
      </w:r>
      <w:proofErr w:type="spellEnd"/>
      <w:r w:rsidRPr="0025358A">
        <w:rPr>
          <w:rFonts w:ascii="Arial" w:hAnsi="Arial" w:cs="Arial"/>
          <w:sz w:val="24"/>
          <w:szCs w:val="24"/>
          <w:rtl/>
        </w:rPr>
        <w:t>) — التي أنشئت لتعزيز استخدام اللغة الألمانية وتطور النشاط الأدبي الألماني — تيارات صغيرة في موجة الفوضى من التشاؤم والخوف والتشاؤم واليأس التي اجتاحت ألمانيا في القرن السابع عشر.</w:t>
      </w:r>
    </w:p>
    <w:p w14:paraId="377B9925" w14:textId="77777777" w:rsidR="0025358A" w:rsidRPr="0025358A" w:rsidRDefault="0025358A" w:rsidP="0025358A">
      <w:pPr>
        <w:rPr>
          <w:rFonts w:ascii="Arial" w:hAnsi="Arial" w:cs="Arial"/>
          <w:b/>
          <w:bCs/>
          <w:sz w:val="24"/>
          <w:szCs w:val="24"/>
        </w:rPr>
      </w:pPr>
      <w:r w:rsidRPr="0025358A">
        <w:rPr>
          <w:rFonts w:ascii="Arial" w:hAnsi="Arial" w:cs="Arial"/>
          <w:b/>
          <w:bCs/>
          <w:sz w:val="24"/>
          <w:szCs w:val="24"/>
          <w:rtl/>
        </w:rPr>
        <w:t>القرن الثامن عشر</w:t>
      </w:r>
    </w:p>
    <w:p w14:paraId="1BAEE65A" w14:textId="660AFECA" w:rsidR="0025358A" w:rsidRPr="0025358A" w:rsidRDefault="0025358A" w:rsidP="0025358A">
      <w:pPr>
        <w:rPr>
          <w:rFonts w:ascii="Arial" w:hAnsi="Arial" w:cs="Arial"/>
          <w:b/>
          <w:bCs/>
          <w:sz w:val="24"/>
          <w:szCs w:val="24"/>
          <w:rtl/>
        </w:rPr>
      </w:pPr>
      <w:r w:rsidRPr="0025358A">
        <w:rPr>
          <w:rFonts w:ascii="Arial" w:hAnsi="Arial" w:cs="Arial"/>
          <w:b/>
          <w:bCs/>
          <w:sz w:val="24"/>
          <w:szCs w:val="24"/>
          <w:rtl/>
        </w:rPr>
        <w:t>عصر التنوير</w:t>
      </w:r>
    </w:p>
    <w:p w14:paraId="1FC7D03B" w14:textId="10E69433" w:rsidR="0025358A" w:rsidRPr="0025358A" w:rsidRDefault="0025358A" w:rsidP="0025358A">
      <w:pPr>
        <w:rPr>
          <w:rFonts w:ascii="Arial" w:hAnsi="Arial" w:cs="Arial"/>
          <w:sz w:val="24"/>
          <w:szCs w:val="24"/>
          <w:rtl/>
        </w:rPr>
      </w:pPr>
      <w:r w:rsidRPr="0025358A">
        <w:rPr>
          <w:rFonts w:ascii="Arial" w:hAnsi="Arial" w:cs="Arial"/>
          <w:sz w:val="24"/>
          <w:szCs w:val="24"/>
          <w:rtl/>
        </w:rPr>
        <w:t>انعكس التعافي من حرب الثلاثين عاما المدمرة في الحياة الثقافية للإمبراطورية الرومانية المقدسة وفي مختلف الولايات الألمانية. انتهى عصر الصراع الطائفي والحروب في عام 1648، لكن الثقافة الحضرية استمرت في التراجع، وأصبحت الإمبراطورية بلدا يضم العديد من البلاط. وبفضل الرعاية الأميرية، أصبحت الحياة الثقافية لامركزية وإقليمية للغاية. بحلول منتصف القرن الثامن عشر، وبعد عقود من الإرهاق والركود والانقراض، حدث نهضة ثقافية وأدبية كبيرة شكلت أساس واحدة من أرقى الفترات الأدبية في ألمانيا، الكلاسيكية الفايمار في تسعينيات القرن الثامن عشر (التي تسمى أحيانا "عصر غوته").</w:t>
      </w:r>
    </w:p>
    <w:p w14:paraId="4F8C307D" w14:textId="27B2A76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العقلانية</w:t>
      </w:r>
    </w:p>
    <w:p w14:paraId="502D0912" w14:textId="1A5E3501" w:rsidR="0025358A" w:rsidRPr="0025358A" w:rsidRDefault="0025358A" w:rsidP="0025358A">
      <w:pPr>
        <w:rPr>
          <w:rFonts w:ascii="Arial" w:hAnsi="Arial" w:cs="Arial"/>
          <w:sz w:val="24"/>
          <w:szCs w:val="24"/>
          <w:rtl/>
        </w:rPr>
      </w:pPr>
      <w:r w:rsidRPr="0025358A">
        <w:rPr>
          <w:rFonts w:ascii="Arial" w:hAnsi="Arial" w:cs="Arial"/>
          <w:sz w:val="24"/>
          <w:szCs w:val="24"/>
          <w:rtl/>
        </w:rPr>
        <w:t>رافق هذا التعافي فهم جديد لقدرة الإنسان على السيطرة على الطبيعة وإيمان بقدرته العقلانية على تحديد مساره الأخلاقي الخاص. كان تفاؤل التنوير يتصور التقدم كأمر ممكن من خلال التعليم والعلوم. تم وضع أسس هذه العقلانية في العلم بواسطة السير إسحاق نيوتن، وفي الفلسفة بواسطة غوتفريد فيلهلم لايبنتز، مع كتابه </w:t>
      </w:r>
      <w:r w:rsidRPr="0025358A">
        <w:rPr>
          <w:rFonts w:ascii="Arial" w:hAnsi="Arial" w:cs="Arial"/>
          <w:i/>
          <w:iCs/>
          <w:sz w:val="24"/>
          <w:szCs w:val="24"/>
          <w:rtl/>
        </w:rPr>
        <w:t>"إسيس دي ثيوديسيه</w:t>
      </w:r>
      <w:r w:rsidRPr="0025358A">
        <w:rPr>
          <w:rFonts w:ascii="Arial" w:hAnsi="Arial" w:cs="Arial"/>
          <w:sz w:val="24"/>
          <w:szCs w:val="24"/>
          <w:rtl/>
        </w:rPr>
        <w:t>" (1710؛ </w:t>
      </w:r>
      <w:r w:rsidRPr="0025358A">
        <w:rPr>
          <w:rFonts w:ascii="Arial" w:hAnsi="Arial" w:cs="Arial"/>
          <w:i/>
          <w:iCs/>
          <w:sz w:val="24"/>
          <w:szCs w:val="24"/>
          <w:rtl/>
        </w:rPr>
        <w:t>ثيوديسيا: مقالات عن صلاح الله، وحرية الإنسان، وأصل الشر</w:t>
      </w:r>
      <w:r w:rsidRPr="0025358A">
        <w:rPr>
          <w:rFonts w:ascii="Arial" w:hAnsi="Arial" w:cs="Arial"/>
          <w:sz w:val="24"/>
          <w:szCs w:val="24"/>
          <w:rtl/>
        </w:rPr>
        <w:t>) </w:t>
      </w:r>
      <w:r w:rsidRPr="0025358A">
        <w:rPr>
          <w:rFonts w:ascii="Arial" w:hAnsi="Arial" w:cs="Arial"/>
          <w:i/>
          <w:iCs/>
          <w:sz w:val="24"/>
          <w:szCs w:val="24"/>
          <w:rtl/>
        </w:rPr>
        <w:t>وكتابه "مونادولوجي"</w:t>
      </w:r>
      <w:r w:rsidRPr="0025358A">
        <w:rPr>
          <w:rFonts w:ascii="Arial" w:hAnsi="Arial" w:cs="Arial"/>
          <w:sz w:val="24"/>
          <w:szCs w:val="24"/>
          <w:rtl/>
        </w:rPr>
        <w:t> (1714؛ </w:t>
      </w:r>
      <w:r w:rsidRPr="0025358A">
        <w:rPr>
          <w:rFonts w:ascii="Arial" w:hAnsi="Arial" w:cs="Arial"/>
          <w:i/>
          <w:iCs/>
          <w:sz w:val="24"/>
          <w:szCs w:val="24"/>
          <w:rtl/>
        </w:rPr>
        <w:t>مونادولوجي</w:t>
      </w:r>
      <w:r w:rsidRPr="0025358A">
        <w:rPr>
          <w:rFonts w:ascii="Arial" w:hAnsi="Arial" w:cs="Arial"/>
          <w:sz w:val="24"/>
          <w:szCs w:val="24"/>
          <w:rtl/>
        </w:rPr>
        <w:t>). بالنسبة للايبنتز، كان هذا أفضل عالم ممكن. بنى نموذجا للكون كدولة مطلقة مع الله كملك، أو الموناد المركزية، وهو ما تعكس عليه جميع المونادات الأخرى، بما في ذلك الإنسان، وتسعى لتقليدها. أثر هذا النموذج الميتافيزيقي للكون على الكتاب الأوروبيين من فولتير (الذي سخر من لايبنيز في </w:t>
      </w:r>
      <w:r w:rsidRPr="0025358A">
        <w:rPr>
          <w:rFonts w:ascii="Arial" w:hAnsi="Arial" w:cs="Arial"/>
          <w:i/>
          <w:iCs/>
          <w:sz w:val="24"/>
          <w:szCs w:val="24"/>
          <w:rtl/>
        </w:rPr>
        <w:t>كانديد</w:t>
      </w:r>
      <w:r w:rsidRPr="0025358A">
        <w:rPr>
          <w:rFonts w:ascii="Arial" w:hAnsi="Arial" w:cs="Arial"/>
          <w:sz w:val="24"/>
          <w:szCs w:val="24"/>
          <w:rtl/>
        </w:rPr>
        <w:t>) إلى غوته، الذي كان حتى عام 1832 يمثل بطل </w:t>
      </w:r>
      <w:r w:rsidRPr="0025358A">
        <w:rPr>
          <w:rFonts w:ascii="Arial" w:hAnsi="Arial" w:cs="Arial"/>
          <w:i/>
          <w:iCs/>
          <w:sz w:val="24"/>
          <w:szCs w:val="24"/>
          <w:rtl/>
        </w:rPr>
        <w:t>فاوست</w:t>
      </w:r>
      <w:r w:rsidRPr="0025358A">
        <w:rPr>
          <w:rFonts w:ascii="Arial" w:hAnsi="Arial" w:cs="Arial"/>
          <w:sz w:val="24"/>
          <w:szCs w:val="24"/>
          <w:rtl/>
        </w:rPr>
        <w:t> كموناد تبحث عن الخلاص.</w:t>
      </w:r>
    </w:p>
    <w:p w14:paraId="6AC1D353" w14:textId="0B4AE73E" w:rsidR="0025358A" w:rsidRPr="0025358A" w:rsidRDefault="0025358A" w:rsidP="0025358A">
      <w:pPr>
        <w:rPr>
          <w:rFonts w:ascii="Arial" w:hAnsi="Arial" w:cs="Arial"/>
          <w:sz w:val="24"/>
          <w:szCs w:val="24"/>
          <w:rtl/>
        </w:rPr>
      </w:pPr>
      <w:r w:rsidRPr="0025358A">
        <w:rPr>
          <w:rFonts w:ascii="Arial" w:hAnsi="Arial" w:cs="Arial"/>
          <w:sz w:val="24"/>
          <w:szCs w:val="24"/>
          <w:rtl/>
        </w:rPr>
        <w:t>خلال فترة التدهور الاقتصادي في النصف الثاني من القرن السابع عشر، سعت البلاط الألمانية والطبقة المتعلمة للاستفادة من التطورات التقدمية في فرنسا من خلال تبني ليس فقط معايير الحضارة الفرنسية بل أيضا لغتها. كتب لايبنيتس معظم مقالاته بالفرنسية أو اللاتينية، وهي لغة البحث الجامعي. كان على من كتبوا بالألمانية أن يتحرروا من اتهامات المقاطعة والهيمنة الأجنبية. وبالنظر إلى أن الثقافة الألمانية الشعبية كانت عامة وفاضحة، كان الأرستقراطيون يقرؤون الأدب الفرنسي فقط ويستمعون إلى الأوبرا الإيطالية. بحلول خمسينيات القرن الثامن عشر، أدى الجهد لإثبات قدرة الألمانية على التعبير الأدبي إلى البحث عن جذور في التاريخ الوطني واكتشاف تقليد ألماني أصلي في الأغاني الشعبية والأغاني الشعبية. كانت هذه المشاريع بمثابة نماذج للأدب الوطني.</w:t>
      </w:r>
    </w:p>
    <w:p w14:paraId="28D5048D"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التنوير المبكر</w:t>
      </w:r>
    </w:p>
    <w:p w14:paraId="0F1C5032" w14:textId="4E731932" w:rsidR="0025358A" w:rsidRPr="0025358A" w:rsidRDefault="0025358A" w:rsidP="0025358A">
      <w:pPr>
        <w:rPr>
          <w:rFonts w:ascii="Arial" w:hAnsi="Arial" w:cs="Arial"/>
          <w:sz w:val="24"/>
          <w:szCs w:val="24"/>
          <w:rtl/>
        </w:rPr>
      </w:pPr>
      <w:r w:rsidRPr="0025358A">
        <w:rPr>
          <w:rFonts w:ascii="Arial" w:hAnsi="Arial" w:cs="Arial"/>
          <w:sz w:val="24"/>
          <w:szCs w:val="24"/>
          <w:rtl/>
        </w:rPr>
        <w:lastRenderedPageBreak/>
        <w:t>ومع ذلك، كانت أولى الإصلاحات الأدبية في ألمانيا بين عامي 1724 و1740 تستند إلى الكلاسيكية الفرنسية في القرن السابع عشر. كان الداعم الرئيسي لها يوهان كريستوف غوتشيد، أستاذ في لايبزيغ الذي كتب </w:t>
      </w:r>
      <w:r w:rsidRPr="0025358A">
        <w:rPr>
          <w:rFonts w:ascii="Arial" w:hAnsi="Arial" w:cs="Arial"/>
          <w:i/>
          <w:iCs/>
          <w:sz w:val="24"/>
          <w:szCs w:val="24"/>
          <w:rtl/>
        </w:rPr>
        <w:t>كتابه "الفن العلمي القديم للنمود الألماني</w:t>
      </w:r>
      <w:r w:rsidRPr="0025358A">
        <w:rPr>
          <w:rFonts w:ascii="Arial" w:hAnsi="Arial" w:cs="Arial"/>
          <w:sz w:val="24"/>
          <w:szCs w:val="24"/>
          <w:rtl/>
        </w:rPr>
        <w:t>" (1730؛ "مقالة حول نظرية شعرية نقدية ألمانية") قدمت أمثلة للكتاب الألمان ليتبعوها. كان المعيار الرئيسي لغوتشيد لإنتاج واستقبال الأدب هو العقل. استنادا إلى مبادئه على تفسير حرفي </w:t>
      </w:r>
      <w:r w:rsidRPr="0025358A">
        <w:rPr>
          <w:rFonts w:ascii="Arial" w:hAnsi="Arial" w:cs="Arial"/>
          <w:i/>
          <w:iCs/>
          <w:sz w:val="24"/>
          <w:szCs w:val="24"/>
          <w:rtl/>
        </w:rPr>
        <w:t>لشعر أرسطو</w:t>
      </w:r>
      <w:r w:rsidRPr="0025358A">
        <w:rPr>
          <w:rFonts w:ascii="Arial" w:hAnsi="Arial" w:cs="Arial"/>
          <w:sz w:val="24"/>
          <w:szCs w:val="24"/>
          <w:rtl/>
        </w:rPr>
        <w:t>، جادل بأن الطبيعة تحكمها العقل، وأن مهمة الشعراء هي تقليد العقل كما يظهر في الطبيعة. كما بادر بإصلاح المسرح الألماني الذي استهدف من جهة الترف الباروكي للمسرح الأرستقراطي ومن جهة أخرى ضد فحش المسرح الشعبي. أدخل المآسي والكوميديات التي تتوافق مع نماذج الكلاسيكية الفرنسية، وطرد من المسرح شخصية المهرج الشعبية إلى جانب نكاته الفظة وارتجاله. بالإضافة إلى ذلك، حرر غوتشد بعض أولى المجلات الأخلاقية الألمانية (سميت بذلك لأنها نشرت بهدف التربية الأخلاقية للطبقة الوسطى)، والتي استلهمت من نماذج إنجليزية مثل </w:t>
      </w:r>
      <w:r w:rsidRPr="0025358A">
        <w:rPr>
          <w:rFonts w:ascii="Arial" w:hAnsi="Arial" w:cs="Arial"/>
          <w:i/>
          <w:iCs/>
          <w:sz w:val="24"/>
          <w:szCs w:val="24"/>
          <w:rtl/>
        </w:rPr>
        <w:t>ذا سبيكتيتور</w:t>
      </w:r>
      <w:r w:rsidRPr="0025358A">
        <w:rPr>
          <w:rFonts w:ascii="Arial" w:hAnsi="Arial" w:cs="Arial"/>
          <w:sz w:val="24"/>
          <w:szCs w:val="24"/>
          <w:rtl/>
        </w:rPr>
        <w:t> </w:t>
      </w:r>
      <w:r w:rsidRPr="0025358A">
        <w:rPr>
          <w:rFonts w:ascii="Arial" w:hAnsi="Arial" w:cs="Arial"/>
          <w:i/>
          <w:iCs/>
          <w:sz w:val="24"/>
          <w:szCs w:val="24"/>
          <w:rtl/>
        </w:rPr>
        <w:t>وذا تاتلر</w:t>
      </w:r>
      <w:r w:rsidRPr="0025358A">
        <w:rPr>
          <w:rFonts w:ascii="Arial" w:hAnsi="Arial" w:cs="Arial"/>
          <w:sz w:val="24"/>
          <w:szCs w:val="24"/>
          <w:rtl/>
        </w:rPr>
        <w:t>. بينما أثبتت مسرحيات الكلاسيكية الفرنسية، التي كتبت للمسرح البلاطي، عدم ملاءمة للطبقة الوسطى الألمانية، وفرت المجلات الأخلاقية مواد قراءة مقبولة لجمهور غوتشيد وساهمت في تأسيس رأي عام للطبقة الوسطى.</w:t>
      </w:r>
    </w:p>
    <w:p w14:paraId="4C3D3FC4" w14:textId="1BE7DBCE" w:rsidR="0025358A" w:rsidRPr="0025358A" w:rsidRDefault="0025358A" w:rsidP="0025358A">
      <w:pPr>
        <w:rPr>
          <w:rFonts w:ascii="Arial" w:hAnsi="Arial" w:cs="Arial"/>
          <w:sz w:val="24"/>
          <w:szCs w:val="24"/>
          <w:rtl/>
        </w:rPr>
      </w:pPr>
      <w:r w:rsidRPr="0025358A">
        <w:rPr>
          <w:rFonts w:ascii="Arial" w:hAnsi="Arial" w:cs="Arial"/>
          <w:sz w:val="24"/>
          <w:szCs w:val="24"/>
          <w:rtl/>
        </w:rPr>
        <w:t>جعل شعرية غوتشيد المشتقة والمحكومة بالقواعد منه مرشحا غير متوقع لمؤسس الأدب الألماني الحديث. بل كان يعمل كحاجز يجب تجاوزه. نشأت معارضة على جبهات مختلفة. استنادا إلى حججهم على كتاب جون ميلتون </w:t>
      </w:r>
      <w:r w:rsidRPr="0025358A">
        <w:rPr>
          <w:rFonts w:ascii="Arial" w:hAnsi="Arial" w:cs="Arial"/>
          <w:i/>
          <w:iCs/>
          <w:sz w:val="24"/>
          <w:szCs w:val="24"/>
          <w:rtl/>
        </w:rPr>
        <w:t>"الفردوس المفقود</w:t>
      </w:r>
      <w:r w:rsidRPr="0025358A">
        <w:rPr>
          <w:rFonts w:ascii="Arial" w:hAnsi="Arial" w:cs="Arial"/>
          <w:sz w:val="24"/>
          <w:szCs w:val="24"/>
          <w:rtl/>
        </w:rPr>
        <w:t>"، دعا ناقدان سويسريان، يوهان ياكوب بودمر ويوهان ياكوب برايتينغر، إلى تركيز أقوى على الخيال في الإنتاج الأدبي: وهو أمر استبعدته تقريبا وصفات غوتشيد الميكانيكية لكتابة الشعر. مع أول أناشيد من قصيدته الملحمية </w:t>
      </w:r>
      <w:r w:rsidRPr="0025358A">
        <w:rPr>
          <w:rFonts w:ascii="Arial" w:hAnsi="Arial" w:cs="Arial"/>
          <w:i/>
          <w:iCs/>
          <w:sz w:val="24"/>
          <w:szCs w:val="24"/>
          <w:rtl/>
        </w:rPr>
        <w:t>"المسيح</w:t>
      </w:r>
      <w:r w:rsidRPr="0025358A">
        <w:rPr>
          <w:rFonts w:ascii="Arial" w:hAnsi="Arial" w:cs="Arial"/>
          <w:sz w:val="24"/>
          <w:szCs w:val="24"/>
          <w:rtl/>
        </w:rPr>
        <w:t>" (1748؛ المسيح</w:t>
      </w:r>
      <w:r w:rsidRPr="0025358A">
        <w:rPr>
          <w:rFonts w:ascii="Arial" w:hAnsi="Arial" w:cs="Arial"/>
          <w:i/>
          <w:iCs/>
          <w:sz w:val="24"/>
          <w:szCs w:val="24"/>
          <w:rtl/>
        </w:rPr>
        <w:t>)،</w:t>
      </w:r>
      <w:r w:rsidRPr="0025358A">
        <w:rPr>
          <w:rFonts w:ascii="Arial" w:hAnsi="Arial" w:cs="Arial"/>
          <w:sz w:val="24"/>
          <w:szCs w:val="24"/>
          <w:rtl/>
        </w:rPr>
        <w:t> نجح فريدريش غوتليب كلوبستوك في إعادة خلق البطولة الرؤيوية في ملاحم ميلتون اللاهوتية في قصيدة ألمانية عن حياة المسيح. أثارت ضجة في عام 1748، أكثر بلغتها الشعرية وصوره الجريئة منها من خلال موضوعها.</w:t>
      </w:r>
    </w:p>
    <w:p w14:paraId="218AF1F3" w14:textId="77777777" w:rsidR="0025358A" w:rsidRPr="0025358A" w:rsidRDefault="0025358A" w:rsidP="0025358A">
      <w:pPr>
        <w:rPr>
          <w:rFonts w:ascii="Arial" w:hAnsi="Arial" w:cs="Arial"/>
          <w:b/>
          <w:bCs/>
          <w:sz w:val="24"/>
          <w:szCs w:val="24"/>
        </w:rPr>
      </w:pPr>
      <w:r w:rsidRPr="0025358A">
        <w:rPr>
          <w:rFonts w:ascii="Arial" w:hAnsi="Arial" w:cs="Arial"/>
          <w:b/>
          <w:bCs/>
          <w:sz w:val="24"/>
          <w:szCs w:val="24"/>
          <w:rtl/>
        </w:rPr>
        <w:t>التنوير</w:t>
      </w:r>
    </w:p>
    <w:p w14:paraId="6A70A9B4" w14:textId="79597C51" w:rsidR="0025358A" w:rsidRPr="0025358A" w:rsidRDefault="0025358A" w:rsidP="0025358A">
      <w:pPr>
        <w:rPr>
          <w:rFonts w:ascii="Arial" w:hAnsi="Arial" w:cs="Arial"/>
          <w:b/>
          <w:bCs/>
          <w:sz w:val="24"/>
          <w:szCs w:val="24"/>
          <w:rtl/>
        </w:rPr>
      </w:pPr>
      <w:r w:rsidRPr="0025358A">
        <w:rPr>
          <w:rFonts w:ascii="Arial" w:hAnsi="Arial" w:cs="Arial"/>
          <w:b/>
          <w:bCs/>
          <w:sz w:val="24"/>
          <w:szCs w:val="24"/>
          <w:rtl/>
        </w:rPr>
        <w:t>جوثولد إفرايم ليسينغ</w:t>
      </w:r>
    </w:p>
    <w:p w14:paraId="7F2B4198" w14:textId="01353380" w:rsidR="0025358A" w:rsidRPr="0025358A" w:rsidRDefault="0025358A" w:rsidP="0025358A">
      <w:pPr>
        <w:rPr>
          <w:rFonts w:ascii="Arial" w:hAnsi="Arial" w:cs="Arial"/>
          <w:sz w:val="24"/>
          <w:szCs w:val="24"/>
          <w:rtl/>
        </w:rPr>
      </w:pPr>
      <w:r w:rsidRPr="0025358A">
        <w:rPr>
          <w:rFonts w:ascii="Arial" w:hAnsi="Arial" w:cs="Arial"/>
          <w:sz w:val="24"/>
          <w:szCs w:val="24"/>
          <w:rtl/>
        </w:rPr>
        <w:t>كان الممثل الرئيسي للتنوير في الأدب الألماني هو غوتهولد إفرايم ليسينغ. تجاوز قيود غوتشيد، وأعلن في عام 1759 في </w:t>
      </w:r>
      <w:r w:rsidRPr="0025358A">
        <w:rPr>
          <w:rFonts w:ascii="Arial" w:hAnsi="Arial" w:cs="Arial"/>
          <w:i/>
          <w:iCs/>
          <w:sz w:val="24"/>
          <w:szCs w:val="24"/>
          <w:rtl/>
        </w:rPr>
        <w:t>كتابه "</w:t>
      </w:r>
      <w:r w:rsidRPr="0025358A">
        <w:rPr>
          <w:rFonts w:ascii="Arial" w:hAnsi="Arial" w:cs="Arial"/>
          <w:i/>
          <w:iCs/>
          <w:sz w:val="24"/>
          <w:szCs w:val="24"/>
        </w:rPr>
        <w:t xml:space="preserve">Briefe, die </w:t>
      </w:r>
      <w:proofErr w:type="spellStart"/>
      <w:r w:rsidRPr="0025358A">
        <w:rPr>
          <w:rFonts w:ascii="Arial" w:hAnsi="Arial" w:cs="Arial"/>
          <w:i/>
          <w:iCs/>
          <w:sz w:val="24"/>
          <w:szCs w:val="24"/>
        </w:rPr>
        <w:t>neueste</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Literatur</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betreffend</w:t>
      </w:r>
      <w:proofErr w:type="spellEnd"/>
      <w:r w:rsidRPr="0025358A">
        <w:rPr>
          <w:rFonts w:ascii="Arial" w:hAnsi="Arial" w:cs="Arial"/>
          <w:i/>
          <w:iCs/>
          <w:sz w:val="24"/>
          <w:szCs w:val="24"/>
        </w:rPr>
        <w:t>, Nor. 17</w:t>
      </w:r>
      <w:r w:rsidRPr="0025358A">
        <w:rPr>
          <w:rFonts w:ascii="Arial" w:hAnsi="Arial" w:cs="Arial"/>
          <w:sz w:val="24"/>
          <w:szCs w:val="24"/>
          <w:rtl/>
        </w:rPr>
        <w:t>" ("رسائل تتعلق بأحدث الأدبيات، رقم 17"), "لن ينكر أحد أن المسرح الألماني يدين بجزء كبير من تطوره المبكر للأستاذ غوتشيد. أنا هذا لا أحد!" كان ليسينغ هو من أصبح، من خلال إنتاجه المثير للإعجاب من المسرحيات والكتابات النظرية للمسرح، مؤسس الأدب الألماني الحديث. ومن المثير للاهتمام أنه حث على قصة فاوست على معاصريه كموضوع مناسب بشكل خاص للمسرح الألماني.</w:t>
      </w:r>
    </w:p>
    <w:p w14:paraId="398050F1" w14:textId="35010C9F" w:rsidR="0025358A" w:rsidRPr="0025358A" w:rsidRDefault="0025358A" w:rsidP="0025358A">
      <w:pPr>
        <w:rPr>
          <w:rFonts w:ascii="Arial" w:hAnsi="Arial" w:cs="Arial"/>
          <w:sz w:val="24"/>
          <w:szCs w:val="24"/>
          <w:rtl/>
        </w:rPr>
      </w:pPr>
      <w:r w:rsidRPr="0025358A">
        <w:rPr>
          <w:rFonts w:ascii="Arial" w:hAnsi="Arial" w:cs="Arial"/>
          <w:sz w:val="24"/>
          <w:szCs w:val="24"/>
          <w:rtl/>
        </w:rPr>
        <w:t>من خلال مسرحيته </w:t>
      </w:r>
      <w:r w:rsidRPr="0025358A">
        <w:rPr>
          <w:rFonts w:ascii="Arial" w:hAnsi="Arial" w:cs="Arial"/>
          <w:i/>
          <w:iCs/>
          <w:sz w:val="24"/>
          <w:szCs w:val="24"/>
          <w:rtl/>
        </w:rPr>
        <w:t>"الآنسة سارة سامبسون</w:t>
      </w:r>
      <w:r w:rsidRPr="0025358A">
        <w:rPr>
          <w:rFonts w:ascii="Arial" w:hAnsi="Arial" w:cs="Arial"/>
          <w:sz w:val="24"/>
          <w:szCs w:val="24"/>
          <w:rtl/>
        </w:rPr>
        <w:t>" (1755)، أدخل ليسينغ أيضا نوعا جديدا إلى المسرح الألماني: "المأساة البرجوازية" (</w:t>
      </w:r>
      <w:proofErr w:type="spellStart"/>
      <w:r w:rsidRPr="0025358A">
        <w:rPr>
          <w:rFonts w:ascii="Arial" w:hAnsi="Arial" w:cs="Arial"/>
          <w:i/>
          <w:iCs/>
          <w:sz w:val="24"/>
          <w:szCs w:val="24"/>
        </w:rPr>
        <w:t>bürgerliches</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Trauerspiel</w:t>
      </w:r>
      <w:proofErr w:type="spellEnd"/>
      <w:r w:rsidRPr="0025358A">
        <w:rPr>
          <w:rFonts w:ascii="Arial" w:hAnsi="Arial" w:cs="Arial"/>
          <w:i/>
          <w:iCs/>
          <w:sz w:val="24"/>
          <w:szCs w:val="24"/>
          <w:rtl/>
        </w:rPr>
        <w:t>).</w:t>
      </w:r>
      <w:r w:rsidRPr="0025358A">
        <w:rPr>
          <w:rFonts w:ascii="Arial" w:hAnsi="Arial" w:cs="Arial"/>
          <w:sz w:val="24"/>
          <w:szCs w:val="24"/>
          <w:rtl/>
        </w:rPr>
        <w:t> وقد أظهر أن المأساة لا يجب أن تقتصر على النبلاء فقط، كما أكد غوتشيد في تفسيره </w:t>
      </w:r>
      <w:r w:rsidRPr="0025358A">
        <w:rPr>
          <w:rFonts w:ascii="Arial" w:hAnsi="Arial" w:cs="Arial"/>
          <w:i/>
          <w:iCs/>
          <w:sz w:val="24"/>
          <w:szCs w:val="24"/>
          <w:rtl/>
        </w:rPr>
        <w:t>لكتاب أرسطو الشعري</w:t>
      </w:r>
      <w:r w:rsidRPr="0025358A">
        <w:rPr>
          <w:rFonts w:ascii="Arial" w:hAnsi="Arial" w:cs="Arial"/>
          <w:sz w:val="24"/>
          <w:szCs w:val="24"/>
          <w:rtl/>
        </w:rPr>
        <w:t>. أعاد ليسينغ تفسير أرسطو في كتابه </w:t>
      </w:r>
      <w:r w:rsidRPr="0025358A">
        <w:rPr>
          <w:rFonts w:ascii="Arial" w:hAnsi="Arial" w:cs="Arial"/>
          <w:i/>
          <w:iCs/>
          <w:sz w:val="24"/>
          <w:szCs w:val="24"/>
          <w:rtl/>
        </w:rPr>
        <w:t>"هامبورغ دراماتورجي</w:t>
      </w:r>
      <w:r w:rsidRPr="0025358A">
        <w:rPr>
          <w:rFonts w:ascii="Arial" w:hAnsi="Arial" w:cs="Arial"/>
          <w:sz w:val="24"/>
          <w:szCs w:val="24"/>
          <w:rtl/>
        </w:rPr>
        <w:t>" (1767–69؛ </w:t>
      </w:r>
      <w:r w:rsidRPr="0025358A">
        <w:rPr>
          <w:rFonts w:ascii="Arial" w:hAnsi="Arial" w:cs="Arial"/>
          <w:i/>
          <w:iCs/>
          <w:sz w:val="24"/>
          <w:szCs w:val="24"/>
          <w:rtl/>
        </w:rPr>
        <w:t>دراماتورجيا هامبورغ</w:t>
      </w:r>
      <w:r w:rsidRPr="0025358A">
        <w:rPr>
          <w:rFonts w:ascii="Arial" w:hAnsi="Arial" w:cs="Arial"/>
          <w:sz w:val="24"/>
          <w:szCs w:val="24"/>
          <w:rtl/>
        </w:rPr>
        <w:t>)، مؤكدة أن المشاعر التطهيرية للشفقة والخوف يشعر بها الجمهور أكثر من الشخصيات المسرحية. مع هذا التركيز على الشفقة والرحمة، فسر ليسينغ أرسطو من منظور فضائل الطبقة الوسطى المسيحية وجعل شكسبير نموذجا للكتاب المسرحيين الألمان ليتبعوه. وفقا لليسينغ، تثير مآسي شكسبير الخوف والشفقة والرحمة أكثر نجاحا من مسرحيات الكلاسيكية الفرنسية. في </w:t>
      </w:r>
      <w:r w:rsidRPr="0025358A">
        <w:rPr>
          <w:rFonts w:ascii="Arial" w:hAnsi="Arial" w:cs="Arial"/>
          <w:i/>
          <w:iCs/>
          <w:sz w:val="24"/>
          <w:szCs w:val="24"/>
          <w:rtl/>
        </w:rPr>
        <w:t>رواية إميليا جالوتي</w:t>
      </w:r>
      <w:r w:rsidRPr="0025358A">
        <w:rPr>
          <w:rFonts w:ascii="Arial" w:hAnsi="Arial" w:cs="Arial"/>
          <w:sz w:val="24"/>
          <w:szCs w:val="24"/>
          <w:rtl/>
        </w:rPr>
        <w:t> (1772)، وهي "المأساة البرجوازية" الكبرى، قام ليسينغ بتكييف أسطورة فيرجينيا الرومانية لتناسب أجواء النظام الاستبدادي في القرن الثامن عشر: حيث يجبر الأب على قتل ابنته لحمايتها من إغواء أمير مطلق. هذا الإدانة الواضحة للنظام السياسي لم تتجاوز الجماهير المعاصرة لكنها ألهمت لاحقا كتاب المسرحيات في حركة "العاصفة والتوتر"، التي كانت ترفع الطبيعة والمشاعر الإنسانية والفردية.</w:t>
      </w:r>
    </w:p>
    <w:p w14:paraId="0AADF69C" w14:textId="47242D36" w:rsidR="0025358A" w:rsidRPr="0025358A" w:rsidRDefault="0025358A" w:rsidP="0025358A">
      <w:pPr>
        <w:rPr>
          <w:rFonts w:ascii="Arial" w:hAnsi="Arial" w:cs="Arial"/>
          <w:sz w:val="24"/>
          <w:szCs w:val="24"/>
          <w:rtl/>
        </w:rPr>
      </w:pPr>
      <w:r w:rsidRPr="0025358A">
        <w:rPr>
          <w:rFonts w:ascii="Arial" w:hAnsi="Arial" w:cs="Arial"/>
          <w:sz w:val="24"/>
          <w:szCs w:val="24"/>
          <w:rtl/>
        </w:rPr>
        <w:t>في </w:t>
      </w:r>
      <w:r w:rsidRPr="0025358A">
        <w:rPr>
          <w:rFonts w:ascii="Arial" w:hAnsi="Arial" w:cs="Arial"/>
          <w:i/>
          <w:iCs/>
          <w:sz w:val="24"/>
          <w:szCs w:val="24"/>
          <w:rtl/>
        </w:rPr>
        <w:t>مسرحية مينا فون بارنهيلم</w:t>
      </w:r>
      <w:r w:rsidRPr="0025358A">
        <w:rPr>
          <w:rFonts w:ascii="Arial" w:hAnsi="Arial" w:cs="Arial"/>
          <w:sz w:val="24"/>
          <w:szCs w:val="24"/>
          <w:rtl/>
        </w:rPr>
        <w:t> (1767)، أنجح كوميديا لليسينغ، يتناول الحب والشرف في بروسيا في القرن الثامن عشر. تظهر المسرحية تحرير الأبطال من مدونة الشرف البروسية ومن الأعراف الاجتماعية للزواج. جعلت تساؤلات ليسينغ الخفيفة والعميقة في الرموز الصارمة مسرحيته أول عمل في الأدب الألماني ذو محتوى معاصر مهم.</w:t>
      </w:r>
    </w:p>
    <w:p w14:paraId="4EDA75F8" w14:textId="31E6D382" w:rsidR="0025358A" w:rsidRPr="0025358A" w:rsidRDefault="0025358A" w:rsidP="0025358A">
      <w:pPr>
        <w:rPr>
          <w:rFonts w:ascii="Arial" w:hAnsi="Arial" w:cs="Arial"/>
          <w:sz w:val="24"/>
          <w:szCs w:val="24"/>
          <w:rtl/>
        </w:rPr>
      </w:pPr>
      <w:r w:rsidRPr="0025358A">
        <w:rPr>
          <w:rFonts w:ascii="Arial" w:hAnsi="Arial" w:cs="Arial"/>
          <w:sz w:val="24"/>
          <w:szCs w:val="24"/>
          <w:rtl/>
        </w:rPr>
        <w:t>آخر دراما له ذات الشعر الفارغ، </w:t>
      </w:r>
      <w:r w:rsidRPr="0025358A">
        <w:rPr>
          <w:rFonts w:ascii="Arial" w:hAnsi="Arial" w:cs="Arial"/>
          <w:i/>
          <w:iCs/>
          <w:sz w:val="24"/>
          <w:szCs w:val="24"/>
          <w:rtl/>
        </w:rPr>
        <w:t>ناثان دير فايس</w:t>
      </w:r>
      <w:r w:rsidRPr="0025358A">
        <w:rPr>
          <w:rFonts w:ascii="Arial" w:hAnsi="Arial" w:cs="Arial"/>
          <w:sz w:val="24"/>
          <w:szCs w:val="24"/>
          <w:rtl/>
        </w:rPr>
        <w:t> (1779؛ </w:t>
      </w:r>
      <w:r w:rsidRPr="0025358A">
        <w:rPr>
          <w:rFonts w:ascii="Arial" w:hAnsi="Arial" w:cs="Arial"/>
          <w:i/>
          <w:iCs/>
          <w:sz w:val="24"/>
          <w:szCs w:val="24"/>
          <w:rtl/>
        </w:rPr>
        <w:t>ناثان الحكيم</w:t>
      </w:r>
      <w:r w:rsidRPr="0025358A">
        <w:rPr>
          <w:rFonts w:ascii="Arial" w:hAnsi="Arial" w:cs="Arial"/>
          <w:sz w:val="24"/>
          <w:szCs w:val="24"/>
          <w:rtl/>
        </w:rPr>
        <w:t xml:space="preserve">)، يمثل عصر التنوير. تدور أحداث المسرحية في القدس خلال الحروب الصليبية في القرن الثاني عشر، وتتناول التسامح الديني. تركز الصراعات الدرامية على صراعات </w:t>
      </w:r>
      <w:r w:rsidRPr="0025358A">
        <w:rPr>
          <w:rFonts w:ascii="Arial" w:hAnsi="Arial" w:cs="Arial"/>
          <w:sz w:val="24"/>
          <w:szCs w:val="24"/>
          <w:rtl/>
        </w:rPr>
        <w:lastRenderedPageBreak/>
        <w:t>الديانات الثلاث المعنية—اليهودية، المسيحية، والإسلام—وتتجمع في حب فارس الهيكل لابنة ناثان، اليهودي الحكيم الذي يجسد المثال المثالي للبشرية. في جوهر المسرحية توجد مثل الخاتم الذي يقدمه ناثان كإجابة على سؤال أي من الديانات الثلاث هي الحقيقية. الأب لديه خاتم ثمين واحد لكنه يملك ثلاثة أبناء يحبهم بنفس القدر. ولتجنب تفضيل أحد الأبناء، يحصل على نسختين متطابقتين من الخاتم، لكن الخاتم "الحقيقي" فقط هو من يملك القدرة على جعل مالكها محبوبا لدى الله والبشر. ينصح الإخوة بإثبات من خلال أفعالهم من هم حصل على الخاتم الأصلي. تشير المثل إلى أن المسيحيين واليهود والمسلمين متورطون مثل الإخوة الثلاثة في منافسة لإثبات حقيقة دياناتهم من خلال السلوك الأخلاقي—وليس بالتحيز والحروب والجدال حول العقيدة. في هذه المسرحية كان ليسينغ متقدما على عصره بكثير، ليس فقط من حيث التسامح الديني، بل أيضا في تحطيبه الدرامي لأحد الصور النمطية لمعاداة السامية الدينية الأوروبية: اليهودي الشرير وابنته الجميلة. كان استخدام ليسينغ لشخصية يهودي حكيم تكريما لصديقه موسى مندلسون، الفيلسوف الذي كان الشخصية المركزية في تحرير اليهود الألماني.</w:t>
      </w:r>
    </w:p>
    <w:p w14:paraId="2DEC86E2" w14:textId="51CA0A3C" w:rsidR="0025358A" w:rsidRPr="0025358A" w:rsidRDefault="0025358A" w:rsidP="0025358A">
      <w:pPr>
        <w:rPr>
          <w:rFonts w:ascii="Arial" w:hAnsi="Arial" w:cs="Arial"/>
          <w:sz w:val="24"/>
          <w:szCs w:val="24"/>
          <w:rtl/>
        </w:rPr>
      </w:pPr>
      <w:r w:rsidRPr="0025358A">
        <w:rPr>
          <w:rFonts w:ascii="Arial" w:hAnsi="Arial" w:cs="Arial"/>
          <w:sz w:val="24"/>
          <w:szCs w:val="24"/>
          <w:rtl/>
        </w:rPr>
        <w:t>يظهر </w:t>
      </w:r>
      <w:r w:rsidRPr="0025358A">
        <w:rPr>
          <w:rFonts w:ascii="Arial" w:hAnsi="Arial" w:cs="Arial"/>
          <w:i/>
          <w:iCs/>
          <w:sz w:val="24"/>
          <w:szCs w:val="24"/>
          <w:rtl/>
        </w:rPr>
        <w:t>ناثان دير فايز</w:t>
      </w:r>
      <w:r w:rsidRPr="0025358A">
        <w:rPr>
          <w:rFonts w:ascii="Arial" w:hAnsi="Arial" w:cs="Arial"/>
          <w:sz w:val="24"/>
          <w:szCs w:val="24"/>
          <w:rtl/>
        </w:rPr>
        <w:t> أن ليسينغ كان مشاركا في أحد النقاشات اللاهوتية المركزية حول الوحي الديني في ألمانيا في القرن الثامن عشر، وهو نقاش لم يخضع فيه للأرثوذكسية ولا للعقلانية السطحية. تم تصور المسرحية في البداية كبيان ديني يعارض الأرثوذكسية البروتستانتية بدلا من كونها مسرحية مسرحية، لكن الرقابة التي هددت بالحد من جدالات ليسينغ الطويلة ضد اللاهوتيين البروتستانت العقائدين شجعته على جعلها دراما قوية. لم يتوقع أبدا أن تعرض المسرحية على المسرح.</w:t>
      </w:r>
    </w:p>
    <w:p w14:paraId="65FF5322" w14:textId="598C714A" w:rsidR="0025358A" w:rsidRPr="0025358A" w:rsidRDefault="0025358A" w:rsidP="0025358A">
      <w:pPr>
        <w:rPr>
          <w:rFonts w:ascii="Arial" w:hAnsi="Arial" w:cs="Arial"/>
          <w:b/>
          <w:bCs/>
          <w:sz w:val="24"/>
          <w:szCs w:val="24"/>
          <w:rtl/>
        </w:rPr>
      </w:pPr>
      <w:r w:rsidRPr="0025358A">
        <w:rPr>
          <w:rFonts w:ascii="Arial" w:hAnsi="Arial" w:cs="Arial"/>
          <w:b/>
          <w:bCs/>
          <w:sz w:val="24"/>
          <w:szCs w:val="24"/>
          <w:rtl/>
        </w:rPr>
        <w:t>فريدريش غوتليب كلوبستوك وكريستوف مارتن ويلاند</w:t>
      </w:r>
    </w:p>
    <w:p w14:paraId="0F2520B0" w14:textId="3A5BB5F2" w:rsidR="0025358A" w:rsidRPr="0025358A" w:rsidRDefault="0025358A" w:rsidP="0025358A">
      <w:pPr>
        <w:rPr>
          <w:rFonts w:ascii="Arial" w:hAnsi="Arial" w:cs="Arial"/>
          <w:sz w:val="24"/>
          <w:szCs w:val="24"/>
          <w:rtl/>
        </w:rPr>
      </w:pPr>
      <w:r w:rsidRPr="0025358A">
        <w:rPr>
          <w:rFonts w:ascii="Arial" w:hAnsi="Arial" w:cs="Arial"/>
          <w:sz w:val="24"/>
          <w:szCs w:val="24"/>
          <w:rtl/>
        </w:rPr>
        <w:t>على الرغم من أنه معروف بشكل رئيسي كمؤلف ملحمة </w:t>
      </w:r>
      <w:r w:rsidRPr="0025358A">
        <w:rPr>
          <w:rFonts w:ascii="Arial" w:hAnsi="Arial" w:cs="Arial"/>
          <w:i/>
          <w:iCs/>
          <w:sz w:val="24"/>
          <w:szCs w:val="24"/>
          <w:rtl/>
        </w:rPr>
        <w:t>"المسيح</w:t>
      </w:r>
      <w:r w:rsidRPr="0025358A">
        <w:rPr>
          <w:rFonts w:ascii="Arial" w:hAnsi="Arial" w:cs="Arial"/>
          <w:sz w:val="24"/>
          <w:szCs w:val="24"/>
          <w:rtl/>
        </w:rPr>
        <w:t>"، كان فريدريش غوتليب كلوبستوك في الواقع الشاعر الرئيسي في عصر التنوير الألماني، محررا الشعر الغنائي من القواعد القائدة وأكد على اللغة المبتكرة والصور والوزن. كان اكتشافه المزعوم لنوع جرماني — </w:t>
      </w:r>
      <w:r w:rsidRPr="0025358A">
        <w:rPr>
          <w:rFonts w:ascii="Arial" w:hAnsi="Arial" w:cs="Arial"/>
          <w:i/>
          <w:iCs/>
          <w:sz w:val="24"/>
          <w:szCs w:val="24"/>
          <w:rtl/>
        </w:rPr>
        <w:t>الباردييت</w:t>
      </w:r>
      <w:r w:rsidRPr="0025358A">
        <w:rPr>
          <w:rFonts w:ascii="Arial" w:hAnsi="Arial" w:cs="Arial"/>
          <w:sz w:val="24"/>
          <w:szCs w:val="24"/>
          <w:rtl/>
        </w:rPr>
        <w:t> (المقتبس من </w:t>
      </w:r>
      <w:r w:rsidRPr="0025358A">
        <w:rPr>
          <w:rFonts w:ascii="Arial" w:hAnsi="Arial" w:cs="Arial"/>
          <w:i/>
          <w:iCs/>
          <w:sz w:val="24"/>
          <w:szCs w:val="24"/>
          <w:rtl/>
        </w:rPr>
        <w:t>بارديتوس</w:t>
      </w:r>
      <w:r w:rsidRPr="0025358A">
        <w:rPr>
          <w:rFonts w:ascii="Arial" w:hAnsi="Arial" w:cs="Arial"/>
          <w:sz w:val="24"/>
          <w:szCs w:val="24"/>
          <w:rtl/>
        </w:rPr>
        <w:t>، مصطلح تاسيتوس لأغنية الحرب الجرمانية، والذي يدل على دراما غنائية ذات محتوى وطني) — خيالا بحتا، لكن المناسبة كشفت عن الطابع القومي للأدب الألماني في القرن الثامن عشر. على الرغم من أن هذه القومية لا يمكن مقارنتها بتلك التي كانت في القرنين التاسع عشر والعشرين، إلا أنها أظهرت الدور المركزي للأدب في تشكيل الوعي الوطني الألماني.</w:t>
      </w:r>
    </w:p>
    <w:p w14:paraId="1E63B18B" w14:textId="2BADD494" w:rsidR="0025358A" w:rsidRPr="0025358A" w:rsidRDefault="0025358A" w:rsidP="0025358A">
      <w:pPr>
        <w:rPr>
          <w:rFonts w:ascii="Arial" w:hAnsi="Arial" w:cs="Arial"/>
          <w:sz w:val="24"/>
          <w:szCs w:val="24"/>
          <w:rtl/>
        </w:rPr>
      </w:pPr>
      <w:r w:rsidRPr="0025358A">
        <w:rPr>
          <w:rFonts w:ascii="Arial" w:hAnsi="Arial" w:cs="Arial"/>
          <w:sz w:val="24"/>
          <w:szCs w:val="24"/>
          <w:rtl/>
        </w:rPr>
        <w:t>كان كريستوف مارتن فيلاند أبرز روائي في عصر التنوير الألماني. قدم نموذج ميغيل دي ثيربانتس </w:t>
      </w:r>
      <w:r w:rsidRPr="0025358A">
        <w:rPr>
          <w:rFonts w:ascii="Arial" w:hAnsi="Arial" w:cs="Arial"/>
          <w:i/>
          <w:iCs/>
          <w:sz w:val="24"/>
          <w:szCs w:val="24"/>
          <w:rtl/>
        </w:rPr>
        <w:t>لدون كيخوت</w:t>
      </w:r>
      <w:r w:rsidRPr="0025358A">
        <w:rPr>
          <w:rFonts w:ascii="Arial" w:hAnsi="Arial" w:cs="Arial"/>
          <w:sz w:val="24"/>
          <w:szCs w:val="24"/>
          <w:rtl/>
        </w:rPr>
        <w:t> في </w:t>
      </w:r>
      <w:r w:rsidRPr="0025358A">
        <w:rPr>
          <w:rFonts w:ascii="Arial" w:hAnsi="Arial" w:cs="Arial"/>
          <w:i/>
          <w:iCs/>
          <w:sz w:val="24"/>
          <w:szCs w:val="24"/>
          <w:rtl/>
        </w:rPr>
        <w:t>كتابه "أبنتهوير دي دون سيلفيو فون روزالفا</w:t>
      </w:r>
      <w:r w:rsidRPr="0025358A">
        <w:rPr>
          <w:rFonts w:ascii="Arial" w:hAnsi="Arial" w:cs="Arial"/>
          <w:sz w:val="24"/>
          <w:szCs w:val="24"/>
          <w:rtl/>
        </w:rPr>
        <w:t>" (1764؛ </w:t>
      </w:r>
      <w:r w:rsidRPr="0025358A">
        <w:rPr>
          <w:rFonts w:ascii="Arial" w:hAnsi="Arial" w:cs="Arial"/>
          <w:i/>
          <w:iCs/>
          <w:sz w:val="24"/>
          <w:szCs w:val="24"/>
          <w:rtl/>
        </w:rPr>
        <w:t>مغامرات دون سيلفيو فون روزالفا</w:t>
      </w:r>
      <w:r w:rsidRPr="0025358A">
        <w:rPr>
          <w:rFonts w:ascii="Arial" w:hAnsi="Arial" w:cs="Arial"/>
          <w:sz w:val="24"/>
          <w:szCs w:val="24"/>
          <w:rtl/>
        </w:rPr>
        <w:t>) ونموذج هنري فيلدينغ </w:t>
      </w:r>
      <w:r w:rsidRPr="0025358A">
        <w:rPr>
          <w:rFonts w:ascii="Arial" w:hAnsi="Arial" w:cs="Arial"/>
          <w:i/>
          <w:iCs/>
          <w:sz w:val="24"/>
          <w:szCs w:val="24"/>
          <w:rtl/>
        </w:rPr>
        <w:t>لتوم جونز</w:t>
      </w:r>
      <w:r w:rsidRPr="0025358A">
        <w:rPr>
          <w:rFonts w:ascii="Arial" w:hAnsi="Arial" w:cs="Arial"/>
          <w:sz w:val="24"/>
          <w:szCs w:val="24"/>
          <w:rtl/>
        </w:rPr>
        <w:t> </w:t>
      </w:r>
      <w:r w:rsidRPr="0025358A">
        <w:rPr>
          <w:rFonts w:ascii="Arial" w:hAnsi="Arial" w:cs="Arial"/>
          <w:i/>
          <w:iCs/>
          <w:sz w:val="24"/>
          <w:szCs w:val="24"/>
          <w:rtl/>
        </w:rPr>
        <w:t>وجوزيف أندروز</w:t>
      </w:r>
      <w:r w:rsidRPr="0025358A">
        <w:rPr>
          <w:rFonts w:ascii="Arial" w:hAnsi="Arial" w:cs="Arial"/>
          <w:sz w:val="24"/>
          <w:szCs w:val="24"/>
          <w:rtl/>
        </w:rPr>
        <w:t> في كتابه </w:t>
      </w:r>
      <w:proofErr w:type="spellStart"/>
      <w:r w:rsidRPr="0025358A">
        <w:rPr>
          <w:rFonts w:ascii="Arial" w:hAnsi="Arial" w:cs="Arial"/>
          <w:i/>
          <w:iCs/>
          <w:sz w:val="24"/>
          <w:szCs w:val="24"/>
        </w:rPr>
        <w:t>Geschichte</w:t>
      </w:r>
      <w:proofErr w:type="spellEnd"/>
      <w:r w:rsidRPr="0025358A">
        <w:rPr>
          <w:rFonts w:ascii="Arial" w:hAnsi="Arial" w:cs="Arial"/>
          <w:i/>
          <w:iCs/>
          <w:sz w:val="24"/>
          <w:szCs w:val="24"/>
        </w:rPr>
        <w:t xml:space="preserve"> des Agathon</w:t>
      </w:r>
      <w:r w:rsidRPr="0025358A">
        <w:rPr>
          <w:rFonts w:ascii="Arial" w:hAnsi="Arial" w:cs="Arial"/>
          <w:sz w:val="24"/>
          <w:szCs w:val="24"/>
          <w:rtl/>
        </w:rPr>
        <w:t> (1766–67؛ </w:t>
      </w:r>
      <w:r w:rsidRPr="0025358A">
        <w:rPr>
          <w:rFonts w:ascii="Arial" w:hAnsi="Arial" w:cs="Arial"/>
          <w:i/>
          <w:iCs/>
          <w:sz w:val="24"/>
          <w:szCs w:val="24"/>
          <w:rtl/>
        </w:rPr>
        <w:t>تاريخ أغاثون</w:t>
      </w:r>
      <w:r w:rsidRPr="0025358A">
        <w:rPr>
          <w:rFonts w:ascii="Arial" w:hAnsi="Arial" w:cs="Arial"/>
          <w:sz w:val="24"/>
          <w:szCs w:val="24"/>
          <w:rtl/>
        </w:rPr>
        <w:t xml:space="preserve">). بطل كل منهما هو حالم رؤيوي الذي، بعد العديد من الإخفاقات والإغراءات الإيروتيكية، يتبنى في النهاية نظرة مستنيرة للحياة. ومن أبرز مساهمات ويلاند أيضا ترجمته النثرية لشكسبير إلى الألمانية، والتي كانت مصدر إلهام لكتاب الدراما في مجلة </w:t>
      </w:r>
      <w:r w:rsidRPr="0025358A">
        <w:rPr>
          <w:rFonts w:ascii="Arial" w:hAnsi="Arial" w:cs="Arial"/>
          <w:sz w:val="24"/>
          <w:szCs w:val="24"/>
        </w:rPr>
        <w:t>Sturm und Drang</w:t>
      </w:r>
      <w:r w:rsidRPr="0025358A">
        <w:rPr>
          <w:rFonts w:ascii="Arial" w:hAnsi="Arial" w:cs="Arial"/>
          <w:sz w:val="24"/>
          <w:szCs w:val="24"/>
          <w:rtl/>
        </w:rPr>
        <w:t>. على الرغم من أن روايات ويلاند كانت سلفا للرواية التبنية، إلا أنها لم تلاحظ المزاج السائد في ألمانيا بوضع أبطالها في إسبانيا أو اليونان القديمة الخيالية بدلا من ألمانيا في القرن الثامن عشر. كتبت صوفي فون لا روش، خطيبة فيلاند السابقة وتلميذته، أول رواية نسائية لألمانية، </w:t>
      </w:r>
      <w:proofErr w:type="spellStart"/>
      <w:r w:rsidRPr="0025358A">
        <w:rPr>
          <w:rFonts w:ascii="Arial" w:hAnsi="Arial" w:cs="Arial"/>
          <w:i/>
          <w:iCs/>
          <w:sz w:val="24"/>
          <w:szCs w:val="24"/>
        </w:rPr>
        <w:t>Geschichte</w:t>
      </w:r>
      <w:proofErr w:type="spellEnd"/>
      <w:r w:rsidRPr="0025358A">
        <w:rPr>
          <w:rFonts w:ascii="Arial" w:hAnsi="Arial" w:cs="Arial"/>
          <w:i/>
          <w:iCs/>
          <w:sz w:val="24"/>
          <w:szCs w:val="24"/>
        </w:rPr>
        <w:t xml:space="preserve"> des Fräuleins von Sternheim</w:t>
      </w:r>
      <w:r w:rsidRPr="0025358A">
        <w:rPr>
          <w:rFonts w:ascii="Arial" w:hAnsi="Arial" w:cs="Arial"/>
          <w:sz w:val="24"/>
          <w:szCs w:val="24"/>
          <w:rtl/>
        </w:rPr>
        <w:t> (1771؛ </w:t>
      </w:r>
      <w:r w:rsidRPr="0025358A">
        <w:rPr>
          <w:rFonts w:ascii="Arial" w:hAnsi="Arial" w:cs="Arial"/>
          <w:i/>
          <w:iCs/>
          <w:sz w:val="24"/>
          <w:szCs w:val="24"/>
          <w:rtl/>
        </w:rPr>
        <w:t>تاريخ السيدة صوفيا ستيرهايم</w:t>
      </w:r>
      <w:r w:rsidRPr="0025358A">
        <w:rPr>
          <w:rFonts w:ascii="Arial" w:hAnsi="Arial" w:cs="Arial"/>
          <w:sz w:val="24"/>
          <w:szCs w:val="24"/>
          <w:rtl/>
        </w:rPr>
        <w:t>)؛ كانت بطلتها تسكن المجتمع الألماني والإنجليزي المعاصر.</w:t>
      </w:r>
    </w:p>
    <w:p w14:paraId="719EDE69" w14:textId="057F95BB" w:rsidR="0025358A" w:rsidRPr="0025358A" w:rsidRDefault="0025358A" w:rsidP="0025358A">
      <w:pPr>
        <w:rPr>
          <w:rFonts w:ascii="Arial" w:hAnsi="Arial" w:cs="Arial"/>
          <w:b/>
          <w:bCs/>
          <w:sz w:val="24"/>
          <w:szCs w:val="24"/>
          <w:rtl/>
        </w:rPr>
      </w:pPr>
      <w:r w:rsidRPr="0025358A">
        <w:rPr>
          <w:rFonts w:ascii="Arial" w:hAnsi="Arial" w:cs="Arial"/>
          <w:b/>
          <w:bCs/>
          <w:sz w:val="24"/>
          <w:szCs w:val="24"/>
          <w:rtl/>
        </w:rPr>
        <w:t>يوهان غوتفريد فون هيردر</w:t>
      </w:r>
    </w:p>
    <w:p w14:paraId="76C755D5" w14:textId="6540AE1B" w:rsidR="0025358A" w:rsidRPr="0025358A" w:rsidRDefault="0025358A" w:rsidP="0025358A">
      <w:pPr>
        <w:rPr>
          <w:rFonts w:ascii="Arial" w:hAnsi="Arial" w:cs="Arial"/>
          <w:sz w:val="24"/>
          <w:szCs w:val="24"/>
          <w:rtl/>
        </w:rPr>
      </w:pPr>
      <w:r w:rsidRPr="0025358A">
        <w:rPr>
          <w:rFonts w:ascii="Arial" w:hAnsi="Arial" w:cs="Arial"/>
          <w:sz w:val="24"/>
          <w:szCs w:val="24"/>
          <w:rtl/>
        </w:rPr>
        <w:t>كان مزاج ذلك الوقت يتطلب مفهوما للهوية الوطنية الألمانية محررا من طغيان روما وباريس، وكان يتطلب أدب يعبر عن هذا الوعي الوطني الذاتي. كان يوهان غوتفريد فون هيردر، الذي تخلى عن منصبه المريح كراع في ريغا الإقليمية (التي كانت آنذاك جزءا من الإمبراطورية الروسية) على بحر البلطيق من أجل متابعة اهتماماته الفلسفية، شخصية مركزية في هذه الحركة. كان شخصية انتقالية، ينتمي إلى عصر التنوير وكذلك إلى حركة ستورم أوند درانغ. يومياته "</w:t>
      </w:r>
      <w:r w:rsidRPr="0025358A">
        <w:rPr>
          <w:rFonts w:ascii="Arial" w:hAnsi="Arial" w:cs="Arial"/>
          <w:i/>
          <w:iCs/>
          <w:sz w:val="24"/>
          <w:szCs w:val="24"/>
          <w:rtl/>
        </w:rPr>
        <w:t>يومياتي في عام 1769" هي</w:t>
      </w:r>
      <w:r w:rsidRPr="0025358A">
        <w:rPr>
          <w:rFonts w:ascii="Arial" w:hAnsi="Arial" w:cs="Arial"/>
          <w:sz w:val="24"/>
          <w:szCs w:val="24"/>
          <w:rtl/>
        </w:rPr>
        <w:t> يوميات رحلته البحرية من ريغا إلى نانت في فرنسا، وفي الوقت نفسه استعارة لتقدم بعيدا عن الإقليمية الألمانية غير المدروسة إلى نوع من التمرد الفردي القوي الذي وضع نغمة جيله من المثقفين الألمان والشعراء. ابتكر هيردر فكرة النسبية الثقافية والتاريخية التي تعتبر كل ثقافة ذات هوية جماعية مميزة، "روح عرقية" (</w:t>
      </w:r>
      <w:r w:rsidRPr="0025358A">
        <w:rPr>
          <w:rFonts w:ascii="Arial" w:hAnsi="Arial" w:cs="Arial"/>
          <w:i/>
          <w:iCs/>
          <w:sz w:val="24"/>
          <w:szCs w:val="24"/>
          <w:rtl/>
        </w:rPr>
        <w:t>فولكسيل</w:t>
      </w:r>
      <w:r w:rsidRPr="0025358A">
        <w:rPr>
          <w:rFonts w:ascii="Arial" w:hAnsi="Arial" w:cs="Arial"/>
          <w:sz w:val="24"/>
          <w:szCs w:val="24"/>
          <w:rtl/>
        </w:rPr>
        <w:t>) تسمح بدراستها والحكم عليها ضمن سياقها الخاص. وجود </w:t>
      </w:r>
      <w:r w:rsidRPr="0025358A">
        <w:rPr>
          <w:rFonts w:ascii="Arial" w:hAnsi="Arial" w:cs="Arial"/>
          <w:i/>
          <w:iCs/>
          <w:sz w:val="24"/>
          <w:szCs w:val="24"/>
          <w:rtl/>
        </w:rPr>
        <w:t>فولكسيلي</w:t>
      </w:r>
      <w:r w:rsidRPr="0025358A">
        <w:rPr>
          <w:rFonts w:ascii="Arial" w:hAnsi="Arial" w:cs="Arial"/>
          <w:sz w:val="24"/>
          <w:szCs w:val="24"/>
          <w:rtl/>
        </w:rPr>
        <w:t>، في رأي هيردر، يخلق مصائر وطنية: تحقيق وإتقان الخصائص الحقيقية </w:t>
      </w:r>
      <w:r w:rsidRPr="0025358A">
        <w:rPr>
          <w:rFonts w:ascii="Arial" w:hAnsi="Arial" w:cs="Arial"/>
          <w:i/>
          <w:iCs/>
          <w:sz w:val="24"/>
          <w:szCs w:val="24"/>
          <w:rtl/>
        </w:rPr>
        <w:t>للفولك</w:t>
      </w:r>
      <w:r w:rsidRPr="0025358A">
        <w:rPr>
          <w:rFonts w:ascii="Arial" w:hAnsi="Arial" w:cs="Arial"/>
          <w:sz w:val="24"/>
          <w:szCs w:val="24"/>
          <w:rtl/>
        </w:rPr>
        <w:t xml:space="preserve"> ومنع طبيعتهم من الضياع بسبب الجهل أو الهيمنة الأجنبية. هذه المهمة حاسمة بشكل خاص للشعوب التي </w:t>
      </w:r>
      <w:r w:rsidRPr="0025358A">
        <w:rPr>
          <w:rFonts w:ascii="Arial" w:hAnsi="Arial" w:cs="Arial"/>
          <w:sz w:val="24"/>
          <w:szCs w:val="24"/>
          <w:rtl/>
        </w:rPr>
        <w:lastRenderedPageBreak/>
        <w:t>نسيت أو تخلت أو لم تجد هويتها الخاصة بعد، وكان هذا الخيار ينطبق بالتأكيد على الألمان في منتصف القرن الثامن عشر، عندما لم تكن هناك دولة قومية ألمانية.</w:t>
      </w:r>
    </w:p>
    <w:p w14:paraId="5834B79A" w14:textId="06373D65" w:rsidR="0025358A" w:rsidRPr="0025358A" w:rsidRDefault="0025358A" w:rsidP="0025358A">
      <w:pPr>
        <w:rPr>
          <w:rFonts w:ascii="Arial" w:hAnsi="Arial" w:cs="Arial"/>
          <w:sz w:val="24"/>
          <w:szCs w:val="24"/>
          <w:rtl/>
        </w:rPr>
      </w:pPr>
      <w:r w:rsidRPr="0025358A">
        <w:rPr>
          <w:rFonts w:ascii="Arial" w:hAnsi="Arial" w:cs="Arial"/>
          <w:sz w:val="24"/>
          <w:szCs w:val="24"/>
          <w:rtl/>
        </w:rPr>
        <w:t>نظرية هيردر شرعت دراسة الأدب الشعبي وفضلت خطابه الساذج لكنه التعبيري كنموذج للشعر في القرن الثامن عشر. كان الشعر الشفهي الشعبي (</w:t>
      </w:r>
      <w:r w:rsidRPr="0025358A">
        <w:rPr>
          <w:rFonts w:ascii="Arial" w:hAnsi="Arial" w:cs="Arial"/>
          <w:i/>
          <w:iCs/>
          <w:sz w:val="24"/>
          <w:szCs w:val="24"/>
          <w:rtl/>
        </w:rPr>
        <w:t>فولكسديشتونغ</w:t>
      </w:r>
      <w:r w:rsidRPr="0025358A">
        <w:rPr>
          <w:rFonts w:ascii="Arial" w:hAnsi="Arial" w:cs="Arial"/>
          <w:sz w:val="24"/>
          <w:szCs w:val="24"/>
          <w:rtl/>
        </w:rPr>
        <w:t>) هو الذي احتوى وعرف </w:t>
      </w:r>
      <w:r w:rsidRPr="0025358A">
        <w:rPr>
          <w:rFonts w:ascii="Arial" w:hAnsi="Arial" w:cs="Arial"/>
          <w:i/>
          <w:iCs/>
          <w:sz w:val="24"/>
          <w:szCs w:val="24"/>
          <w:rtl/>
        </w:rPr>
        <w:t>الفولكسيلي</w:t>
      </w:r>
      <w:r w:rsidRPr="0025358A">
        <w:rPr>
          <w:rFonts w:ascii="Arial" w:hAnsi="Arial" w:cs="Arial"/>
          <w:sz w:val="24"/>
          <w:szCs w:val="24"/>
          <w:rtl/>
        </w:rPr>
        <w:t>. بينما ساهم هيردر بمقالتين أساسيتين، عن أوسيان (الشاعر الغيلي المزيف من القرن الثالث الذي أبدعه جيمس ماكفيرسون) وعن شكسبير، في مجلد </w:t>
      </w:r>
      <w:r w:rsidRPr="0025358A">
        <w:rPr>
          <w:rFonts w:ascii="Arial" w:hAnsi="Arial" w:cs="Arial"/>
          <w:i/>
          <w:iCs/>
          <w:sz w:val="24"/>
          <w:szCs w:val="24"/>
          <w:rtl/>
        </w:rPr>
        <w:t>"فن وفن ألماني</w:t>
      </w:r>
      <w:r w:rsidRPr="0025358A">
        <w:rPr>
          <w:rFonts w:ascii="Arial" w:hAnsi="Arial" w:cs="Arial"/>
          <w:sz w:val="24"/>
          <w:szCs w:val="24"/>
          <w:rtl/>
        </w:rPr>
        <w:t>" (1773؛ "حول الطابع والفن الألماني")، وبيان "شطور ودرانغ" حول اللغة والدراما، واستمر في دعم أفكار التنوير في </w:t>
      </w:r>
      <w:r w:rsidRPr="0025358A">
        <w:rPr>
          <w:rFonts w:ascii="Arial" w:hAnsi="Arial" w:cs="Arial"/>
          <w:i/>
          <w:iCs/>
          <w:sz w:val="24"/>
          <w:szCs w:val="24"/>
          <w:rtl/>
        </w:rPr>
        <w:t>كتابه "موجز</w:t>
      </w:r>
      <w:r w:rsidRPr="0025358A">
        <w:rPr>
          <w:rFonts w:ascii="Arial" w:hAnsi="Arial" w:cs="Arial"/>
          <w:sz w:val="24"/>
          <w:szCs w:val="24"/>
          <w:rtl/>
        </w:rPr>
        <w:t> الإنسان بخير" (1793–97؛ "رسائل من أجل تقدم الإنسانية"). مفهومه </w:t>
      </w:r>
      <w:r w:rsidRPr="0025358A">
        <w:rPr>
          <w:rFonts w:ascii="Arial" w:hAnsi="Arial" w:cs="Arial"/>
          <w:i/>
          <w:iCs/>
          <w:sz w:val="24"/>
          <w:szCs w:val="24"/>
          <w:rtl/>
        </w:rPr>
        <w:t>للإنسانية</w:t>
      </w:r>
      <w:r w:rsidRPr="0025358A">
        <w:rPr>
          <w:rFonts w:ascii="Arial" w:hAnsi="Arial" w:cs="Arial"/>
          <w:sz w:val="24"/>
          <w:szCs w:val="24"/>
          <w:rtl/>
        </w:rPr>
        <w:t> ("الإنسانية")، الذي يوفق بين العقل والمشاعر، وفر استمرارية بين عصر التنوير وكلاسيكية فايمار.</w:t>
      </w:r>
    </w:p>
    <w:p w14:paraId="79746615" w14:textId="6F4B0DF9" w:rsidR="0025358A" w:rsidRPr="0025358A" w:rsidRDefault="0025358A" w:rsidP="0025358A">
      <w:pPr>
        <w:rPr>
          <w:rFonts w:ascii="Arial" w:hAnsi="Arial" w:cs="Arial"/>
          <w:sz w:val="24"/>
          <w:szCs w:val="24"/>
          <w:rtl/>
        </w:rPr>
      </w:pPr>
      <w:r w:rsidRPr="0025358A">
        <w:rPr>
          <w:rFonts w:ascii="Arial" w:hAnsi="Arial" w:cs="Arial"/>
          <w:sz w:val="24"/>
          <w:szCs w:val="24"/>
          <w:rtl/>
        </w:rPr>
        <w:t>كان الإنجاز الأكبر لعصر التنوير في ألمانيا هو تشكيل رأي عام يعبر عن مخاوف الطبقة الوسطى المتعلمة من الكتاب والقراء. كانت أولى وسائل هذا الرأي هي الأسبوعيات الأخلاقية، التي ركزت على التعليم الأخلاقي. ثم جاءت الدوريات الأدبية، التي حررها ليسينغ وآخرون؛ ركزت هذه الجوانب على الجماليات. وأخيرا، تعاملت المشاريع الجماعية الوطنية، كما تجلت في أعمال مثل </w:t>
      </w:r>
      <w:r w:rsidRPr="0025358A">
        <w:rPr>
          <w:rFonts w:ascii="Arial" w:hAnsi="Arial" w:cs="Arial"/>
          <w:i/>
          <w:iCs/>
          <w:sz w:val="24"/>
          <w:szCs w:val="24"/>
          <w:rtl/>
        </w:rPr>
        <w:t>"فن وفن ألماني</w:t>
      </w:r>
      <w:r w:rsidRPr="0025358A">
        <w:rPr>
          <w:rFonts w:ascii="Arial" w:hAnsi="Arial" w:cs="Arial"/>
          <w:sz w:val="24"/>
          <w:szCs w:val="24"/>
          <w:rtl/>
        </w:rPr>
        <w:t>"، مع التاريخ الوطني والهوية الوطنية. وهكذا حدث تطور وتحول من الأخلاق إلى الجماليات، وأخيرا إلى الاهتمامات الوطنية.</w:t>
      </w:r>
    </w:p>
    <w:p w14:paraId="017D3D5A" w14:textId="220B3B1B"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التنوير المتأخر (</w:t>
      </w:r>
      <w:r w:rsidRPr="0025358A">
        <w:rPr>
          <w:rFonts w:ascii="Arial" w:hAnsi="Arial" w:cs="Arial"/>
          <w:b/>
          <w:bCs/>
          <w:sz w:val="24"/>
          <w:szCs w:val="24"/>
        </w:rPr>
        <w:t>Sturm und Drang</w:t>
      </w:r>
      <w:r w:rsidRPr="0025358A">
        <w:rPr>
          <w:rFonts w:ascii="Arial" w:hAnsi="Arial" w:cs="Arial"/>
          <w:b/>
          <w:bCs/>
          <w:sz w:val="24"/>
          <w:szCs w:val="24"/>
          <w:rtl/>
        </w:rPr>
        <w:t>)</w:t>
      </w:r>
    </w:p>
    <w:p w14:paraId="3CA753C7" w14:textId="451FF5FB" w:rsidR="0025358A" w:rsidRPr="0025358A" w:rsidRDefault="0025358A" w:rsidP="0025358A">
      <w:pPr>
        <w:rPr>
          <w:rFonts w:ascii="Arial" w:hAnsi="Arial" w:cs="Arial"/>
          <w:sz w:val="24"/>
          <w:szCs w:val="24"/>
          <w:rtl/>
        </w:rPr>
      </w:pPr>
      <w:r w:rsidRPr="0025358A">
        <w:rPr>
          <w:rFonts w:ascii="Arial" w:hAnsi="Arial" w:cs="Arial"/>
          <w:sz w:val="24"/>
          <w:szCs w:val="24"/>
          <w:rtl/>
        </w:rPr>
        <w:t>غالبا ما وصفت حركة "العاصفة والتوتر"، التي تركز على المشاعر والفردية، بأنها تطورت في مواجهة عصر التنوير، لكنها أيضا تتكيف وتمدد أفكارا أساسية للعقلانية في أوائل القرن الثامن عشر مثل القانون الطبيعي، والحكومة الدستورية، وحقوق الطبقة الوسطى، خاصة حقوق النساء من الطبقة الوسطى. بدأ عصر التنوير كحركة أوروبية في إنجلترا وهولندا وانتشر من هناك إلى فرنسا. عندما وصل أخيرا إلى ألمانيا، أصبح المؤلفون الإنجليز النماذج التي يتبعها الأدب الألماني خلال النصف الثاني من القرن الثامن عشر، بعد تلاشي تأثير الكلاسيكية الفرنسية. حتى تزوير أدبي لمقاطع شعرية من قبل أوسيان الخيالي كان له تأثير هائل، لأنه كان يتوافق مع فهم المؤلفين الألمان الجديد للشعر الشفهي الشعبي وبدا وكأنه يوفر شاعرا وطنيا ممثلا عاش فيه </w:t>
      </w:r>
      <w:r w:rsidRPr="0025358A">
        <w:rPr>
          <w:rFonts w:ascii="Arial" w:hAnsi="Arial" w:cs="Arial"/>
          <w:i/>
          <w:iCs/>
          <w:sz w:val="24"/>
          <w:szCs w:val="24"/>
          <w:rtl/>
        </w:rPr>
        <w:t>فولكسيلي</w:t>
      </w:r>
      <w:r w:rsidRPr="0025358A">
        <w:rPr>
          <w:rFonts w:ascii="Arial" w:hAnsi="Arial" w:cs="Arial"/>
          <w:sz w:val="24"/>
          <w:szCs w:val="24"/>
          <w:rtl/>
        </w:rPr>
        <w:t> السلتيين الاسكتلنديين دون أن يفسد.</w:t>
      </w:r>
    </w:p>
    <w:p w14:paraId="7A45C7F7" w14:textId="7E9FCDCB" w:rsidR="0025358A" w:rsidRPr="0025358A" w:rsidRDefault="0025358A" w:rsidP="0025358A">
      <w:pPr>
        <w:rPr>
          <w:rFonts w:ascii="Arial" w:hAnsi="Arial" w:cs="Arial"/>
          <w:sz w:val="24"/>
          <w:szCs w:val="24"/>
          <w:rtl/>
        </w:rPr>
      </w:pPr>
      <w:r w:rsidRPr="0025358A">
        <w:rPr>
          <w:rFonts w:ascii="Arial" w:hAnsi="Arial" w:cs="Arial"/>
          <w:sz w:val="24"/>
          <w:szCs w:val="24"/>
          <w:rtl/>
        </w:rPr>
        <w:t>في الشعر الغنائي، استمرت حركة ستورم أوند درانغ في الإعجاب بالمعايير التي وضعها هيردر في مقاله عن أوسيان وكلوبستوك في شعره. أطلقت مجموعة مؤثرة من شعراء غوتنغن على أنفسهم اسم غوتنغر هاين ("غابة غوتنغن") في عام 1772 نسبة إلى سطر من قصيدة كلوبستوك التي أكدت على أصالة الشعر الأصلي مقارنة بالنماذج اليونانية الكلاسيكية، مما يدل على ولائهم الحماسي لكلوبستوك. أعجب كتاب الدراما في "شتورم ودرانغ" بليسينغ ومآسيه البرجوازية، خاصة </w:t>
      </w:r>
      <w:r w:rsidRPr="0025358A">
        <w:rPr>
          <w:rFonts w:ascii="Arial" w:hAnsi="Arial" w:cs="Arial"/>
          <w:i/>
          <w:iCs/>
          <w:sz w:val="24"/>
          <w:szCs w:val="24"/>
          <w:rtl/>
        </w:rPr>
        <w:t>إميليا جالوتي</w:t>
      </w:r>
      <w:r w:rsidRPr="0025358A">
        <w:rPr>
          <w:rFonts w:ascii="Arial" w:hAnsi="Arial" w:cs="Arial"/>
          <w:sz w:val="24"/>
          <w:szCs w:val="24"/>
          <w:rtl/>
        </w:rPr>
        <w:t>، بنقدها الاجتماعي والسياسي. إلى جانب المأساة البرجوازية، فضلوا الدراما التاريخية، مثل مسرحية </w:t>
      </w:r>
      <w:r w:rsidRPr="0025358A">
        <w:rPr>
          <w:rFonts w:ascii="Arial" w:hAnsi="Arial" w:cs="Arial"/>
          <w:i/>
          <w:iCs/>
          <w:sz w:val="24"/>
          <w:szCs w:val="24"/>
          <w:rtl/>
        </w:rPr>
        <w:t>غوته "غوتس فون برليشينغن"</w:t>
      </w:r>
      <w:r w:rsidRPr="0025358A">
        <w:rPr>
          <w:rFonts w:ascii="Arial" w:hAnsi="Arial" w:cs="Arial"/>
          <w:sz w:val="24"/>
          <w:szCs w:val="24"/>
          <w:rtl/>
        </w:rPr>
        <w:t> (1773)، والسخرية الدرامية؛ ومع ذلك، ظلت المأساة البرجوازية الوسيلة الرئيسية لدراما "شتورم ودرانغ". في مسرحياتهم، هاجم الكتاب المسرحيون الظروف الاجتماعية والسياسية مثل الدعارة، والاستغلال الجنسي للنساء من الطبقة الوسطى من قبل النبلاء، والتعليم الخاص للنبلاء على يد المعلمين، والوراثة البكورية، وعقوبة الإعدام لقتل الأطفال. إلى جانب غوته الشاب، والشاب فريدريش شيلر الذي شارك متأخرا في عام 1781 مع </w:t>
      </w:r>
      <w:r w:rsidRPr="0025358A">
        <w:rPr>
          <w:rFonts w:ascii="Arial" w:hAnsi="Arial" w:cs="Arial"/>
          <w:i/>
          <w:iCs/>
          <w:sz w:val="24"/>
          <w:szCs w:val="24"/>
          <w:rtl/>
        </w:rPr>
        <w:t>مسرحية</w:t>
      </w:r>
      <w:r w:rsidRPr="0025358A">
        <w:rPr>
          <w:rFonts w:ascii="Arial" w:hAnsi="Arial" w:cs="Arial"/>
          <w:sz w:val="24"/>
          <w:szCs w:val="24"/>
          <w:rtl/>
        </w:rPr>
        <w:t> </w:t>
      </w:r>
      <w:r w:rsidRPr="0025358A">
        <w:rPr>
          <w:rFonts w:ascii="Arial" w:hAnsi="Arial" w:cs="Arial"/>
          <w:i/>
          <w:iCs/>
          <w:sz w:val="24"/>
          <w:szCs w:val="24"/>
          <w:rtl/>
        </w:rPr>
        <w:t>اللصوص</w:t>
      </w:r>
      <w:r w:rsidRPr="0025358A">
        <w:rPr>
          <w:rFonts w:ascii="Arial" w:hAnsi="Arial" w:cs="Arial"/>
          <w:sz w:val="24"/>
          <w:szCs w:val="24"/>
          <w:rtl/>
        </w:rPr>
        <w:t>، كان من أبرز كتاب المسرح ياكوب ميشائيل راينهولد لينز، فريدريش ماكسيميليان كلينجر، يوهان أنطون لايزفيتز، هاينريش ليوبولد فاغنر، وفريدريش مولر. أبطالهم الذكور المفضلون هم شخصيات ثورية ضخمة ذات شغف مدمر للذات، يقاتلون شرور العالم وينتهون بالهزيمة. مع تجسيد مشاكل الوراثة البكورية (ليزيفيتز، كلينجر، وشيلر)، اتخذ قتل الأخوة كموضوع أبعادا كتابية. شخصية مفضلة في المسرح هي الأم المهجورة التي تلجأ إلى قتل الأطفال لتجنب وصمة الأمومة غير الشرعية الاجتماعية وتواجه عقوبة الإعدام نتيجة لذلك. كما شكل هذا الموضوع جوهر رواية غوته </w:t>
      </w:r>
      <w:r w:rsidRPr="0025358A">
        <w:rPr>
          <w:rFonts w:ascii="Arial" w:hAnsi="Arial" w:cs="Arial"/>
          <w:i/>
          <w:iCs/>
          <w:sz w:val="24"/>
          <w:szCs w:val="24"/>
          <w:rtl/>
        </w:rPr>
        <w:t>"أورفاوست"</w:t>
      </w:r>
      <w:r w:rsidRPr="0025358A">
        <w:rPr>
          <w:rFonts w:ascii="Arial" w:hAnsi="Arial" w:cs="Arial"/>
          <w:sz w:val="24"/>
          <w:szCs w:val="24"/>
          <w:rtl/>
        </w:rPr>
        <w:t> (التي بدأت في أوائل سبعينيات القرن الثامن عشر لكنها لم تنشر إلا في عام 1887)، وهي النسخة الأولى من معالجته لشخصية فاوست.</w:t>
      </w:r>
    </w:p>
    <w:p w14:paraId="0437E2D8" w14:textId="18119A4A" w:rsidR="0025358A" w:rsidRPr="0025358A" w:rsidRDefault="0025358A" w:rsidP="0025358A">
      <w:pPr>
        <w:rPr>
          <w:rFonts w:ascii="Arial" w:hAnsi="Arial" w:cs="Arial"/>
          <w:sz w:val="24"/>
          <w:szCs w:val="24"/>
        </w:rPr>
      </w:pPr>
      <w:r w:rsidRPr="0025358A">
        <w:rPr>
          <w:rFonts w:ascii="Arial" w:hAnsi="Arial" w:cs="Arial"/>
          <w:sz w:val="24"/>
          <w:szCs w:val="24"/>
          <w:rtl/>
        </w:rPr>
        <w:t>واصل الروائيون، الذين قدموا الرواية الذاتية، البحث عن أصوات برجوازية أصيلة بدأ خلال عصر التنوير. كتاب غوته </w:t>
      </w:r>
      <w:r w:rsidRPr="0025358A">
        <w:rPr>
          <w:rFonts w:ascii="Arial" w:hAnsi="Arial" w:cs="Arial"/>
          <w:i/>
          <w:iCs/>
          <w:sz w:val="24"/>
          <w:szCs w:val="24"/>
          <w:rtl/>
        </w:rPr>
        <w:t>"حياة اليواخر الصغير</w:t>
      </w:r>
      <w:r w:rsidRPr="0025358A">
        <w:rPr>
          <w:rFonts w:ascii="Arial" w:hAnsi="Arial" w:cs="Arial"/>
          <w:sz w:val="24"/>
          <w:szCs w:val="24"/>
          <w:rtl/>
        </w:rPr>
        <w:t>" (1774، لكنه تم مراجعته بشكل كبير في 1787؛ </w:t>
      </w:r>
      <w:r w:rsidRPr="0025358A">
        <w:rPr>
          <w:rFonts w:ascii="Arial" w:hAnsi="Arial" w:cs="Arial"/>
          <w:i/>
          <w:iCs/>
          <w:sz w:val="24"/>
          <w:szCs w:val="24"/>
          <w:rtl/>
        </w:rPr>
        <w:t>أحزان الشاب ويرثر</w:t>
      </w:r>
      <w:r w:rsidRPr="0025358A">
        <w:rPr>
          <w:rFonts w:ascii="Arial" w:hAnsi="Arial" w:cs="Arial"/>
          <w:sz w:val="24"/>
          <w:szCs w:val="24"/>
          <w:rtl/>
        </w:rPr>
        <w:t>) حقق نجاحا هائلا، ليس فقط في ألمانيا بل في جميع أنحاء أوروبا. وبدلا من تقاليد الرواية الرسائلية من تبادل رسائل إلى مونولوج عاطفي، التقط غوته وتناول الاكتئاب والتعب من العالم (</w:t>
      </w:r>
      <w:r w:rsidRPr="0025358A">
        <w:rPr>
          <w:rFonts w:ascii="Arial" w:hAnsi="Arial" w:cs="Arial"/>
          <w:i/>
          <w:iCs/>
          <w:sz w:val="24"/>
          <w:szCs w:val="24"/>
        </w:rPr>
        <w:t>Weltschmerz</w:t>
      </w:r>
      <w:r w:rsidRPr="0025358A">
        <w:rPr>
          <w:rFonts w:ascii="Arial" w:hAnsi="Arial" w:cs="Arial"/>
          <w:sz w:val="24"/>
          <w:szCs w:val="24"/>
          <w:rtl/>
        </w:rPr>
        <w:t>) في جيله. يروي </w:t>
      </w:r>
      <w:r w:rsidRPr="0025358A">
        <w:rPr>
          <w:rFonts w:ascii="Arial" w:hAnsi="Arial" w:cs="Arial"/>
          <w:i/>
          <w:iCs/>
          <w:sz w:val="24"/>
          <w:szCs w:val="24"/>
          <w:rtl/>
        </w:rPr>
        <w:t>فيرثر</w:t>
      </w:r>
      <w:r w:rsidRPr="0025358A">
        <w:rPr>
          <w:rFonts w:ascii="Arial" w:hAnsi="Arial" w:cs="Arial"/>
          <w:sz w:val="24"/>
          <w:szCs w:val="24"/>
          <w:rtl/>
        </w:rPr>
        <w:t xml:space="preserve"> قصة حب يائسة لشاعر شاب حساس مع </w:t>
      </w:r>
      <w:r w:rsidRPr="0025358A">
        <w:rPr>
          <w:rFonts w:ascii="Arial" w:hAnsi="Arial" w:cs="Arial"/>
          <w:sz w:val="24"/>
          <w:szCs w:val="24"/>
          <w:rtl/>
        </w:rPr>
        <w:lastRenderedPageBreak/>
        <w:t>امرأة متزوجة؛ تنتهي بانتحار الشاب. تضع الرواية الشغف الشديد لنوع فنان معيب قاتل في مواجهة ثقة الطبقة الوسطى البطيئة والغباء القاسي والرضا الذاتي للأرستقراطية. كان </w:t>
      </w:r>
      <w:r w:rsidRPr="0025358A">
        <w:rPr>
          <w:rFonts w:ascii="Arial" w:hAnsi="Arial" w:cs="Arial"/>
          <w:i/>
          <w:iCs/>
          <w:sz w:val="24"/>
          <w:szCs w:val="24"/>
          <w:rtl/>
        </w:rPr>
        <w:t>فيرثر</w:t>
      </w:r>
      <w:r w:rsidRPr="0025358A">
        <w:rPr>
          <w:rFonts w:ascii="Arial" w:hAnsi="Arial" w:cs="Arial"/>
          <w:sz w:val="24"/>
          <w:szCs w:val="24"/>
          <w:rtl/>
        </w:rPr>
        <w:t> متحمسا في التمرد كما كان عبثيا في الإصلاح، لكنه عكس معارضة جيله للتقاليد الاجتماعية وفي الوقت نفسه عجزهم عن إحداث التغيير.</w:t>
      </w:r>
    </w:p>
    <w:p w14:paraId="6F062D37" w14:textId="2D035B71" w:rsidR="0025358A" w:rsidRPr="0025358A" w:rsidRDefault="0025358A" w:rsidP="0025358A">
      <w:pPr>
        <w:rPr>
          <w:rFonts w:ascii="Arial" w:hAnsi="Arial" w:cs="Arial"/>
          <w:sz w:val="24"/>
          <w:szCs w:val="24"/>
          <w:rtl/>
        </w:rPr>
      </w:pPr>
      <w:r w:rsidRPr="0025358A">
        <w:rPr>
          <w:rFonts w:ascii="Arial" w:hAnsi="Arial" w:cs="Arial"/>
          <w:sz w:val="24"/>
          <w:szCs w:val="24"/>
          <w:rtl/>
        </w:rPr>
        <w:t>تظهر الروايات الأخرى في هذه الفترة أبطالا من الطبقة المتوسطة الدنيا في أعمال مثل كتاب </w:t>
      </w:r>
      <w:r w:rsidRPr="0025358A">
        <w:rPr>
          <w:rFonts w:ascii="Arial" w:hAnsi="Arial" w:cs="Arial"/>
          <w:i/>
          <w:iCs/>
          <w:sz w:val="24"/>
          <w:szCs w:val="24"/>
          <w:rtl/>
        </w:rPr>
        <w:t>أنطون رايزر</w:t>
      </w:r>
      <w:r w:rsidRPr="0025358A">
        <w:rPr>
          <w:rFonts w:ascii="Arial" w:hAnsi="Arial" w:cs="Arial"/>
          <w:sz w:val="24"/>
          <w:szCs w:val="24"/>
          <w:rtl/>
        </w:rPr>
        <w:t> لكارل فيليب موريتز، 4 مجلدات (1785–90؛ </w:t>
      </w:r>
      <w:r w:rsidRPr="0025358A">
        <w:rPr>
          <w:rFonts w:ascii="Arial" w:hAnsi="Arial" w:cs="Arial"/>
          <w:i/>
          <w:iCs/>
          <w:sz w:val="24"/>
          <w:szCs w:val="24"/>
          <w:rtl/>
        </w:rPr>
        <w:t>أنطون رايزر: رواية نفسية</w:t>
      </w:r>
      <w:r w:rsidRPr="0025358A">
        <w:rPr>
          <w:rFonts w:ascii="Arial" w:hAnsi="Arial" w:cs="Arial"/>
          <w:sz w:val="24"/>
          <w:szCs w:val="24"/>
          <w:rtl/>
        </w:rPr>
        <w:t>)، وكتاب أولريش بريكر "</w:t>
      </w:r>
      <w:r w:rsidRPr="0025358A">
        <w:rPr>
          <w:rFonts w:ascii="Arial" w:hAnsi="Arial" w:cs="Arial"/>
          <w:i/>
          <w:iCs/>
          <w:sz w:val="24"/>
          <w:szCs w:val="24"/>
          <w:rtl/>
        </w:rPr>
        <w:t>حياة البشر في توكنبورغ</w:t>
      </w:r>
      <w:r w:rsidRPr="0025358A">
        <w:rPr>
          <w:rFonts w:ascii="Arial" w:hAnsi="Arial" w:cs="Arial"/>
          <w:sz w:val="24"/>
          <w:szCs w:val="24"/>
          <w:rtl/>
        </w:rPr>
        <w:t>" (1789؛ "قصة الحياة والمغامرات الطبيعية للرجل الفقير في توكنبورغ"), وكتاب هاينريش يونغ-ستيلينغ "</w:t>
      </w:r>
      <w:r w:rsidRPr="0025358A">
        <w:rPr>
          <w:rFonts w:ascii="Arial" w:hAnsi="Arial" w:cs="Arial"/>
          <w:i/>
          <w:iCs/>
          <w:sz w:val="24"/>
          <w:szCs w:val="24"/>
          <w:rtl/>
        </w:rPr>
        <w:t>هاينريش ستيلينغز يوغند: تاريخ التاريخ</w:t>
      </w:r>
      <w:r w:rsidRPr="0025358A">
        <w:rPr>
          <w:rFonts w:ascii="Arial" w:hAnsi="Arial" w:cs="Arial"/>
          <w:sz w:val="24"/>
          <w:szCs w:val="24"/>
          <w:rtl/>
        </w:rPr>
        <w:t> المقدس" (1777؛ "شباب هاينريش ستيلينغ: قصة حقيقية").</w:t>
      </w:r>
    </w:p>
    <w:p w14:paraId="5B019263" w14:textId="7A77DFB5" w:rsidR="0025358A" w:rsidRPr="0025358A" w:rsidRDefault="0025358A" w:rsidP="0025358A">
      <w:pPr>
        <w:rPr>
          <w:rFonts w:ascii="Arial" w:hAnsi="Arial" w:cs="Arial"/>
          <w:sz w:val="24"/>
          <w:szCs w:val="24"/>
          <w:rtl/>
        </w:rPr>
      </w:pPr>
      <w:r w:rsidRPr="0025358A">
        <w:rPr>
          <w:rFonts w:ascii="Arial" w:hAnsi="Arial" w:cs="Arial"/>
          <w:sz w:val="24"/>
          <w:szCs w:val="24"/>
          <w:rtl/>
        </w:rPr>
        <w:t>عندما قبل غوته منصبا في الخدمة المدنية في بلاط دوق ساكسونيا-فايمار عام 1775، شكل هذا التحول المحافظ من أحد الشخصيات البارزة في الحركة نهاية حركة ستورم أوند درانغ كفترة احتجاج جيلي.</w:t>
      </w:r>
    </w:p>
    <w:p w14:paraId="6659C019" w14:textId="4B05AD5C"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الكلاسيكية الفايمارية: غوته وشيلر</w:t>
      </w:r>
    </w:p>
    <w:p w14:paraId="1C2B5AA6" w14:textId="176CA7EA" w:rsidR="0025358A" w:rsidRPr="0025358A" w:rsidRDefault="0025358A" w:rsidP="0025358A">
      <w:pPr>
        <w:rPr>
          <w:rFonts w:ascii="Arial" w:hAnsi="Arial" w:cs="Arial"/>
          <w:sz w:val="24"/>
          <w:szCs w:val="24"/>
          <w:rtl/>
        </w:rPr>
      </w:pPr>
      <w:r w:rsidRPr="0025358A">
        <w:rPr>
          <w:rFonts w:ascii="Arial" w:hAnsi="Arial" w:cs="Arial"/>
          <w:sz w:val="24"/>
          <w:szCs w:val="24"/>
          <w:rtl/>
        </w:rPr>
        <w:t>استغرق غوته أكثر من 10 سنوات ليتأقلم مع الحياة في البلاط. بعد إقامة لمدة عامين في إيطاليا من 1786 إلى 1788، نشر أول عمل نيوكلاسيكي له، وهو الدراما </w:t>
      </w:r>
      <w:r w:rsidRPr="0025358A">
        <w:rPr>
          <w:rFonts w:ascii="Arial" w:hAnsi="Arial" w:cs="Arial"/>
          <w:i/>
          <w:iCs/>
          <w:sz w:val="24"/>
          <w:szCs w:val="24"/>
          <w:rtl/>
        </w:rPr>
        <w:t>"إيفيجيني في برج الثورة</w:t>
      </w:r>
      <w:r w:rsidRPr="0025358A">
        <w:rPr>
          <w:rFonts w:ascii="Arial" w:hAnsi="Arial" w:cs="Arial"/>
          <w:sz w:val="24"/>
          <w:szCs w:val="24"/>
          <w:rtl/>
        </w:rPr>
        <w:t>" (1779–87؛ </w:t>
      </w:r>
      <w:r w:rsidRPr="0025358A">
        <w:rPr>
          <w:rFonts w:ascii="Arial" w:hAnsi="Arial" w:cs="Arial"/>
          <w:i/>
          <w:iCs/>
          <w:sz w:val="24"/>
          <w:szCs w:val="24"/>
          <w:rtl/>
        </w:rPr>
        <w:t>إيفيجيني في تاوريس</w:t>
      </w:r>
      <w:r w:rsidRPr="0025358A">
        <w:rPr>
          <w:rFonts w:ascii="Arial" w:hAnsi="Arial" w:cs="Arial"/>
          <w:sz w:val="24"/>
          <w:szCs w:val="24"/>
          <w:rtl/>
        </w:rPr>
        <w:t>)، مما يعكس قراءته للدراما اليونانية الكبرى، وبشكل خاص لكتاب يوربيديس </w:t>
      </w:r>
      <w:r w:rsidRPr="0025358A">
        <w:rPr>
          <w:rFonts w:ascii="Arial" w:hAnsi="Arial" w:cs="Arial"/>
          <w:i/>
          <w:iCs/>
          <w:sz w:val="24"/>
          <w:szCs w:val="24"/>
          <w:rtl/>
        </w:rPr>
        <w:t>"إيفيجينيا إن تاوروا</w:t>
      </w:r>
      <w:r w:rsidRPr="0025358A">
        <w:rPr>
          <w:rFonts w:ascii="Arial" w:hAnsi="Arial" w:cs="Arial"/>
          <w:sz w:val="24"/>
          <w:szCs w:val="24"/>
          <w:rtl/>
        </w:rPr>
        <w:t>". تمثل رواية غوته "</w:t>
      </w:r>
      <w:r w:rsidRPr="0025358A">
        <w:rPr>
          <w:rFonts w:ascii="Arial" w:hAnsi="Arial" w:cs="Arial"/>
          <w:i/>
          <w:iCs/>
          <w:sz w:val="24"/>
          <w:szCs w:val="24"/>
          <w:rtl/>
        </w:rPr>
        <w:t>إيفيجيني</w:t>
      </w:r>
      <w:r w:rsidRPr="0025358A">
        <w:rPr>
          <w:rFonts w:ascii="Arial" w:hAnsi="Arial" w:cs="Arial"/>
          <w:sz w:val="24"/>
          <w:szCs w:val="24"/>
          <w:rtl/>
        </w:rPr>
        <w:t>"، في الشعر الفارغ، بداية الكلاسيكية الفايمارية، مع إسقاطها لموضوعية الشكل ورسالة أخلاقية جديدة من </w:t>
      </w:r>
      <w:r w:rsidRPr="0025358A">
        <w:rPr>
          <w:rFonts w:ascii="Arial" w:hAnsi="Arial" w:cs="Arial"/>
          <w:i/>
          <w:iCs/>
          <w:sz w:val="24"/>
          <w:szCs w:val="24"/>
          <w:rtl/>
        </w:rPr>
        <w:t>الإنسانية</w:t>
      </w:r>
      <w:r w:rsidRPr="0025358A">
        <w:rPr>
          <w:rFonts w:ascii="Arial" w:hAnsi="Arial" w:cs="Arial"/>
          <w:sz w:val="24"/>
          <w:szCs w:val="24"/>
          <w:rtl/>
        </w:rPr>
        <w:t> في مواجهة الهمجية. (تدين الكلاسيكية الفايمار باسمها من مقر إقامة غوته وشيلر في فايمار.) تنقذ إيفيجيني شقيقها أوريستس من الموت الذي يحكم عليه بعادات جزيرة توريس القاسية، حيث تعيش في المنفى. تخفف من قسوة الملك "البرابري" ثواس، وتطلب مغفرته برمي نفسها وأخيها بالكامل تحت رحمته ومواجهة الموت بدلا من الكذب لإنقاذ عائلتها. يتأثر كثيرا بصدقها وثقتها، بما كان غوته يسميه بعد سنوات "إنسانيتها الخالصة" (</w:t>
      </w:r>
      <w:proofErr w:type="spellStart"/>
      <w:r w:rsidRPr="0025358A">
        <w:rPr>
          <w:rFonts w:ascii="Arial" w:hAnsi="Arial" w:cs="Arial"/>
          <w:i/>
          <w:iCs/>
          <w:sz w:val="24"/>
          <w:szCs w:val="24"/>
        </w:rPr>
        <w:t>reine</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Menschlichkeit</w:t>
      </w:r>
      <w:proofErr w:type="spellEnd"/>
      <w:r w:rsidRPr="0025358A">
        <w:rPr>
          <w:rFonts w:ascii="Arial" w:hAnsi="Arial" w:cs="Arial"/>
          <w:sz w:val="24"/>
          <w:szCs w:val="24"/>
          <w:rtl/>
        </w:rPr>
        <w:t>)، حتى أنه يطلق سراحها ولأبناء وطنها اليونانيين للعودة إلى الوطن. "إنسانية" إيفيجيني لا تتغلب فقط على العادات الهمجية؛ كما يزيل اللعنة التي تطارد عائلتها بأكملها، أحفاد تانتالوس—نفس اللعنة التي دفعت شقيقها أورستيس لقتل والدته، كليتمنسترا.</w:t>
      </w:r>
    </w:p>
    <w:p w14:paraId="4641446F" w14:textId="1AB7E438" w:rsidR="0025358A" w:rsidRPr="0025358A" w:rsidRDefault="0025358A" w:rsidP="0025358A">
      <w:pPr>
        <w:rPr>
          <w:rFonts w:ascii="Arial" w:hAnsi="Arial" w:cs="Arial"/>
          <w:sz w:val="24"/>
          <w:szCs w:val="24"/>
          <w:rtl/>
        </w:rPr>
      </w:pPr>
      <w:r w:rsidRPr="0025358A">
        <w:rPr>
          <w:rFonts w:ascii="Arial" w:hAnsi="Arial" w:cs="Arial"/>
          <w:sz w:val="24"/>
          <w:szCs w:val="24"/>
          <w:rtl/>
        </w:rPr>
        <w:t>أكمل غوته مسرحيته </w:t>
      </w:r>
      <w:r w:rsidRPr="0025358A">
        <w:rPr>
          <w:rFonts w:ascii="Arial" w:hAnsi="Arial" w:cs="Arial"/>
          <w:i/>
          <w:iCs/>
          <w:sz w:val="24"/>
          <w:szCs w:val="24"/>
          <w:rtl/>
        </w:rPr>
        <w:t>النهضوية "توركواتو تاسو</w:t>
      </w:r>
      <w:r w:rsidRPr="0025358A">
        <w:rPr>
          <w:rFonts w:ascii="Arial" w:hAnsi="Arial" w:cs="Arial"/>
          <w:sz w:val="24"/>
          <w:szCs w:val="24"/>
          <w:rtl/>
        </w:rPr>
        <w:t>" (1790) عشية الثورة الفرنسية. تتناول مصير الشاعر البرجوازي في المجتمع البلاطي وتنشأ من معضلة غوته الخاصة في بلاط فايمار. يجد الشاعر تاشو نفسه معزولا وسوء فهمه من قبل البلاط. يشعر أنه لم يعد قادرا على تمجيد راعيه النبيل والمجتمع الأرستقراطي الذي يرعى ويحميه، لكنه يجب أن يستجيب لنداء أعلى يأمره بالتعبير عن معاناته الفردية. في المشهد الأخير، يحتضن تاسو، المنفي لصالح الدبلوماسي والبلاطي أنطونيو، منافسه الذي ينقذه من التدمير الذاتي ويساعده على قبول هويته الجديدة كشاعر برجوازي.</w:t>
      </w:r>
    </w:p>
    <w:p w14:paraId="50EB1DA8" w14:textId="49D00EF1" w:rsidR="0025358A" w:rsidRPr="0025358A" w:rsidRDefault="0025358A" w:rsidP="0025358A">
      <w:pPr>
        <w:rPr>
          <w:rFonts w:ascii="Arial" w:hAnsi="Arial" w:cs="Arial"/>
          <w:sz w:val="24"/>
          <w:szCs w:val="24"/>
          <w:rtl/>
        </w:rPr>
      </w:pPr>
      <w:r w:rsidRPr="0025358A">
        <w:rPr>
          <w:rFonts w:ascii="Arial" w:hAnsi="Arial" w:cs="Arial"/>
          <w:sz w:val="24"/>
          <w:szCs w:val="24"/>
          <w:rtl/>
        </w:rPr>
        <w:t>لقاء غوته وشيلر في فايمار ويينا عام 1794 لم يبدأ فقط صداقة، بل أيضا حوارا أثبتت أنه مثمر ومبدع للطرفين. وبإصرار من شيلر، استأنف غوته عمله الرئيسي، </w:t>
      </w:r>
      <w:r w:rsidRPr="0025358A">
        <w:rPr>
          <w:rFonts w:ascii="Arial" w:hAnsi="Arial" w:cs="Arial"/>
          <w:i/>
          <w:iCs/>
          <w:sz w:val="24"/>
          <w:szCs w:val="24"/>
          <w:rtl/>
        </w:rPr>
        <w:t>فاوست، الجزء الأول</w:t>
      </w:r>
      <w:r w:rsidRPr="0025358A">
        <w:rPr>
          <w:rFonts w:ascii="Arial" w:hAnsi="Arial" w:cs="Arial"/>
          <w:sz w:val="24"/>
          <w:szCs w:val="24"/>
          <w:rtl/>
        </w:rPr>
        <w:t>، الذي أكمله بعد ثلاث سنوات من وفاة شيلر في 1808. كانت الكلاسيكية الفايمار "الإنجاز المشترك" (كما وصفه تي. جي. ريد في سيرته </w:t>
      </w:r>
      <w:r w:rsidRPr="0025358A">
        <w:rPr>
          <w:rFonts w:ascii="Arial" w:hAnsi="Arial" w:cs="Arial"/>
          <w:i/>
          <w:iCs/>
          <w:sz w:val="24"/>
          <w:szCs w:val="24"/>
          <w:rtl/>
        </w:rPr>
        <w:t>الذاتية غوته</w:t>
      </w:r>
      <w:r w:rsidRPr="0025358A">
        <w:rPr>
          <w:rFonts w:ascii="Arial" w:hAnsi="Arial" w:cs="Arial"/>
          <w:sz w:val="24"/>
          <w:szCs w:val="24"/>
          <w:rtl/>
        </w:rPr>
        <w:t> عام 1984) لغوته وشيلر وتعتبر ذروة الأدب الألماني. كان تحرك غوته وشيلر نحو الكلاسيكية اليونانية في أواخر القرن الثامن عشر مدفوعا بالبحث عن معايير جمالية في الأدب المعاصر. كان كلاهما مدركا أنه لا يمكنه تكرار إنجازات الكلاسيكية اليونانية، لكن أن ضخ الجماليات اليونانية الكلاسيكية سيساهم في أشكال جديدة لثقافتهم وأدبهم، أشكال تناسب طابع عصرهم. كان من المفترض أن تكون كلاسيكيتهم دمج الفردية في شكل أعلى وإعادة صياغة لمفهوم هيردر </w:t>
      </w:r>
      <w:r w:rsidRPr="0025358A">
        <w:rPr>
          <w:rFonts w:ascii="Arial" w:hAnsi="Arial" w:cs="Arial"/>
          <w:i/>
          <w:iCs/>
          <w:sz w:val="24"/>
          <w:szCs w:val="24"/>
          <w:rtl/>
        </w:rPr>
        <w:t>للإنسانية</w:t>
      </w:r>
      <w:r w:rsidRPr="0025358A">
        <w:rPr>
          <w:rFonts w:ascii="Arial" w:hAnsi="Arial" w:cs="Arial"/>
          <w:sz w:val="24"/>
          <w:szCs w:val="24"/>
          <w:rtl/>
        </w:rPr>
        <w:t>. لهذا الغرض استخدم غوته أوزانا وأنواع كلاسيكية مثل الإبيغرام، والرثاء، وحتى الملحمة، كما في مثاله المثالي </w:t>
      </w:r>
      <w:r w:rsidRPr="0025358A">
        <w:rPr>
          <w:rFonts w:ascii="Arial" w:hAnsi="Arial" w:cs="Arial"/>
          <w:i/>
          <w:iCs/>
          <w:sz w:val="24"/>
          <w:szCs w:val="24"/>
          <w:rtl/>
        </w:rPr>
        <w:t>هيرمان ودوروثيا</w:t>
      </w:r>
      <w:r w:rsidRPr="0025358A">
        <w:rPr>
          <w:rFonts w:ascii="Arial" w:hAnsi="Arial" w:cs="Arial"/>
          <w:sz w:val="24"/>
          <w:szCs w:val="24"/>
          <w:rtl/>
        </w:rPr>
        <w:t> (1797)، الذي يصور باليونانية سداسيالوزن مصير اللاجئين الألمان من الثورة الفرنسية. لكن غوته وشيلر لم يتجنبا الأنواع الأدبية الحديثة، مثل البالاد أو، في حالة غوته، الرواية. مع </w:t>
      </w:r>
      <w:r w:rsidRPr="0025358A">
        <w:rPr>
          <w:rFonts w:ascii="Arial" w:hAnsi="Arial" w:cs="Arial"/>
          <w:i/>
          <w:iCs/>
          <w:sz w:val="24"/>
          <w:szCs w:val="24"/>
          <w:rtl/>
        </w:rPr>
        <w:t>فيلهلم مايسترس ليرياره</w:t>
      </w:r>
      <w:r w:rsidRPr="0025358A">
        <w:rPr>
          <w:rFonts w:ascii="Arial" w:hAnsi="Arial" w:cs="Arial"/>
          <w:sz w:val="24"/>
          <w:szCs w:val="24"/>
          <w:rtl/>
        </w:rPr>
        <w:t> (1795–96؛ وقدم غوته "النص التأسيسي" للكتاب الألماني "</w:t>
      </w:r>
      <w:r w:rsidRPr="0025358A">
        <w:rPr>
          <w:rFonts w:ascii="Arial" w:hAnsi="Arial" w:cs="Arial"/>
          <w:i/>
          <w:iCs/>
          <w:sz w:val="24"/>
          <w:szCs w:val="24"/>
          <w:rtl/>
        </w:rPr>
        <w:t>المعماري".</w:t>
      </w:r>
      <w:r w:rsidRPr="0025358A">
        <w:rPr>
          <w:rFonts w:ascii="Arial" w:hAnsi="Arial" w:cs="Arial"/>
          <w:sz w:val="24"/>
          <w:szCs w:val="24"/>
          <w:rtl/>
        </w:rPr>
        <w:t> كان مفهوم </w:t>
      </w:r>
      <w:r w:rsidRPr="0025358A">
        <w:rPr>
          <w:rFonts w:ascii="Arial" w:hAnsi="Arial" w:cs="Arial"/>
          <w:i/>
          <w:iCs/>
          <w:sz w:val="24"/>
          <w:szCs w:val="24"/>
          <w:rtl/>
        </w:rPr>
        <w:t>التكوينة (</w:t>
      </w:r>
      <w:proofErr w:type="spellStart"/>
      <w:r w:rsidRPr="0025358A">
        <w:rPr>
          <w:rFonts w:ascii="Arial" w:hAnsi="Arial" w:cs="Arial"/>
          <w:i/>
          <w:iCs/>
          <w:sz w:val="24"/>
          <w:szCs w:val="24"/>
        </w:rPr>
        <w:t>Bildung</w:t>
      </w:r>
      <w:proofErr w:type="spellEnd"/>
      <w:r w:rsidRPr="0025358A">
        <w:rPr>
          <w:rFonts w:ascii="Arial" w:hAnsi="Arial" w:cs="Arial"/>
          <w:sz w:val="24"/>
          <w:szCs w:val="24"/>
          <w:rtl/>
        </w:rPr>
        <w:t>)، المرتبط ب </w:t>
      </w:r>
      <w:proofErr w:type="spellStart"/>
      <w:r w:rsidRPr="0025358A">
        <w:rPr>
          <w:rFonts w:ascii="Arial" w:hAnsi="Arial" w:cs="Arial"/>
          <w:i/>
          <w:iCs/>
          <w:sz w:val="24"/>
          <w:szCs w:val="24"/>
        </w:rPr>
        <w:t>Humanität</w:t>
      </w:r>
      <w:proofErr w:type="spellEnd"/>
      <w:r w:rsidRPr="0025358A">
        <w:rPr>
          <w:rFonts w:ascii="Arial" w:hAnsi="Arial" w:cs="Arial"/>
          <w:sz w:val="24"/>
          <w:szCs w:val="24"/>
          <w:rtl/>
        </w:rPr>
        <w:t> كتطور متناغم للفردية، محوريا في عمل غوته. بطله، فيلهلم مايستر، يتقدم عبر سلسلة من التحولات في الأدوار والشخصيات، ويتخلى في النهاية عن خطط سيئة التخطيط لمسيرة مسرحية. تدريجيا خلال سير الرواية واستمرارها اللاحق، كتب </w:t>
      </w:r>
      <w:r w:rsidRPr="0025358A">
        <w:rPr>
          <w:rFonts w:ascii="Arial" w:hAnsi="Arial" w:cs="Arial"/>
          <w:i/>
          <w:iCs/>
          <w:sz w:val="24"/>
          <w:szCs w:val="24"/>
          <w:rtl/>
        </w:rPr>
        <w:t>فيلهلم مايستر واندرياهري</w:t>
      </w:r>
      <w:r w:rsidRPr="0025358A">
        <w:rPr>
          <w:rFonts w:ascii="Arial" w:hAnsi="Arial" w:cs="Arial"/>
          <w:sz w:val="24"/>
          <w:szCs w:val="24"/>
          <w:rtl/>
        </w:rPr>
        <w:t> (1821–29؛ </w:t>
      </w:r>
      <w:r w:rsidRPr="0025358A">
        <w:rPr>
          <w:rFonts w:ascii="Arial" w:hAnsi="Arial" w:cs="Arial"/>
          <w:i/>
          <w:iCs/>
          <w:sz w:val="24"/>
          <w:szCs w:val="24"/>
          <w:rtl/>
        </w:rPr>
        <w:t>سنوات السفر لفيلهلم مايستر</w:t>
      </w:r>
      <w:r w:rsidRPr="0025358A">
        <w:rPr>
          <w:rFonts w:ascii="Arial" w:hAnsi="Arial" w:cs="Arial"/>
          <w:sz w:val="24"/>
          <w:szCs w:val="24"/>
          <w:rtl/>
        </w:rPr>
        <w:t xml:space="preserve">)، مفهوم المصير المهم الذي يتطور نحوه البطل—الإكراه الداخلي الذي يجد الاتجاه عبر التجربة، والهدف المدفوع بالأنا لتكوين النواة الداخلية للذات—يفسح المجال لمثل أكثر تواضعا من ضبط النفس والضبط </w:t>
      </w:r>
      <w:r w:rsidRPr="0025358A">
        <w:rPr>
          <w:rFonts w:ascii="Arial" w:hAnsi="Arial" w:cs="Arial"/>
          <w:sz w:val="24"/>
          <w:szCs w:val="24"/>
          <w:rtl/>
        </w:rPr>
        <w:lastRenderedPageBreak/>
        <w:t>الذاتي يتحقق من خلال التكيف مع الحكمة والسلطوية نماذج خارج الذات. ينهي فيلهلم تطوره بشكل متواضع بأن يصبح طبيبا عاديا. على الرغم من قصة البطل غير مكتملة ومتواضعة</w:t>
      </w:r>
      <w:r w:rsidRPr="0025358A">
        <w:rPr>
          <w:rFonts w:ascii="Arial" w:hAnsi="Arial" w:cs="Arial"/>
          <w:i/>
          <w:iCs/>
          <w:sz w:val="24"/>
          <w:szCs w:val="24"/>
          <w:rtl/>
        </w:rPr>
        <w:t>، أصبح</w:t>
      </w:r>
      <w:r w:rsidRPr="0025358A">
        <w:rPr>
          <w:rFonts w:ascii="Arial" w:hAnsi="Arial" w:cs="Arial"/>
          <w:sz w:val="24"/>
          <w:szCs w:val="24"/>
          <w:rtl/>
        </w:rPr>
        <w:t> </w:t>
      </w:r>
      <w:r w:rsidRPr="0025358A">
        <w:rPr>
          <w:rFonts w:ascii="Arial" w:hAnsi="Arial" w:cs="Arial"/>
          <w:i/>
          <w:iCs/>
          <w:sz w:val="24"/>
          <w:szCs w:val="24"/>
          <w:rtl/>
        </w:rPr>
        <w:t>فيلهلم مايستر ليرياريه</w:t>
      </w:r>
      <w:r w:rsidRPr="0025358A">
        <w:rPr>
          <w:rFonts w:ascii="Arial" w:hAnsi="Arial" w:cs="Arial"/>
          <w:sz w:val="24"/>
          <w:szCs w:val="24"/>
          <w:rtl/>
        </w:rPr>
        <w:t> نموذجا للرواية الألمانية في التعليم حتى القرن العشرين.</w:t>
      </w:r>
    </w:p>
    <w:p w14:paraId="66DD8CDF" w14:textId="65665726" w:rsidR="0025358A" w:rsidRPr="0025358A" w:rsidRDefault="0025358A" w:rsidP="0025358A">
      <w:pPr>
        <w:rPr>
          <w:rFonts w:ascii="Arial" w:hAnsi="Arial" w:cs="Arial"/>
          <w:sz w:val="24"/>
          <w:szCs w:val="24"/>
          <w:rtl/>
        </w:rPr>
      </w:pPr>
      <w:r w:rsidRPr="0025358A">
        <w:rPr>
          <w:rFonts w:ascii="Arial" w:hAnsi="Arial" w:cs="Arial"/>
          <w:sz w:val="24"/>
          <w:szCs w:val="24"/>
          <w:rtl/>
        </w:rPr>
        <w:t>مثل غوته، كان شيلر موهبة متعددة الأوجه. إلى جانب أعماله الغنائية والتاريخية (ومن بينها تاريخ حرب الثلاثين عاما)، كان قد بنى سمعة من خلال مسرحياته القوية في فترة العاصفة والدرانغ، لكن فترة كلاسيكية أنتجت مسرحياته الكبرى، ثلاثية </w:t>
      </w:r>
      <w:r w:rsidRPr="0025358A">
        <w:rPr>
          <w:rFonts w:ascii="Arial" w:hAnsi="Arial" w:cs="Arial"/>
          <w:i/>
          <w:iCs/>
          <w:sz w:val="24"/>
          <w:szCs w:val="24"/>
          <w:rtl/>
        </w:rPr>
        <w:t>فالينشتاين</w:t>
      </w:r>
      <w:r w:rsidRPr="0025358A">
        <w:rPr>
          <w:rFonts w:ascii="Arial" w:hAnsi="Arial" w:cs="Arial"/>
          <w:sz w:val="24"/>
          <w:szCs w:val="24"/>
          <w:rtl/>
        </w:rPr>
        <w:t> (1800–01، مستندا إلى معرفة مؤرخه بحرب الثلاثين عاما) </w:t>
      </w:r>
      <w:r w:rsidRPr="0025358A">
        <w:rPr>
          <w:rFonts w:ascii="Arial" w:hAnsi="Arial" w:cs="Arial"/>
          <w:i/>
          <w:iCs/>
          <w:sz w:val="24"/>
          <w:szCs w:val="24"/>
          <w:rtl/>
        </w:rPr>
        <w:t>وماريا ستيوارت</w:t>
      </w:r>
      <w:r w:rsidRPr="0025358A">
        <w:rPr>
          <w:rFonts w:ascii="Arial" w:hAnsi="Arial" w:cs="Arial"/>
          <w:sz w:val="24"/>
          <w:szCs w:val="24"/>
          <w:rtl/>
        </w:rPr>
        <w:t> (1800)، ربما أنجح مسرحياته. شخصية المنافس المدان للملكة إليزابيث على عرش إنجلترا هي التجسيد الدرامي لفكرة شيلر عن "سمو </w:t>
      </w:r>
      <w:r w:rsidRPr="0025358A">
        <w:rPr>
          <w:rFonts w:ascii="Arial" w:hAnsi="Arial" w:cs="Arial"/>
          <w:i/>
          <w:iCs/>
          <w:sz w:val="24"/>
          <w:szCs w:val="24"/>
          <w:rtl/>
        </w:rPr>
        <w:t>الروح" (</w:t>
      </w:r>
      <w:proofErr w:type="spellStart"/>
      <w:r w:rsidRPr="0025358A">
        <w:rPr>
          <w:rFonts w:ascii="Arial" w:hAnsi="Arial" w:cs="Arial"/>
          <w:i/>
          <w:iCs/>
          <w:sz w:val="24"/>
          <w:szCs w:val="24"/>
        </w:rPr>
        <w:t>erhabene</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seele</w:t>
      </w:r>
      <w:proofErr w:type="spellEnd"/>
      <w:r w:rsidRPr="0025358A">
        <w:rPr>
          <w:rFonts w:ascii="Arial" w:hAnsi="Arial" w:cs="Arial"/>
          <w:sz w:val="24"/>
          <w:szCs w:val="24"/>
          <w:rtl/>
        </w:rPr>
        <w:t>). تصل ماري ستيوارت التي تؤديها شيلر إلى القمة بمواجهة موتها بكرامة نبيلة تتغلب على كل الرغبات والطموحات الدنيوية وتجعلها في الموت متفوقة على منافستها الناجحة إليزابيث.</w:t>
      </w:r>
    </w:p>
    <w:p w14:paraId="5C7234DB" w14:textId="4ED73581" w:rsidR="0025358A" w:rsidRPr="0025358A" w:rsidRDefault="0025358A" w:rsidP="0025358A">
      <w:pPr>
        <w:rPr>
          <w:rFonts w:ascii="Arial" w:hAnsi="Arial" w:cs="Arial"/>
          <w:sz w:val="24"/>
          <w:szCs w:val="24"/>
          <w:rtl/>
        </w:rPr>
      </w:pPr>
      <w:r w:rsidRPr="0025358A">
        <w:rPr>
          <w:rFonts w:ascii="Arial" w:hAnsi="Arial" w:cs="Arial"/>
          <w:sz w:val="24"/>
          <w:szCs w:val="24"/>
          <w:rtl/>
        </w:rPr>
        <w:t>في </w:t>
      </w:r>
      <w:r w:rsidRPr="0025358A">
        <w:rPr>
          <w:rFonts w:ascii="Arial" w:hAnsi="Arial" w:cs="Arial"/>
          <w:i/>
          <w:iCs/>
          <w:sz w:val="24"/>
          <w:szCs w:val="24"/>
          <w:rtl/>
        </w:rPr>
        <w:t>"زعيمة أورليان"</w:t>
      </w:r>
      <w:r w:rsidRPr="0025358A">
        <w:rPr>
          <w:rFonts w:ascii="Arial" w:hAnsi="Arial" w:cs="Arial"/>
          <w:sz w:val="24"/>
          <w:szCs w:val="24"/>
          <w:rtl/>
        </w:rPr>
        <w:t> (1801؛ </w:t>
      </w:r>
      <w:r w:rsidRPr="0025358A">
        <w:rPr>
          <w:rFonts w:ascii="Arial" w:hAnsi="Arial" w:cs="Arial"/>
          <w:i/>
          <w:iCs/>
          <w:sz w:val="24"/>
          <w:szCs w:val="24"/>
          <w:rtl/>
        </w:rPr>
        <w:t>عذراء أورليان</w:t>
      </w:r>
      <w:r w:rsidRPr="0025358A">
        <w:rPr>
          <w:rFonts w:ascii="Arial" w:hAnsi="Arial" w:cs="Arial"/>
          <w:sz w:val="24"/>
          <w:szCs w:val="24"/>
          <w:rtl/>
        </w:rPr>
        <w:t>)، تموت جان دارك التي تؤديها شيلر موتا ساميا في ساحة المعركة، بدلا من أن تموت على المحك كما حدث مع جوان التاريخية. آخر مسرحيته "</w:t>
      </w:r>
      <w:r w:rsidRPr="0025358A">
        <w:rPr>
          <w:rFonts w:ascii="Arial" w:hAnsi="Arial" w:cs="Arial"/>
          <w:i/>
          <w:iCs/>
          <w:sz w:val="24"/>
          <w:szCs w:val="24"/>
          <w:rtl/>
        </w:rPr>
        <w:t>ديميتريوس</w:t>
      </w:r>
      <w:r w:rsidRPr="0025358A">
        <w:rPr>
          <w:rFonts w:ascii="Arial" w:hAnsi="Arial" w:cs="Arial"/>
          <w:sz w:val="24"/>
          <w:szCs w:val="24"/>
          <w:rtl/>
        </w:rPr>
        <w:t>" (1805)—عن المدعي الواهم للعرش الروسي في نهاية القرن السادس عشر—لا تزال قطعة من الأحداث.</w:t>
      </w:r>
    </w:p>
    <w:p w14:paraId="24629A57" w14:textId="5075817F" w:rsidR="0025358A" w:rsidRPr="0025358A" w:rsidRDefault="0025358A" w:rsidP="0025358A">
      <w:pPr>
        <w:rPr>
          <w:rFonts w:ascii="Arial" w:hAnsi="Arial" w:cs="Arial"/>
          <w:sz w:val="24"/>
          <w:szCs w:val="24"/>
          <w:rtl/>
        </w:rPr>
      </w:pPr>
      <w:r w:rsidRPr="0025358A">
        <w:rPr>
          <w:rFonts w:ascii="Arial" w:hAnsi="Arial" w:cs="Arial"/>
          <w:sz w:val="24"/>
          <w:szCs w:val="24"/>
          <w:rtl/>
        </w:rPr>
        <w:t>وجد شيلر المقال الفلسفي مفيدا في أيامه الأولى، لكن الشكل تحقق في فترته الكلاسيكية. كانت أعماله الفلسفية الأكثر تأثيرا هي </w:t>
      </w:r>
      <w:r w:rsidRPr="0025358A">
        <w:rPr>
          <w:rFonts w:ascii="Arial" w:hAnsi="Arial" w:cs="Arial"/>
          <w:i/>
          <w:iCs/>
          <w:sz w:val="24"/>
          <w:szCs w:val="24"/>
          <w:rtl/>
        </w:rPr>
        <w:t>"مختصرة على</w:t>
      </w:r>
      <w:r w:rsidRPr="0025358A">
        <w:rPr>
          <w:rFonts w:ascii="Arial" w:hAnsi="Arial" w:cs="Arial"/>
          <w:sz w:val="24"/>
          <w:szCs w:val="24"/>
          <w:rtl/>
        </w:rPr>
        <w:t> العلوم البشرية" (1795؛ </w:t>
      </w:r>
      <w:r w:rsidRPr="0025358A">
        <w:rPr>
          <w:rFonts w:ascii="Arial" w:hAnsi="Arial" w:cs="Arial"/>
          <w:i/>
          <w:iCs/>
          <w:sz w:val="24"/>
          <w:szCs w:val="24"/>
          <w:rtl/>
        </w:rPr>
        <w:t>رسائل حول التعليم الجمالي للإنسان</w:t>
      </w:r>
      <w:r w:rsidRPr="0025358A">
        <w:rPr>
          <w:rFonts w:ascii="Arial" w:hAnsi="Arial" w:cs="Arial"/>
          <w:sz w:val="24"/>
          <w:szCs w:val="24"/>
          <w:rtl/>
        </w:rPr>
        <w:t>)، "</w:t>
      </w:r>
      <w:r w:rsidRPr="0025358A">
        <w:rPr>
          <w:rFonts w:ascii="Arial" w:hAnsi="Arial" w:cs="Arial"/>
          <w:i/>
          <w:iCs/>
          <w:sz w:val="24"/>
          <w:szCs w:val="24"/>
          <w:rtl/>
        </w:rPr>
        <w:t>أنموت وفورده</w:t>
      </w:r>
      <w:r w:rsidRPr="0025358A">
        <w:rPr>
          <w:rFonts w:ascii="Arial" w:hAnsi="Arial" w:cs="Arial"/>
          <w:sz w:val="24"/>
          <w:szCs w:val="24"/>
          <w:rtl/>
        </w:rPr>
        <w:t>" (1793؛ "عن النعمة والكرامة"), و"</w:t>
      </w:r>
      <w:r w:rsidRPr="0025358A">
        <w:rPr>
          <w:rFonts w:ascii="Arial" w:hAnsi="Arial" w:cs="Arial"/>
          <w:i/>
          <w:iCs/>
          <w:sz w:val="24"/>
          <w:szCs w:val="24"/>
          <w:rtl/>
        </w:rPr>
        <w:t>سذاجة وعاطفية في الحكم</w:t>
      </w:r>
      <w:r w:rsidRPr="0025358A">
        <w:rPr>
          <w:rFonts w:ascii="Arial" w:hAnsi="Arial" w:cs="Arial"/>
          <w:sz w:val="24"/>
          <w:szCs w:val="24"/>
          <w:rtl/>
        </w:rPr>
        <w:t>" (1795–1796؛ </w:t>
      </w:r>
      <w:r w:rsidRPr="0025358A">
        <w:rPr>
          <w:rFonts w:ascii="Arial" w:hAnsi="Arial" w:cs="Arial"/>
          <w:i/>
          <w:iCs/>
          <w:sz w:val="24"/>
          <w:szCs w:val="24"/>
          <w:rtl/>
        </w:rPr>
        <w:t>شعر ساذج وعاطفي</w:t>
      </w:r>
      <w:r w:rsidRPr="0025358A">
        <w:rPr>
          <w:rFonts w:ascii="Arial" w:hAnsi="Arial" w:cs="Arial"/>
          <w:sz w:val="24"/>
          <w:szCs w:val="24"/>
          <w:rtl/>
        </w:rPr>
        <w:t>). طور شيلر أفكاره عن </w:t>
      </w:r>
      <w:r w:rsidRPr="0025358A">
        <w:rPr>
          <w:rFonts w:ascii="Arial" w:hAnsi="Arial" w:cs="Arial"/>
          <w:i/>
          <w:iCs/>
          <w:sz w:val="24"/>
          <w:szCs w:val="24"/>
          <w:rtl/>
        </w:rPr>
        <w:t>الأنموت</w:t>
      </w:r>
      <w:r w:rsidRPr="0025358A">
        <w:rPr>
          <w:rFonts w:ascii="Arial" w:hAnsi="Arial" w:cs="Arial"/>
          <w:sz w:val="24"/>
          <w:szCs w:val="24"/>
          <w:rtl/>
        </w:rPr>
        <w:t> ("النعمة") و</w:t>
      </w:r>
      <w:r w:rsidRPr="0025358A">
        <w:rPr>
          <w:rFonts w:ascii="Arial" w:hAnsi="Arial" w:cs="Arial"/>
          <w:i/>
          <w:iCs/>
          <w:sz w:val="24"/>
          <w:szCs w:val="24"/>
          <w:rtl/>
        </w:rPr>
        <w:t>"</w:t>
      </w:r>
      <w:r w:rsidRPr="0025358A">
        <w:rPr>
          <w:rFonts w:ascii="Arial" w:hAnsi="Arial" w:cs="Arial"/>
          <w:sz w:val="24"/>
          <w:szCs w:val="24"/>
          <w:rtl/>
        </w:rPr>
        <w:t>الكرامة" تحت تأثير إيمانويل كانط. سمح مفهوم كانط للسمو لشيلر بالتعبير عن مثال إخضاع </w:t>
      </w:r>
      <w:r w:rsidRPr="0025358A">
        <w:rPr>
          <w:rFonts w:ascii="Arial" w:hAnsi="Arial" w:cs="Arial"/>
          <w:i/>
          <w:iCs/>
          <w:sz w:val="24"/>
          <w:szCs w:val="24"/>
          <w:rtl/>
        </w:rPr>
        <w:t>نيغونغ</w:t>
      </w:r>
      <w:r w:rsidRPr="0025358A">
        <w:rPr>
          <w:rFonts w:ascii="Arial" w:hAnsi="Arial" w:cs="Arial"/>
          <w:sz w:val="24"/>
          <w:szCs w:val="24"/>
          <w:rtl/>
        </w:rPr>
        <w:t> ("الدافع") إلى </w:t>
      </w:r>
      <w:proofErr w:type="spellStart"/>
      <w:r w:rsidRPr="0025358A">
        <w:rPr>
          <w:rFonts w:ascii="Arial" w:hAnsi="Arial" w:cs="Arial"/>
          <w:i/>
          <w:iCs/>
          <w:sz w:val="24"/>
          <w:szCs w:val="24"/>
        </w:rPr>
        <w:t>Pflicht</w:t>
      </w:r>
      <w:proofErr w:type="spellEnd"/>
      <w:r w:rsidRPr="0025358A">
        <w:rPr>
          <w:rFonts w:ascii="Arial" w:hAnsi="Arial" w:cs="Arial"/>
          <w:sz w:val="24"/>
          <w:szCs w:val="24"/>
          <w:rtl/>
        </w:rPr>
        <w:t> ("الواجب"), مما يؤدي إلى تكوين داخلي وسيطرة معبر عنها خارجيا بالنعمة والرباطة جأش. يجسد أبطال دراماته الكلاسيكية (خصوصا ماري ستيوارت وجان دارك) الرسالة الأخلاقية الأساسية للنعمة والكرامة من خلال الحفاظ </w:t>
      </w:r>
      <w:r w:rsidRPr="0025358A">
        <w:rPr>
          <w:rFonts w:ascii="Arial" w:hAnsi="Arial" w:cs="Arial"/>
          <w:i/>
          <w:iCs/>
          <w:sz w:val="24"/>
          <w:szCs w:val="24"/>
          <w:rtl/>
        </w:rPr>
        <w:t>على الإنسانية</w:t>
      </w:r>
      <w:r w:rsidRPr="0025358A">
        <w:rPr>
          <w:rFonts w:ascii="Arial" w:hAnsi="Arial" w:cs="Arial"/>
          <w:sz w:val="24"/>
          <w:szCs w:val="24"/>
          <w:rtl/>
        </w:rPr>
        <w:t> في وجه الشدائد. تقدم المقالة "الشعر الساذج والعاطفي" نفسها كتأمل في نوعين من الشعر—أحدهما عفوي وطبيعي (</w:t>
      </w:r>
      <w:r w:rsidRPr="0025358A">
        <w:rPr>
          <w:rFonts w:ascii="Arial" w:hAnsi="Arial" w:cs="Arial"/>
          <w:i/>
          <w:iCs/>
          <w:sz w:val="24"/>
          <w:szCs w:val="24"/>
          <w:rtl/>
        </w:rPr>
        <w:t>ساذج</w:t>
      </w:r>
      <w:r w:rsidRPr="0025358A">
        <w:rPr>
          <w:rFonts w:ascii="Arial" w:hAnsi="Arial" w:cs="Arial"/>
          <w:sz w:val="24"/>
          <w:szCs w:val="24"/>
          <w:rtl/>
        </w:rPr>
        <w:t>)، والآخر مفكرا ومحسوبا، وهو نتاج الإرادة والهندسة الشعرية الشاقة (</w:t>
      </w:r>
      <w:r w:rsidRPr="0025358A">
        <w:rPr>
          <w:rFonts w:ascii="Arial" w:hAnsi="Arial" w:cs="Arial"/>
          <w:i/>
          <w:iCs/>
          <w:sz w:val="24"/>
          <w:szCs w:val="24"/>
          <w:rtl/>
        </w:rPr>
        <w:t>العاطفية</w:t>
      </w:r>
      <w:r w:rsidRPr="0025358A">
        <w:rPr>
          <w:rFonts w:ascii="Arial" w:hAnsi="Arial" w:cs="Arial"/>
          <w:sz w:val="24"/>
          <w:szCs w:val="24"/>
          <w:rtl/>
        </w:rPr>
        <w:t>). وفيها يتأمل شيلر أيضا في الفرق بين نفسه، الكاتب "العاطفي"، وصديقه المحسد غوته، الشاعر "الساذج". وفقا لشيلر، كل الأدب الحديث الحقيقي هو "عاطفي"؛ الشعر "الساذج" هو نمط ضائع من مرحلة إبداعية لم تعد قابلة للتحقيق، وهي مرحلة لا يمكن استعادتها إلا في عباقرة فردية مثل غوته، وليس بروح العالم المعاصر.</w:t>
      </w:r>
    </w:p>
    <w:p w14:paraId="75C7BAD8" w14:textId="0E50D4AE" w:rsidR="0025358A" w:rsidRPr="0025358A" w:rsidRDefault="0025358A" w:rsidP="0025358A">
      <w:pPr>
        <w:rPr>
          <w:rFonts w:ascii="Arial" w:hAnsi="Arial" w:cs="Arial"/>
          <w:sz w:val="24"/>
          <w:szCs w:val="24"/>
          <w:rtl/>
        </w:rPr>
      </w:pPr>
      <w:r w:rsidRPr="0025358A">
        <w:rPr>
          <w:rFonts w:ascii="Arial" w:hAnsi="Arial" w:cs="Arial"/>
          <w:sz w:val="24"/>
          <w:szCs w:val="24"/>
          <w:rtl/>
        </w:rPr>
        <w:t>ومن الإنجازات المهمة لصداقتهما هو إكمال رواية </w:t>
      </w:r>
      <w:r w:rsidRPr="0025358A">
        <w:rPr>
          <w:rFonts w:ascii="Arial" w:hAnsi="Arial" w:cs="Arial"/>
          <w:i/>
          <w:iCs/>
          <w:sz w:val="24"/>
          <w:szCs w:val="24"/>
          <w:rtl/>
        </w:rPr>
        <w:t>غوته "فاوست، الجزء الأول</w:t>
      </w:r>
      <w:r w:rsidRPr="0025358A">
        <w:rPr>
          <w:rFonts w:ascii="Arial" w:hAnsi="Arial" w:cs="Arial"/>
          <w:sz w:val="24"/>
          <w:szCs w:val="24"/>
          <w:rtl/>
        </w:rPr>
        <w:t>" (1808). كان جوهر المسرحية هو مأساة قتل الأطفال </w:t>
      </w:r>
      <w:r w:rsidRPr="0025358A">
        <w:rPr>
          <w:rFonts w:ascii="Arial" w:hAnsi="Arial" w:cs="Arial"/>
          <w:i/>
          <w:iCs/>
          <w:sz w:val="24"/>
          <w:szCs w:val="24"/>
          <w:rtl/>
        </w:rPr>
        <w:t>أورفوست</w:t>
      </w:r>
      <w:r w:rsidRPr="0025358A">
        <w:rPr>
          <w:rFonts w:ascii="Arial" w:hAnsi="Arial" w:cs="Arial"/>
          <w:sz w:val="24"/>
          <w:szCs w:val="24"/>
          <w:rtl/>
        </w:rPr>
        <w:t> (من سبعينيات القرن الثامن عشر)، حيث تدمر فتاة قرية تدعى مارغريت مع عائلتها بأكملها بسبب علاقتها العاطفية مع فاوست. الأخير، وهو عالم وأستاذ غارق في القراءة الجافة وجائع للخبرة، يلجأ إلى السحر، ويرتب اتفاقا مع الشيطان، وينطلق في رحلة مع رفيقه الجديد، ميفيستوفيليس، تقوده مباشرة إلى مارغريت وعلاقتهما العاطفية المميتة. الدراما الكبرى لعام 1808 تضع هذه القصة المأساوية في إطار كوني لرهان بين الله ومفيستو، مستوحى من رهان الله مع الشيطان في سفر أيوب التوراتي. الرهان ليس أن فاوست سيبتعد عن الشر، بل أن ارتباطه بالشيطان لن يثنيه في النهاية عن السعي ليكون الله كالموناد المركزي (</w:t>
      </w:r>
      <w:r w:rsidRPr="0025358A">
        <w:rPr>
          <w:rFonts w:ascii="Arial" w:hAnsi="Arial" w:cs="Arial"/>
          <w:i/>
          <w:iCs/>
          <w:sz w:val="24"/>
          <w:szCs w:val="24"/>
          <w:rtl/>
        </w:rPr>
        <w:t>انظر</w:t>
      </w:r>
      <w:r w:rsidRPr="0025358A">
        <w:rPr>
          <w:rFonts w:ascii="Arial" w:hAnsi="Arial" w:cs="Arial"/>
          <w:sz w:val="24"/>
          <w:szCs w:val="24"/>
          <w:rtl/>
        </w:rPr>
        <w:t> أعلاه لمناقشة </w:t>
      </w:r>
      <w:r w:rsidRPr="0025358A">
        <w:rPr>
          <w:rFonts w:ascii="Arial" w:hAnsi="Arial" w:cs="Arial"/>
          <w:i/>
          <w:iCs/>
          <w:sz w:val="24"/>
          <w:szCs w:val="24"/>
          <w:rtl/>
        </w:rPr>
        <w:t>مونادولوجيا</w:t>
      </w:r>
      <w:r w:rsidRPr="0025358A">
        <w:rPr>
          <w:rFonts w:ascii="Arial" w:hAnsi="Arial" w:cs="Arial"/>
          <w:sz w:val="24"/>
          <w:szCs w:val="24"/>
          <w:rtl/>
        </w:rPr>
        <w:t> ليبنتز). يتم حل الرهان في نهاية المطاف في </w:t>
      </w:r>
      <w:r w:rsidRPr="0025358A">
        <w:rPr>
          <w:rFonts w:ascii="Arial" w:hAnsi="Arial" w:cs="Arial"/>
          <w:i/>
          <w:iCs/>
          <w:sz w:val="24"/>
          <w:szCs w:val="24"/>
          <w:rtl/>
        </w:rPr>
        <w:t>فاوست، الجزء الثاني</w:t>
      </w:r>
      <w:r w:rsidRPr="0025358A">
        <w:rPr>
          <w:rFonts w:ascii="Arial" w:hAnsi="Arial" w:cs="Arial"/>
          <w:sz w:val="24"/>
          <w:szCs w:val="24"/>
          <w:rtl/>
        </w:rPr>
        <w:t> (1832)، لصالح الله — على عكس تقليد عصر النهضة الذي يخسر فيه فاوست روحه. يمكن لفوست أن يخلص بسبب سعيه لله والمحبة السامية التي تأتي لمساعدته. الدراما الكونية في المشاهد النهائية للمسرحية هي استعارة نهاية العالم تذكر </w:t>
      </w:r>
      <w:r w:rsidRPr="0025358A">
        <w:rPr>
          <w:rFonts w:ascii="Arial" w:hAnsi="Arial" w:cs="Arial"/>
          <w:i/>
          <w:iCs/>
          <w:sz w:val="24"/>
          <w:szCs w:val="24"/>
          <w:rtl/>
        </w:rPr>
        <w:t>بالكوميديا الإلهية</w:t>
      </w:r>
      <w:r w:rsidRPr="0025358A">
        <w:rPr>
          <w:rFonts w:ascii="Arial" w:hAnsi="Arial" w:cs="Arial"/>
          <w:sz w:val="24"/>
          <w:szCs w:val="24"/>
          <w:rtl/>
        </w:rPr>
        <w:t> لدانتي. تنتزع روح فاوست من الشيطان جزئيا بشفاعة حبيبته السابقة، مارغريت، التي تأتي إلى الأرض من السماء، في جوقة تضم نساء مخلصات أخريات بالإضافة إلى الأم غلوريوزا ("الأم المجيدة"، لقب للعذراء مريم الموجود في الترتيل الكاثوليكي)، لتلقي رفات فاوست الأرضية وإلهام السطور الختامية للمسرحية:</w:t>
      </w:r>
    </w:p>
    <w:p w14:paraId="0A57D600" w14:textId="77777777" w:rsidR="0025358A" w:rsidRPr="0025358A" w:rsidRDefault="0025358A" w:rsidP="0025358A">
      <w:pPr>
        <w:rPr>
          <w:rFonts w:ascii="Arial" w:hAnsi="Arial" w:cs="Arial"/>
          <w:sz w:val="24"/>
          <w:szCs w:val="24"/>
          <w:rtl/>
        </w:rPr>
      </w:pPr>
      <w:r w:rsidRPr="0025358A">
        <w:rPr>
          <w:rFonts w:ascii="Arial" w:hAnsi="Arial" w:cs="Arial"/>
          <w:sz w:val="24"/>
          <w:szCs w:val="24"/>
          <w:rtl/>
        </w:rPr>
        <w:br/>
      </w:r>
      <w:r w:rsidRPr="0025358A">
        <w:rPr>
          <w:rFonts w:ascii="Arial" w:hAnsi="Arial" w:cs="Arial"/>
          <w:sz w:val="24"/>
          <w:szCs w:val="24"/>
        </w:rPr>
        <w:t xml:space="preserve">Alles </w:t>
      </w:r>
      <w:proofErr w:type="spellStart"/>
      <w:r w:rsidRPr="0025358A">
        <w:rPr>
          <w:rFonts w:ascii="Arial" w:hAnsi="Arial" w:cs="Arial"/>
          <w:sz w:val="24"/>
          <w:szCs w:val="24"/>
        </w:rPr>
        <w:t>Vergängliche</w:t>
      </w:r>
      <w:proofErr w:type="spellEnd"/>
      <w:r w:rsidRPr="0025358A">
        <w:rPr>
          <w:rFonts w:ascii="Arial" w:hAnsi="Arial" w:cs="Arial"/>
          <w:sz w:val="24"/>
          <w:szCs w:val="24"/>
          <w:rtl/>
        </w:rPr>
        <w:br/>
      </w:r>
      <w:proofErr w:type="spellStart"/>
      <w:r w:rsidRPr="0025358A">
        <w:rPr>
          <w:rFonts w:ascii="Arial" w:hAnsi="Arial" w:cs="Arial"/>
          <w:sz w:val="24"/>
          <w:szCs w:val="24"/>
        </w:rPr>
        <w:t>Ist</w:t>
      </w:r>
      <w:proofErr w:type="spellEnd"/>
      <w:r w:rsidRPr="0025358A">
        <w:rPr>
          <w:rFonts w:ascii="Arial" w:hAnsi="Arial" w:cs="Arial"/>
          <w:sz w:val="24"/>
          <w:szCs w:val="24"/>
        </w:rPr>
        <w:t xml:space="preserve"> </w:t>
      </w:r>
      <w:proofErr w:type="spellStart"/>
      <w:r w:rsidRPr="0025358A">
        <w:rPr>
          <w:rFonts w:ascii="Arial" w:hAnsi="Arial" w:cs="Arial"/>
          <w:sz w:val="24"/>
          <w:szCs w:val="24"/>
        </w:rPr>
        <w:t>nur</w:t>
      </w:r>
      <w:proofErr w:type="spellEnd"/>
      <w:r w:rsidRPr="0025358A">
        <w:rPr>
          <w:rFonts w:ascii="Arial" w:hAnsi="Arial" w:cs="Arial"/>
          <w:sz w:val="24"/>
          <w:szCs w:val="24"/>
        </w:rPr>
        <w:t xml:space="preserve"> </w:t>
      </w:r>
      <w:proofErr w:type="spellStart"/>
      <w:r w:rsidRPr="0025358A">
        <w:rPr>
          <w:rFonts w:ascii="Arial" w:hAnsi="Arial" w:cs="Arial"/>
          <w:sz w:val="24"/>
          <w:szCs w:val="24"/>
        </w:rPr>
        <w:t>ein</w:t>
      </w:r>
      <w:proofErr w:type="spellEnd"/>
      <w:r w:rsidRPr="0025358A">
        <w:rPr>
          <w:rFonts w:ascii="Arial" w:hAnsi="Arial" w:cs="Arial"/>
          <w:sz w:val="24"/>
          <w:szCs w:val="24"/>
        </w:rPr>
        <w:t xml:space="preserve"> </w:t>
      </w:r>
      <w:proofErr w:type="spellStart"/>
      <w:r w:rsidRPr="0025358A">
        <w:rPr>
          <w:rFonts w:ascii="Arial" w:hAnsi="Arial" w:cs="Arial"/>
          <w:sz w:val="24"/>
          <w:szCs w:val="24"/>
        </w:rPr>
        <w:t>Gleichniss</w:t>
      </w:r>
      <w:proofErr w:type="spellEnd"/>
      <w:r w:rsidRPr="0025358A">
        <w:rPr>
          <w:rFonts w:ascii="Arial" w:hAnsi="Arial" w:cs="Arial"/>
          <w:sz w:val="24"/>
          <w:szCs w:val="24"/>
          <w:rtl/>
        </w:rPr>
        <w:t>; "إرينيس" ل"</w:t>
      </w:r>
      <w:r w:rsidRPr="0025358A">
        <w:rPr>
          <w:rFonts w:ascii="Arial" w:hAnsi="Arial" w:cs="Arial"/>
          <w:sz w:val="24"/>
          <w:szCs w:val="24"/>
          <w:rtl/>
        </w:rPr>
        <w:br/>
        <w:t>داس أونزولانجليشه</w:t>
      </w:r>
      <w:r w:rsidRPr="0025358A">
        <w:rPr>
          <w:rFonts w:ascii="Arial" w:hAnsi="Arial" w:cs="Arial"/>
          <w:sz w:val="24"/>
          <w:szCs w:val="24"/>
          <w:rtl/>
        </w:rPr>
        <w:br/>
        <w:t>هير"؛</w:t>
      </w:r>
      <w:r w:rsidRPr="0025358A">
        <w:rPr>
          <w:rFonts w:ascii="Arial" w:hAnsi="Arial" w:cs="Arial"/>
          <w:sz w:val="24"/>
          <w:szCs w:val="24"/>
          <w:rtl/>
        </w:rPr>
        <w:br/>
      </w:r>
      <w:r w:rsidRPr="0025358A">
        <w:rPr>
          <w:rFonts w:ascii="Arial" w:hAnsi="Arial" w:cs="Arial"/>
          <w:sz w:val="24"/>
          <w:szCs w:val="24"/>
        </w:rPr>
        <w:lastRenderedPageBreak/>
        <w:t xml:space="preserve">Das </w:t>
      </w:r>
      <w:proofErr w:type="spellStart"/>
      <w:r w:rsidRPr="0025358A">
        <w:rPr>
          <w:rFonts w:ascii="Arial" w:hAnsi="Arial" w:cs="Arial"/>
          <w:sz w:val="24"/>
          <w:szCs w:val="24"/>
        </w:rPr>
        <w:t>Unbeschreibliche</w:t>
      </w:r>
      <w:proofErr w:type="spellEnd"/>
      <w:r w:rsidRPr="0025358A">
        <w:rPr>
          <w:rFonts w:ascii="Arial" w:hAnsi="Arial" w:cs="Arial"/>
          <w:sz w:val="24"/>
          <w:szCs w:val="24"/>
          <w:rtl/>
        </w:rPr>
        <w:br/>
      </w:r>
      <w:r w:rsidRPr="0025358A">
        <w:rPr>
          <w:rFonts w:ascii="Arial" w:hAnsi="Arial" w:cs="Arial"/>
          <w:sz w:val="24"/>
          <w:szCs w:val="24"/>
        </w:rPr>
        <w:t xml:space="preserve">Hier </w:t>
      </w:r>
      <w:proofErr w:type="spellStart"/>
      <w:r w:rsidRPr="0025358A">
        <w:rPr>
          <w:rFonts w:ascii="Arial" w:hAnsi="Arial" w:cs="Arial"/>
          <w:sz w:val="24"/>
          <w:szCs w:val="24"/>
        </w:rPr>
        <w:t>ist's</w:t>
      </w:r>
      <w:proofErr w:type="spellEnd"/>
      <w:r w:rsidRPr="0025358A">
        <w:rPr>
          <w:rFonts w:ascii="Arial" w:hAnsi="Arial" w:cs="Arial"/>
          <w:sz w:val="24"/>
          <w:szCs w:val="24"/>
        </w:rPr>
        <w:t xml:space="preserve"> </w:t>
      </w:r>
      <w:proofErr w:type="spellStart"/>
      <w:r w:rsidRPr="0025358A">
        <w:rPr>
          <w:rFonts w:ascii="Arial" w:hAnsi="Arial" w:cs="Arial"/>
          <w:sz w:val="24"/>
          <w:szCs w:val="24"/>
        </w:rPr>
        <w:t>getan</w:t>
      </w:r>
      <w:proofErr w:type="spellEnd"/>
      <w:r w:rsidRPr="0025358A">
        <w:rPr>
          <w:rFonts w:ascii="Arial" w:hAnsi="Arial" w:cs="Arial"/>
          <w:sz w:val="24"/>
          <w:szCs w:val="24"/>
          <w:rtl/>
        </w:rPr>
        <w:br/>
      </w:r>
      <w:r w:rsidRPr="0025358A">
        <w:rPr>
          <w:rFonts w:ascii="Arial" w:hAnsi="Arial" w:cs="Arial"/>
          <w:sz w:val="24"/>
          <w:szCs w:val="24"/>
        </w:rPr>
        <w:t>Das Ewig-</w:t>
      </w:r>
      <w:proofErr w:type="spellStart"/>
      <w:r w:rsidRPr="0025358A">
        <w:rPr>
          <w:rFonts w:ascii="Arial" w:hAnsi="Arial" w:cs="Arial"/>
          <w:sz w:val="24"/>
          <w:szCs w:val="24"/>
        </w:rPr>
        <w:t>Weibliche</w:t>
      </w:r>
      <w:proofErr w:type="spellEnd"/>
      <w:r w:rsidRPr="0025358A">
        <w:rPr>
          <w:rFonts w:ascii="Arial" w:hAnsi="Arial" w:cs="Arial"/>
          <w:sz w:val="24"/>
          <w:szCs w:val="24"/>
          <w:rtl/>
        </w:rPr>
        <w:br/>
      </w:r>
      <w:proofErr w:type="spellStart"/>
      <w:r w:rsidRPr="0025358A">
        <w:rPr>
          <w:rFonts w:ascii="Arial" w:hAnsi="Arial" w:cs="Arial"/>
          <w:sz w:val="24"/>
          <w:szCs w:val="24"/>
        </w:rPr>
        <w:t>Zieht</w:t>
      </w:r>
      <w:proofErr w:type="spellEnd"/>
      <w:r w:rsidRPr="0025358A">
        <w:rPr>
          <w:rFonts w:ascii="Arial" w:hAnsi="Arial" w:cs="Arial"/>
          <w:sz w:val="24"/>
          <w:szCs w:val="24"/>
        </w:rPr>
        <w:t xml:space="preserve"> </w:t>
      </w:r>
      <w:proofErr w:type="spellStart"/>
      <w:r w:rsidRPr="0025358A">
        <w:rPr>
          <w:rFonts w:ascii="Arial" w:hAnsi="Arial" w:cs="Arial"/>
          <w:sz w:val="24"/>
          <w:szCs w:val="24"/>
        </w:rPr>
        <w:t>uns</w:t>
      </w:r>
      <w:proofErr w:type="spellEnd"/>
      <w:r w:rsidRPr="0025358A">
        <w:rPr>
          <w:rFonts w:ascii="Arial" w:hAnsi="Arial" w:cs="Arial"/>
          <w:sz w:val="24"/>
          <w:szCs w:val="24"/>
        </w:rPr>
        <w:t xml:space="preserve"> </w:t>
      </w:r>
      <w:proofErr w:type="spellStart"/>
      <w:r w:rsidRPr="0025358A">
        <w:rPr>
          <w:rFonts w:ascii="Arial" w:hAnsi="Arial" w:cs="Arial"/>
          <w:sz w:val="24"/>
          <w:szCs w:val="24"/>
        </w:rPr>
        <w:t>hinan</w:t>
      </w:r>
      <w:proofErr w:type="spellEnd"/>
      <w:r w:rsidRPr="0025358A">
        <w:rPr>
          <w:rFonts w:ascii="Arial" w:hAnsi="Arial" w:cs="Arial"/>
          <w:sz w:val="24"/>
          <w:szCs w:val="24"/>
          <w:rtl/>
        </w:rPr>
        <w:t>.</w:t>
      </w:r>
      <w:r w:rsidRPr="0025358A">
        <w:rPr>
          <w:rFonts w:ascii="Arial" w:hAnsi="Arial" w:cs="Arial"/>
          <w:sz w:val="24"/>
          <w:szCs w:val="24"/>
          <w:rtl/>
        </w:rPr>
        <w:br/>
      </w:r>
    </w:p>
    <w:p w14:paraId="66B97645" w14:textId="37281778" w:rsidR="0025358A" w:rsidRPr="0025358A" w:rsidRDefault="0025358A" w:rsidP="0025358A">
      <w:pPr>
        <w:rPr>
          <w:rFonts w:ascii="Arial" w:hAnsi="Arial" w:cs="Arial"/>
          <w:sz w:val="24"/>
          <w:szCs w:val="24"/>
          <w:rtl/>
        </w:rPr>
      </w:pPr>
      <w:r w:rsidRPr="0025358A">
        <w:rPr>
          <w:rFonts w:ascii="Arial" w:hAnsi="Arial" w:cs="Arial"/>
          <w:sz w:val="24"/>
          <w:szCs w:val="24"/>
          <w:rtl/>
        </w:rPr>
        <w:br/>
        <w:t>كل ما هو عابر</w:t>
      </w:r>
      <w:r w:rsidRPr="0025358A">
        <w:rPr>
          <w:rFonts w:ascii="Arial" w:hAnsi="Arial" w:cs="Arial"/>
          <w:sz w:val="24"/>
          <w:szCs w:val="24"/>
          <w:rtl/>
        </w:rPr>
        <w:br/>
        <w:t>هو مجرد مثل قصير؛</w:t>
      </w:r>
      <w:r w:rsidRPr="0025358A">
        <w:rPr>
          <w:rFonts w:ascii="Arial" w:hAnsi="Arial" w:cs="Arial"/>
          <w:sz w:val="24"/>
          <w:szCs w:val="24"/>
          <w:rtl/>
        </w:rPr>
        <w:br/>
        <w:t>المستحيل</w:t>
      </w:r>
      <w:r w:rsidRPr="0025358A">
        <w:rPr>
          <w:rFonts w:ascii="Arial" w:hAnsi="Arial" w:cs="Arial"/>
          <w:sz w:val="24"/>
          <w:szCs w:val="24"/>
          <w:rtl/>
        </w:rPr>
        <w:br/>
        <w:t>هنا تم الأمر؛</w:t>
      </w:r>
      <w:r w:rsidRPr="0025358A">
        <w:rPr>
          <w:rFonts w:ascii="Arial" w:hAnsi="Arial" w:cs="Arial"/>
          <w:sz w:val="24"/>
          <w:szCs w:val="24"/>
          <w:rtl/>
        </w:rPr>
        <w:br/>
        <w:t>ما لا يمكن</w:t>
      </w:r>
      <w:r w:rsidRPr="0025358A">
        <w:rPr>
          <w:rFonts w:ascii="Arial" w:hAnsi="Arial" w:cs="Arial"/>
          <w:sz w:val="24"/>
          <w:szCs w:val="24"/>
          <w:rtl/>
        </w:rPr>
        <w:br/>
        <w:t>وصفه هنا يصبح حقيقة:</w:t>
      </w:r>
      <w:r w:rsidRPr="0025358A">
        <w:rPr>
          <w:rFonts w:ascii="Arial" w:hAnsi="Arial" w:cs="Arial"/>
          <w:sz w:val="24"/>
          <w:szCs w:val="24"/>
          <w:rtl/>
        </w:rPr>
        <w:br/>
        <w:t>الأنثى</w:t>
      </w:r>
      <w:r w:rsidRPr="0025358A">
        <w:rPr>
          <w:rFonts w:ascii="Arial" w:hAnsi="Arial" w:cs="Arial"/>
          <w:sz w:val="24"/>
          <w:szCs w:val="24"/>
          <w:rtl/>
        </w:rPr>
        <w:br/>
        <w:t>الأبدية تظهر لنا الطريق للتجاوز.</w:t>
      </w:r>
      <w:r w:rsidRPr="0025358A">
        <w:rPr>
          <w:rFonts w:ascii="Arial" w:hAnsi="Arial" w:cs="Arial"/>
          <w:sz w:val="24"/>
          <w:szCs w:val="24"/>
          <w:rtl/>
        </w:rPr>
        <w:br/>
      </w:r>
      <w:r w:rsidRPr="0025358A">
        <w:rPr>
          <w:rFonts w:ascii="Arial" w:hAnsi="Arial" w:cs="Arial"/>
          <w:sz w:val="24"/>
          <w:szCs w:val="24"/>
          <w:rtl/>
        </w:rPr>
        <w:br/>
      </w:r>
    </w:p>
    <w:p w14:paraId="73FB1EB6" w14:textId="77777777" w:rsidR="0025358A" w:rsidRPr="0025358A" w:rsidRDefault="0025358A" w:rsidP="0025358A">
      <w:pPr>
        <w:rPr>
          <w:rFonts w:ascii="Arial" w:hAnsi="Arial" w:cs="Arial"/>
          <w:sz w:val="24"/>
          <w:szCs w:val="24"/>
          <w:rtl/>
        </w:rPr>
      </w:pPr>
      <w:r w:rsidRPr="0025358A">
        <w:rPr>
          <w:rFonts w:ascii="Arial" w:hAnsi="Arial" w:cs="Arial"/>
          <w:sz w:val="24"/>
          <w:szCs w:val="24"/>
          <w:rtl/>
        </w:rPr>
        <w:t>تغني جوقة من الملائكة بأن خلاصه يتحقق من خلال "سعيه المستمر": "</w:t>
      </w:r>
      <w:proofErr w:type="spellStart"/>
      <w:r w:rsidRPr="0025358A">
        <w:rPr>
          <w:rFonts w:ascii="Arial" w:hAnsi="Arial" w:cs="Arial"/>
          <w:sz w:val="24"/>
          <w:szCs w:val="24"/>
        </w:rPr>
        <w:t>Wer</w:t>
      </w:r>
      <w:proofErr w:type="spellEnd"/>
      <w:r w:rsidRPr="0025358A">
        <w:rPr>
          <w:rFonts w:ascii="Arial" w:hAnsi="Arial" w:cs="Arial"/>
          <w:sz w:val="24"/>
          <w:szCs w:val="24"/>
        </w:rPr>
        <w:t xml:space="preserve"> immer </w:t>
      </w:r>
      <w:proofErr w:type="spellStart"/>
      <w:r w:rsidRPr="0025358A">
        <w:rPr>
          <w:rFonts w:ascii="Arial" w:hAnsi="Arial" w:cs="Arial"/>
          <w:sz w:val="24"/>
          <w:szCs w:val="24"/>
        </w:rPr>
        <w:t>strebend</w:t>
      </w:r>
      <w:proofErr w:type="spellEnd"/>
      <w:r w:rsidRPr="0025358A">
        <w:rPr>
          <w:rFonts w:ascii="Arial" w:hAnsi="Arial" w:cs="Arial"/>
          <w:sz w:val="24"/>
          <w:szCs w:val="24"/>
        </w:rPr>
        <w:t xml:space="preserve"> </w:t>
      </w:r>
      <w:proofErr w:type="spellStart"/>
      <w:r w:rsidRPr="0025358A">
        <w:rPr>
          <w:rFonts w:ascii="Arial" w:hAnsi="Arial" w:cs="Arial"/>
          <w:sz w:val="24"/>
          <w:szCs w:val="24"/>
        </w:rPr>
        <w:t>sich</w:t>
      </w:r>
      <w:proofErr w:type="spellEnd"/>
      <w:r w:rsidRPr="0025358A">
        <w:rPr>
          <w:rFonts w:ascii="Arial" w:hAnsi="Arial" w:cs="Arial"/>
          <w:sz w:val="24"/>
          <w:szCs w:val="24"/>
        </w:rPr>
        <w:t xml:space="preserve"> </w:t>
      </w:r>
      <w:proofErr w:type="spellStart"/>
      <w:r w:rsidRPr="0025358A">
        <w:rPr>
          <w:rFonts w:ascii="Arial" w:hAnsi="Arial" w:cs="Arial"/>
          <w:sz w:val="24"/>
          <w:szCs w:val="24"/>
        </w:rPr>
        <w:t>bemüht</w:t>
      </w:r>
      <w:proofErr w:type="spellEnd"/>
      <w:r w:rsidRPr="0025358A">
        <w:rPr>
          <w:rFonts w:ascii="Arial" w:hAnsi="Arial" w:cs="Arial"/>
          <w:sz w:val="24"/>
          <w:szCs w:val="24"/>
        </w:rPr>
        <w:t xml:space="preserve">,/ Den </w:t>
      </w:r>
      <w:proofErr w:type="spellStart"/>
      <w:r w:rsidRPr="0025358A">
        <w:rPr>
          <w:rFonts w:ascii="Arial" w:hAnsi="Arial" w:cs="Arial"/>
          <w:sz w:val="24"/>
          <w:szCs w:val="24"/>
        </w:rPr>
        <w:t>können</w:t>
      </w:r>
      <w:proofErr w:type="spellEnd"/>
      <w:r w:rsidRPr="0025358A">
        <w:rPr>
          <w:rFonts w:ascii="Arial" w:hAnsi="Arial" w:cs="Arial"/>
          <w:sz w:val="24"/>
          <w:szCs w:val="24"/>
        </w:rPr>
        <w:t xml:space="preserve"> </w:t>
      </w:r>
      <w:proofErr w:type="spellStart"/>
      <w:r w:rsidRPr="0025358A">
        <w:rPr>
          <w:rFonts w:ascii="Arial" w:hAnsi="Arial" w:cs="Arial"/>
          <w:sz w:val="24"/>
          <w:szCs w:val="24"/>
        </w:rPr>
        <w:t>wir</w:t>
      </w:r>
      <w:proofErr w:type="spellEnd"/>
      <w:r w:rsidRPr="0025358A">
        <w:rPr>
          <w:rFonts w:ascii="Arial" w:hAnsi="Arial" w:cs="Arial"/>
          <w:sz w:val="24"/>
          <w:szCs w:val="24"/>
        </w:rPr>
        <w:t xml:space="preserve"> </w:t>
      </w:r>
      <w:proofErr w:type="spellStart"/>
      <w:r w:rsidRPr="0025358A">
        <w:rPr>
          <w:rFonts w:ascii="Arial" w:hAnsi="Arial" w:cs="Arial"/>
          <w:sz w:val="24"/>
          <w:szCs w:val="24"/>
        </w:rPr>
        <w:t>erlösen</w:t>
      </w:r>
      <w:proofErr w:type="spellEnd"/>
      <w:r w:rsidRPr="0025358A">
        <w:rPr>
          <w:rFonts w:ascii="Arial" w:hAnsi="Arial" w:cs="Arial"/>
          <w:sz w:val="24"/>
          <w:szCs w:val="24"/>
          <w:rtl/>
        </w:rPr>
        <w:t>" ("يمكننا أن نعطي الخلاص لمن يكافح في البحث المستمر"). لكن السعي البشري كان سيذهب سدى لولا "الحب السام"، الحب الإلهي المتجسد في مارغريت.</w:t>
      </w:r>
    </w:p>
    <w:p w14:paraId="03D630AB"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ما بعد الكلاسيكية</w:t>
      </w:r>
    </w:p>
    <w:p w14:paraId="4B15D009"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غوته والرومانسيون</w:t>
      </w:r>
    </w:p>
    <w:p w14:paraId="1EDAC0CA" w14:textId="6C14CB62" w:rsidR="0025358A" w:rsidRPr="0025358A" w:rsidRDefault="0025358A" w:rsidP="0025358A">
      <w:pPr>
        <w:rPr>
          <w:rFonts w:ascii="Arial" w:hAnsi="Arial" w:cs="Arial"/>
          <w:sz w:val="24"/>
          <w:szCs w:val="24"/>
          <w:rtl/>
        </w:rPr>
      </w:pPr>
      <w:r w:rsidRPr="0025358A">
        <w:rPr>
          <w:rFonts w:ascii="Arial" w:hAnsi="Arial" w:cs="Arial"/>
          <w:sz w:val="24"/>
          <w:szCs w:val="24"/>
          <w:rtl/>
        </w:rPr>
        <w:t>في السنوات التي تلت وفاة شيلر عام 1805، طور غوته أسلوبا كان في بعض النواحي رومانسيا، لكنه مع ذلك حافظ على مسافة عن الجيل الأصغر من الرومانسيين. كان يشاركهم اهتمامهم بالعصور اليونانية القديمة، لكنه لم يشاركهم اهتمامهم بسياساتهم القومية، أو ميلهم نحو الكاثوليكية، أو تمثالهم للعصور الوسطى. رواية غوته </w:t>
      </w:r>
      <w:r w:rsidRPr="0025358A">
        <w:rPr>
          <w:rFonts w:ascii="Arial" w:hAnsi="Arial" w:cs="Arial"/>
          <w:i/>
          <w:iCs/>
          <w:sz w:val="24"/>
          <w:szCs w:val="24"/>
          <w:rtl/>
        </w:rPr>
        <w:t>"الفروع</w:t>
      </w:r>
      <w:r w:rsidRPr="0025358A">
        <w:rPr>
          <w:rFonts w:ascii="Arial" w:hAnsi="Arial" w:cs="Arial"/>
          <w:sz w:val="24"/>
          <w:szCs w:val="24"/>
          <w:rtl/>
        </w:rPr>
        <w:t> العاطفية" (1809؛ </w:t>
      </w:r>
      <w:r w:rsidRPr="0025358A">
        <w:rPr>
          <w:rFonts w:ascii="Arial" w:hAnsi="Arial" w:cs="Arial"/>
          <w:i/>
          <w:iCs/>
          <w:sz w:val="24"/>
          <w:szCs w:val="24"/>
          <w:rtl/>
        </w:rPr>
        <w:t>"الانتماءات الاختيارية</w:t>
      </w:r>
      <w:r w:rsidRPr="0025358A">
        <w:rPr>
          <w:rFonts w:ascii="Arial" w:hAnsi="Arial" w:cs="Arial"/>
          <w:sz w:val="24"/>
          <w:szCs w:val="24"/>
          <w:rtl/>
        </w:rPr>
        <w:t>")، التي تركز على الجانب الخارق للطبيعة والروحانية وكذلك على قداسة البطلة الأنثوية، هي مثال على هذا الأسلوب الجديد. مثال آخر هو </w:t>
      </w:r>
      <w:r w:rsidRPr="0025358A">
        <w:rPr>
          <w:rFonts w:ascii="Arial" w:hAnsi="Arial" w:cs="Arial"/>
          <w:i/>
          <w:iCs/>
          <w:sz w:val="24"/>
          <w:szCs w:val="24"/>
          <w:rtl/>
        </w:rPr>
        <w:t>الجزء الثاني</w:t>
      </w:r>
      <w:r w:rsidRPr="0025358A">
        <w:rPr>
          <w:rFonts w:ascii="Arial" w:hAnsi="Arial" w:cs="Arial"/>
          <w:sz w:val="24"/>
          <w:szCs w:val="24"/>
          <w:rtl/>
        </w:rPr>
        <w:t> من دراما </w:t>
      </w:r>
      <w:r w:rsidRPr="0025358A">
        <w:rPr>
          <w:rFonts w:ascii="Arial" w:hAnsi="Arial" w:cs="Arial"/>
          <w:i/>
          <w:iCs/>
          <w:sz w:val="24"/>
          <w:szCs w:val="24"/>
          <w:rtl/>
        </w:rPr>
        <w:t>فاوست</w:t>
      </w:r>
      <w:r w:rsidRPr="0025358A">
        <w:rPr>
          <w:rFonts w:ascii="Arial" w:hAnsi="Arial" w:cs="Arial"/>
          <w:sz w:val="24"/>
          <w:szCs w:val="24"/>
          <w:rtl/>
        </w:rPr>
        <w:t>. يجسد هذا الرمزي الكوني الواسع مسيرة الساحر في بلاط الإمبراطور، مغامراته في اليونان الكلاسيكية واتحاده مع هيلين طروادة، وخلاصه النهائي في مشهد من أودية الجبال المليئة بالقديسين الكاثوليك، بما في ذلك العذراء المقدسة.</w:t>
      </w:r>
    </w:p>
    <w:p w14:paraId="4922BEDA" w14:textId="4079CD95" w:rsidR="0025358A" w:rsidRPr="0025358A" w:rsidRDefault="0025358A" w:rsidP="0025358A">
      <w:pPr>
        <w:rPr>
          <w:rFonts w:ascii="Arial" w:hAnsi="Arial" w:cs="Arial"/>
          <w:sz w:val="24"/>
          <w:szCs w:val="24"/>
          <w:rtl/>
        </w:rPr>
      </w:pPr>
      <w:r w:rsidRPr="0025358A">
        <w:rPr>
          <w:rFonts w:ascii="Arial" w:hAnsi="Arial" w:cs="Arial"/>
          <w:sz w:val="24"/>
          <w:szCs w:val="24"/>
          <w:rtl/>
        </w:rPr>
        <w:t>تميز شعر غوته في تلك الفترة بالغرابة، وهو استيعاب الأنواع والأساليب الأجنبية، مثل الشعر الصيني أو بشكل خاص الفارسي الشعري. </w:t>
      </w:r>
      <w:r w:rsidRPr="0025358A">
        <w:rPr>
          <w:rFonts w:ascii="Arial" w:hAnsi="Arial" w:cs="Arial"/>
          <w:i/>
          <w:iCs/>
          <w:sz w:val="24"/>
          <w:szCs w:val="24"/>
          <w:rtl/>
        </w:rPr>
        <w:t>ديفان الغرب</w:t>
      </w:r>
      <w:r w:rsidRPr="0025358A">
        <w:rPr>
          <w:rFonts w:ascii="Arial" w:hAnsi="Arial" w:cs="Arial"/>
          <w:sz w:val="24"/>
          <w:szCs w:val="24"/>
          <w:rtl/>
        </w:rPr>
        <w:t> (1819؛ </w:t>
      </w:r>
      <w:r w:rsidRPr="0025358A">
        <w:rPr>
          <w:rFonts w:ascii="Arial" w:hAnsi="Arial" w:cs="Arial"/>
          <w:i/>
          <w:iCs/>
          <w:sz w:val="24"/>
          <w:szCs w:val="24"/>
          <w:rtl/>
        </w:rPr>
        <w:t>قصائد الغرب والشرق</w:t>
      </w:r>
      <w:r w:rsidRPr="0025358A">
        <w:rPr>
          <w:rFonts w:ascii="Arial" w:hAnsi="Arial" w:cs="Arial"/>
          <w:sz w:val="24"/>
          <w:szCs w:val="24"/>
          <w:rtl/>
        </w:rPr>
        <w:t>) وهي مجموعة شعرية تقلد حافظة وشعراء فارس آخرين. وبينما شارك غوته هذه الغرابة مع الرومانسيين، استطاع مع ذلك تكييف هذا الأسلوب مع احتياجاته التعبيرية. مع استمراره </w:t>
      </w:r>
      <w:r w:rsidRPr="0025358A">
        <w:rPr>
          <w:rFonts w:ascii="Arial" w:hAnsi="Arial" w:cs="Arial"/>
          <w:i/>
          <w:iCs/>
          <w:sz w:val="24"/>
          <w:szCs w:val="24"/>
          <w:rtl/>
        </w:rPr>
        <w:t>لفيلهلم مايستر</w:t>
      </w:r>
      <w:r w:rsidRPr="0025358A">
        <w:rPr>
          <w:rFonts w:ascii="Arial" w:hAnsi="Arial" w:cs="Arial"/>
          <w:sz w:val="24"/>
          <w:szCs w:val="24"/>
          <w:rtl/>
        </w:rPr>
        <w:t> كرواية أرشيفية في رواية </w:t>
      </w:r>
      <w:r w:rsidRPr="0025358A">
        <w:rPr>
          <w:rFonts w:ascii="Arial" w:hAnsi="Arial" w:cs="Arial"/>
          <w:i/>
          <w:iCs/>
          <w:sz w:val="24"/>
          <w:szCs w:val="24"/>
          <w:rtl/>
        </w:rPr>
        <w:t>"واندرياره" لفيلهلم مايستر</w:t>
      </w:r>
      <w:r w:rsidRPr="0025358A">
        <w:rPr>
          <w:rFonts w:ascii="Arial" w:hAnsi="Arial" w:cs="Arial"/>
          <w:sz w:val="24"/>
          <w:szCs w:val="24"/>
          <w:rtl/>
        </w:rPr>
        <w:t>، اقترب غوته من الحداثة في القرن العشرين.</w:t>
      </w:r>
    </w:p>
    <w:p w14:paraId="5500973F" w14:textId="43DFC744" w:rsidR="0025358A" w:rsidRPr="0025358A" w:rsidRDefault="0025358A" w:rsidP="0025358A">
      <w:pPr>
        <w:rPr>
          <w:rFonts w:ascii="Arial" w:hAnsi="Arial" w:cs="Arial"/>
          <w:b/>
          <w:bCs/>
          <w:sz w:val="24"/>
          <w:szCs w:val="24"/>
          <w:rtl/>
        </w:rPr>
      </w:pPr>
      <w:r w:rsidRPr="0025358A">
        <w:rPr>
          <w:rFonts w:ascii="Arial" w:hAnsi="Arial" w:cs="Arial"/>
          <w:b/>
          <w:bCs/>
          <w:sz w:val="24"/>
          <w:szCs w:val="24"/>
          <w:rtl/>
        </w:rPr>
        <w:t>جان بول، فريدريش هولدرلين، وهاينريش فون كلايست</w:t>
      </w:r>
    </w:p>
    <w:p w14:paraId="12B734DD" w14:textId="15F8B8AB" w:rsidR="0025358A" w:rsidRPr="0025358A" w:rsidRDefault="0025358A" w:rsidP="0025358A">
      <w:pPr>
        <w:rPr>
          <w:rFonts w:ascii="Arial" w:hAnsi="Arial" w:cs="Arial"/>
          <w:sz w:val="24"/>
          <w:szCs w:val="24"/>
          <w:rtl/>
        </w:rPr>
      </w:pPr>
      <w:r w:rsidRPr="0025358A">
        <w:rPr>
          <w:rFonts w:ascii="Arial" w:hAnsi="Arial" w:cs="Arial"/>
          <w:sz w:val="24"/>
          <w:szCs w:val="24"/>
          <w:rtl/>
        </w:rPr>
        <w:t>ثلاثة كتاب آخرين ينتمون إلى هذه الفترة ما بعد الكلاسيكية هم جان بول (يوهان بول فريدريش ريختر)، فريدريش هولدرلين، وهاينريش فون كلايست. غالبا ما يشار إليهم بالرومانسيين، وكانوا يقفون في علاقة غامضة مع غوته، مزيج من الإعجاب والعداء. كان كل من هولدرلين وكلايست يشتركان مع غوته في الاهتمام بالعصور اليونانية القديمة، بينما كان جان بول برواياته الغريبة والخطابية خليفة ألماني للروائي الإنجليزي في القرن الثامن عشر لورانس ستيرن.</w:t>
      </w:r>
    </w:p>
    <w:p w14:paraId="1973C81F" w14:textId="38620C39" w:rsidR="0025358A" w:rsidRPr="0025358A" w:rsidRDefault="0025358A" w:rsidP="0025358A">
      <w:pPr>
        <w:rPr>
          <w:rFonts w:ascii="Arial" w:hAnsi="Arial" w:cs="Arial"/>
          <w:sz w:val="24"/>
          <w:szCs w:val="24"/>
          <w:rtl/>
        </w:rPr>
      </w:pPr>
      <w:r w:rsidRPr="0025358A">
        <w:rPr>
          <w:rFonts w:ascii="Arial" w:hAnsi="Arial" w:cs="Arial"/>
          <w:sz w:val="24"/>
          <w:szCs w:val="24"/>
          <w:rtl/>
        </w:rPr>
        <w:lastRenderedPageBreak/>
        <w:t>كان جان بول معارضا لغوته وشيلر وكذلك للرومانسيين، ومن خلال حسه الفكاهي حاول الحفاظ على مسار وسط بين المدارس الأدبية المتعارضة. ولا تؤهل أي من روايتيه الرئيسيتين، </w:t>
      </w:r>
      <w:r w:rsidRPr="0025358A">
        <w:rPr>
          <w:rFonts w:ascii="Arial" w:hAnsi="Arial" w:cs="Arial"/>
          <w:i/>
          <w:iCs/>
          <w:sz w:val="24"/>
          <w:szCs w:val="24"/>
          <w:rtl/>
        </w:rPr>
        <w:t>سيبنكاس</w:t>
      </w:r>
      <w:r w:rsidRPr="0025358A">
        <w:rPr>
          <w:rFonts w:ascii="Arial" w:hAnsi="Arial" w:cs="Arial"/>
          <w:sz w:val="24"/>
          <w:szCs w:val="24"/>
          <w:rtl/>
        </w:rPr>
        <w:t> (1796–97؛ العنوان هو اسم البطل) </w:t>
      </w:r>
      <w:r w:rsidRPr="0025358A">
        <w:rPr>
          <w:rFonts w:ascii="Arial" w:hAnsi="Arial" w:cs="Arial"/>
          <w:i/>
          <w:iCs/>
          <w:sz w:val="24"/>
          <w:szCs w:val="24"/>
          <w:rtl/>
        </w:rPr>
        <w:t>وتايتان</w:t>
      </w:r>
      <w:r w:rsidRPr="0025358A">
        <w:rPr>
          <w:rFonts w:ascii="Arial" w:hAnsi="Arial" w:cs="Arial"/>
          <w:sz w:val="24"/>
          <w:szCs w:val="24"/>
          <w:rtl/>
        </w:rPr>
        <w:t> (1800–03)، كرواية تبنية. </w:t>
      </w:r>
      <w:r w:rsidRPr="0025358A">
        <w:rPr>
          <w:rFonts w:ascii="Arial" w:hAnsi="Arial" w:cs="Arial"/>
          <w:i/>
          <w:iCs/>
          <w:sz w:val="24"/>
          <w:szCs w:val="24"/>
          <w:rtl/>
        </w:rPr>
        <w:t>سيبينكاس</w:t>
      </w:r>
      <w:r w:rsidRPr="0025358A">
        <w:rPr>
          <w:rFonts w:ascii="Arial" w:hAnsi="Arial" w:cs="Arial"/>
          <w:sz w:val="24"/>
          <w:szCs w:val="24"/>
          <w:rtl/>
        </w:rPr>
        <w:t> هي قصة محامي فقير يحاول الهروب من مشاكله الزوجية بمحاكاة الموت، </w:t>
      </w:r>
      <w:r w:rsidRPr="0025358A">
        <w:rPr>
          <w:rFonts w:ascii="Arial" w:hAnsi="Arial" w:cs="Arial"/>
          <w:i/>
          <w:iCs/>
          <w:sz w:val="24"/>
          <w:szCs w:val="24"/>
          <w:rtl/>
        </w:rPr>
        <w:t>ولدى تايتان</w:t>
      </w:r>
      <w:r w:rsidRPr="0025358A">
        <w:rPr>
          <w:rFonts w:ascii="Arial" w:hAnsi="Arial" w:cs="Arial"/>
          <w:sz w:val="24"/>
          <w:szCs w:val="24"/>
          <w:rtl/>
        </w:rPr>
        <w:t> عدد من الأبطال الطموحات العملاقة التي تتحدى نموذج </w:t>
      </w:r>
      <w:r w:rsidRPr="0025358A">
        <w:rPr>
          <w:rFonts w:ascii="Arial" w:hAnsi="Arial" w:cs="Arial"/>
          <w:i/>
          <w:iCs/>
          <w:sz w:val="24"/>
          <w:szCs w:val="24"/>
          <w:rtl/>
        </w:rPr>
        <w:t>التأمل</w:t>
      </w:r>
      <w:r w:rsidRPr="0025358A">
        <w:rPr>
          <w:rFonts w:ascii="Arial" w:hAnsi="Arial" w:cs="Arial"/>
          <w:sz w:val="24"/>
          <w:szCs w:val="24"/>
          <w:rtl/>
        </w:rPr>
        <w:t> المتوازن بالمعنى الغوطي.</w:t>
      </w:r>
    </w:p>
    <w:p w14:paraId="09D10BD5" w14:textId="25264290" w:rsidR="0025358A" w:rsidRPr="0025358A" w:rsidRDefault="0025358A" w:rsidP="0025358A">
      <w:pPr>
        <w:rPr>
          <w:rFonts w:ascii="Arial" w:hAnsi="Arial" w:cs="Arial"/>
          <w:sz w:val="24"/>
          <w:szCs w:val="24"/>
          <w:rtl/>
        </w:rPr>
      </w:pPr>
      <w:r w:rsidRPr="0025358A">
        <w:rPr>
          <w:rFonts w:ascii="Arial" w:hAnsi="Arial" w:cs="Arial"/>
          <w:sz w:val="24"/>
          <w:szCs w:val="24"/>
          <w:rtl/>
        </w:rPr>
        <w:t>تمكن هولدرلين من إحياء أنواع الشعر اليوناني بنجاح كبير—مثل قصيدة هورات، ومرثاء، والقصيدة البيندارية—في الأدب الألماني، ودمج حبه لوطنه مع الشوق إلى اليونان القديمة. روايته الرسائلية </w:t>
      </w:r>
      <w:r w:rsidRPr="0025358A">
        <w:rPr>
          <w:rFonts w:ascii="Arial" w:hAnsi="Arial" w:cs="Arial"/>
          <w:i/>
          <w:iCs/>
          <w:sz w:val="24"/>
          <w:szCs w:val="24"/>
          <w:rtl/>
        </w:rPr>
        <w:t>"هايبريون"؛ "أودر، دير إيريميت إن غريتشنلاند</w:t>
      </w:r>
      <w:r w:rsidRPr="0025358A">
        <w:rPr>
          <w:rFonts w:ascii="Arial" w:hAnsi="Arial" w:cs="Arial"/>
          <w:sz w:val="24"/>
          <w:szCs w:val="24"/>
          <w:rtl/>
        </w:rPr>
        <w:t>" (1797–99؛ </w:t>
      </w:r>
      <w:r w:rsidRPr="0025358A">
        <w:rPr>
          <w:rFonts w:ascii="Arial" w:hAnsi="Arial" w:cs="Arial"/>
          <w:i/>
          <w:iCs/>
          <w:sz w:val="24"/>
          <w:szCs w:val="24"/>
          <w:rtl/>
        </w:rPr>
        <w:t>هايبريون؛ أو، الناسك في اليونان</w:t>
      </w:r>
      <w:r w:rsidRPr="0025358A">
        <w:rPr>
          <w:rFonts w:ascii="Arial" w:hAnsi="Arial" w:cs="Arial"/>
          <w:sz w:val="24"/>
          <w:szCs w:val="24"/>
          <w:rtl/>
        </w:rPr>
        <w:t>) يدمج مثل الفلسفة الأفلاطونية في اهتمام ثوري لاستعادة العظمة الشعرية والفكرية القديمة لليونان التي كانت تحت الهيمنة التركية.</w:t>
      </w:r>
    </w:p>
    <w:p w14:paraId="33BF9131" w14:textId="771ED8B5" w:rsidR="0025358A" w:rsidRPr="0025358A" w:rsidRDefault="0025358A" w:rsidP="0025358A">
      <w:pPr>
        <w:rPr>
          <w:rFonts w:ascii="Arial" w:hAnsi="Arial" w:cs="Arial"/>
          <w:sz w:val="24"/>
          <w:szCs w:val="24"/>
          <w:rtl/>
        </w:rPr>
      </w:pPr>
      <w:r w:rsidRPr="0025358A">
        <w:rPr>
          <w:rFonts w:ascii="Arial" w:hAnsi="Arial" w:cs="Arial"/>
          <w:sz w:val="24"/>
          <w:szCs w:val="24"/>
          <w:rtl/>
        </w:rPr>
        <w:t>تجاوز كلايست حدود الكلاسيكية الفايمار من خلال مسرحياته حول المواضيع اليونانية (</w:t>
      </w:r>
      <w:r w:rsidRPr="0025358A">
        <w:rPr>
          <w:rFonts w:ascii="Arial" w:hAnsi="Arial" w:cs="Arial"/>
          <w:i/>
          <w:iCs/>
          <w:sz w:val="24"/>
          <w:szCs w:val="24"/>
          <w:rtl/>
        </w:rPr>
        <w:t>أمفيتريون</w:t>
      </w:r>
      <w:r w:rsidRPr="0025358A">
        <w:rPr>
          <w:rFonts w:ascii="Arial" w:hAnsi="Arial" w:cs="Arial"/>
          <w:sz w:val="24"/>
          <w:szCs w:val="24"/>
          <w:rtl/>
        </w:rPr>
        <w:t> عام 1807 </w:t>
      </w:r>
      <w:r w:rsidRPr="0025358A">
        <w:rPr>
          <w:rFonts w:ascii="Arial" w:hAnsi="Arial" w:cs="Arial"/>
          <w:i/>
          <w:iCs/>
          <w:sz w:val="24"/>
          <w:szCs w:val="24"/>
          <w:rtl/>
        </w:rPr>
        <w:t>وبينثيسيليا</w:t>
      </w:r>
      <w:r w:rsidRPr="0025358A">
        <w:rPr>
          <w:rFonts w:ascii="Arial" w:hAnsi="Arial" w:cs="Arial"/>
          <w:sz w:val="24"/>
          <w:szCs w:val="24"/>
          <w:rtl/>
        </w:rPr>
        <w:t> عام 1808) ومسرحياته التاريخية (</w:t>
      </w:r>
      <w:r w:rsidRPr="0025358A">
        <w:rPr>
          <w:rFonts w:ascii="Arial" w:hAnsi="Arial" w:cs="Arial"/>
          <w:i/>
          <w:iCs/>
          <w:sz w:val="24"/>
          <w:szCs w:val="24"/>
          <w:rtl/>
        </w:rPr>
        <w:t>معركة</w:t>
      </w:r>
      <w:r w:rsidRPr="0025358A">
        <w:rPr>
          <w:rFonts w:ascii="Arial" w:hAnsi="Arial" w:cs="Arial"/>
          <w:sz w:val="24"/>
          <w:szCs w:val="24"/>
          <w:rtl/>
        </w:rPr>
        <w:t> هيرمان التي تناولت هزيمة الرومان على يد القبائل الجرمانية تحت قيادة أرمينيوس هيرمان في عام 9 ميلادي، </w:t>
      </w:r>
      <w:r w:rsidRPr="0025358A">
        <w:rPr>
          <w:rFonts w:ascii="Arial" w:hAnsi="Arial" w:cs="Arial"/>
          <w:i/>
          <w:iCs/>
          <w:sz w:val="24"/>
          <w:szCs w:val="24"/>
          <w:rtl/>
        </w:rPr>
        <w:t>ومسرحية برينز فريدريش فون هومبورغ</w:t>
      </w:r>
      <w:r w:rsidRPr="0025358A">
        <w:rPr>
          <w:rFonts w:ascii="Arial" w:hAnsi="Arial" w:cs="Arial"/>
          <w:sz w:val="24"/>
          <w:szCs w:val="24"/>
          <w:rtl/>
        </w:rPr>
        <w:t> حول صراع القانون العسكري البروسي والرحمة الإنسانية؛ تم نشر كلتا المسرحيتين بعد وفاته في عام 1821)، بينما تتميز رواياته القصيرة (</w:t>
      </w:r>
      <w:r w:rsidRPr="0025358A">
        <w:rPr>
          <w:rFonts w:ascii="Arial" w:hAnsi="Arial" w:cs="Arial"/>
          <w:i/>
          <w:iCs/>
          <w:sz w:val="24"/>
          <w:szCs w:val="24"/>
          <w:rtl/>
        </w:rPr>
        <w:t>إرزاهلونغن</w:t>
      </w:r>
      <w:r w:rsidRPr="0025358A">
        <w:rPr>
          <w:rFonts w:ascii="Arial" w:hAnsi="Arial" w:cs="Arial"/>
          <w:sz w:val="24"/>
          <w:szCs w:val="24"/>
          <w:rtl/>
        </w:rPr>
        <w:t>، 1810–1811؛ الترجمة الإنجليزية: </w:t>
      </w:r>
      <w:r w:rsidRPr="0025358A">
        <w:rPr>
          <w:rFonts w:ascii="Arial" w:hAnsi="Arial" w:cs="Arial"/>
          <w:i/>
          <w:iCs/>
          <w:sz w:val="24"/>
          <w:szCs w:val="24"/>
          <w:rtl/>
        </w:rPr>
        <w:t>ماركيزة أو– وقصص أخرى</w:t>
      </w:r>
      <w:r w:rsidRPr="0025358A">
        <w:rPr>
          <w:rFonts w:ascii="Arial" w:hAnsi="Arial" w:cs="Arial"/>
          <w:sz w:val="24"/>
          <w:szCs w:val="24"/>
          <w:rtl/>
        </w:rPr>
        <w:t>) ببراعها الكلاسيكي في الشكل والمواضيع. في قصة كلايست "زلزال تشيلي" (</w:t>
      </w:r>
      <w:r w:rsidRPr="0025358A">
        <w:rPr>
          <w:rFonts w:ascii="Arial" w:hAnsi="Arial" w:cs="Arial"/>
          <w:i/>
          <w:iCs/>
          <w:sz w:val="24"/>
          <w:szCs w:val="24"/>
        </w:rPr>
        <w:t xml:space="preserve">Das </w:t>
      </w:r>
      <w:proofErr w:type="spellStart"/>
      <w:r w:rsidRPr="0025358A">
        <w:rPr>
          <w:rFonts w:ascii="Arial" w:hAnsi="Arial" w:cs="Arial"/>
          <w:i/>
          <w:iCs/>
          <w:sz w:val="24"/>
          <w:szCs w:val="24"/>
        </w:rPr>
        <w:t>Erdbeben</w:t>
      </w:r>
      <w:proofErr w:type="spellEnd"/>
      <w:r w:rsidRPr="0025358A">
        <w:rPr>
          <w:rFonts w:ascii="Arial" w:hAnsi="Arial" w:cs="Arial"/>
          <w:i/>
          <w:iCs/>
          <w:sz w:val="24"/>
          <w:szCs w:val="24"/>
        </w:rPr>
        <w:t xml:space="preserve"> in Chili</w:t>
      </w:r>
      <w:r w:rsidRPr="0025358A">
        <w:rPr>
          <w:rFonts w:ascii="Arial" w:hAnsi="Arial" w:cs="Arial"/>
          <w:sz w:val="24"/>
          <w:szCs w:val="24"/>
          <w:rtl/>
        </w:rPr>
        <w:t>)، من مجلد </w:t>
      </w:r>
      <w:r w:rsidRPr="0025358A">
        <w:rPr>
          <w:rFonts w:ascii="Arial" w:hAnsi="Arial" w:cs="Arial"/>
          <w:i/>
          <w:iCs/>
          <w:sz w:val="24"/>
          <w:szCs w:val="24"/>
          <w:rtl/>
        </w:rPr>
        <w:t>إرزاهلونغن</w:t>
      </w:r>
      <w:r w:rsidRPr="0025358A">
        <w:rPr>
          <w:rFonts w:ascii="Arial" w:hAnsi="Arial" w:cs="Arial"/>
          <w:sz w:val="24"/>
          <w:szCs w:val="24"/>
          <w:rtl/>
        </w:rPr>
        <w:t>، تنقذ راهبة (أنجبت طفلا) وعشيقها من الإعدام والانتحار على التوالي، بسبب زلزال دمر سانتياغو بأكملها ومضطهديها. يرون الكارثة كعمل من النعمة الفداء أرسلها الله. لكن أوهامهم حول النعمة الإلهية تتحطم عندما يحرض أحد رجال الدين حشدا خائفين لقتل الاثنين "الخاطئين" (الذين يفهم أن خطيئتهم هي التي تسببت في الزلزال). تبدأ قصة </w:t>
      </w:r>
      <w:r w:rsidRPr="0025358A">
        <w:rPr>
          <w:rFonts w:ascii="Arial" w:hAnsi="Arial" w:cs="Arial"/>
          <w:i/>
          <w:iCs/>
          <w:sz w:val="24"/>
          <w:szCs w:val="24"/>
          <w:rtl/>
        </w:rPr>
        <w:t>إرزاهلونغن</w:t>
      </w:r>
      <w:r w:rsidRPr="0025358A">
        <w:rPr>
          <w:rFonts w:ascii="Arial" w:hAnsi="Arial" w:cs="Arial"/>
          <w:sz w:val="24"/>
          <w:szCs w:val="24"/>
          <w:rtl/>
        </w:rPr>
        <w:t> </w:t>
      </w:r>
      <w:r w:rsidRPr="0025358A">
        <w:rPr>
          <w:rFonts w:ascii="Arial" w:hAnsi="Arial" w:cs="Arial"/>
          <w:i/>
          <w:iCs/>
          <w:sz w:val="24"/>
          <w:szCs w:val="24"/>
          <w:rtl/>
        </w:rPr>
        <w:t>"ماركيز فون أو–</w:t>
      </w:r>
      <w:r w:rsidRPr="0025358A">
        <w:rPr>
          <w:rFonts w:ascii="Arial" w:hAnsi="Arial" w:cs="Arial"/>
          <w:sz w:val="24"/>
          <w:szCs w:val="24"/>
          <w:rtl/>
        </w:rPr>
        <w:t> عندما تضع شابة محترمة إعلانا في الصحيفة تطلب من والد الطفل الذي تنجب أن يكشف هويته لها؛ لقد حملت دون علمها أو مشاركتها الواعية. موضوع </w:t>
      </w:r>
      <w:r w:rsidRPr="0025358A">
        <w:rPr>
          <w:rFonts w:ascii="Arial" w:hAnsi="Arial" w:cs="Arial"/>
          <w:i/>
          <w:iCs/>
          <w:sz w:val="24"/>
          <w:szCs w:val="24"/>
          <w:rtl/>
        </w:rPr>
        <w:t>مايكل كولهاس،</w:t>
      </w:r>
      <w:r w:rsidRPr="0025358A">
        <w:rPr>
          <w:rFonts w:ascii="Arial" w:hAnsi="Arial" w:cs="Arial"/>
          <w:sz w:val="24"/>
          <w:szCs w:val="24"/>
          <w:rtl/>
        </w:rPr>
        <w:t> أيضا في </w:t>
      </w:r>
      <w:r w:rsidRPr="0025358A">
        <w:rPr>
          <w:rFonts w:ascii="Arial" w:hAnsi="Arial" w:cs="Arial"/>
          <w:i/>
          <w:iCs/>
          <w:sz w:val="24"/>
          <w:szCs w:val="24"/>
          <w:rtl/>
        </w:rPr>
        <w:t>إرزاهلونغن</w:t>
      </w:r>
      <w:r w:rsidRPr="0025358A">
        <w:rPr>
          <w:rFonts w:ascii="Arial" w:hAnsi="Arial" w:cs="Arial"/>
          <w:sz w:val="24"/>
          <w:szCs w:val="24"/>
          <w:rtl/>
        </w:rPr>
        <w:t>، هو البحث الثابت عن العدالة لرجل مظلوم يدمر نفسه بحثا عن التعويض.</w:t>
      </w:r>
    </w:p>
    <w:p w14:paraId="5731E216" w14:textId="13A9D587" w:rsidR="0025358A" w:rsidRPr="0025358A" w:rsidRDefault="0025358A" w:rsidP="0025358A">
      <w:pPr>
        <w:rPr>
          <w:rFonts w:ascii="Arial" w:hAnsi="Arial" w:cs="Arial"/>
          <w:sz w:val="24"/>
          <w:szCs w:val="24"/>
          <w:rtl/>
        </w:rPr>
      </w:pPr>
      <w:r w:rsidRPr="0025358A">
        <w:rPr>
          <w:rFonts w:ascii="Arial" w:hAnsi="Arial" w:cs="Arial"/>
          <w:sz w:val="24"/>
          <w:szCs w:val="24"/>
          <w:rtl/>
        </w:rPr>
        <w:t>تأثر كلايست بعنف عصره أكثر من أي كاتب ألماني آخر، وجعل عرض العنف موضوعا محوريا في أعماله. في مسرحيته </w:t>
      </w:r>
      <w:r w:rsidRPr="0025358A">
        <w:rPr>
          <w:rFonts w:ascii="Arial" w:hAnsi="Arial" w:cs="Arial"/>
          <w:i/>
          <w:iCs/>
          <w:sz w:val="24"/>
          <w:szCs w:val="24"/>
          <w:rtl/>
        </w:rPr>
        <w:t>"الهرمانشلاخت</w:t>
      </w:r>
      <w:r w:rsidRPr="0025358A">
        <w:rPr>
          <w:rFonts w:ascii="Arial" w:hAnsi="Arial" w:cs="Arial"/>
          <w:sz w:val="24"/>
          <w:szCs w:val="24"/>
          <w:rtl/>
        </w:rPr>
        <w:t>" وروايته </w:t>
      </w:r>
      <w:r w:rsidRPr="0025358A">
        <w:rPr>
          <w:rFonts w:ascii="Arial" w:hAnsi="Arial" w:cs="Arial"/>
          <w:i/>
          <w:iCs/>
          <w:sz w:val="24"/>
          <w:szCs w:val="24"/>
          <w:rtl/>
        </w:rPr>
        <w:t>القصيرة</w:t>
      </w:r>
      <w:r w:rsidRPr="0025358A">
        <w:rPr>
          <w:rFonts w:ascii="Arial" w:hAnsi="Arial" w:cs="Arial"/>
          <w:sz w:val="24"/>
          <w:szCs w:val="24"/>
          <w:rtl/>
        </w:rPr>
        <w:t> "</w:t>
      </w:r>
      <w:r w:rsidRPr="0025358A">
        <w:rPr>
          <w:rFonts w:ascii="Arial" w:hAnsi="Arial" w:cs="Arial"/>
          <w:i/>
          <w:iCs/>
          <w:sz w:val="24"/>
          <w:szCs w:val="24"/>
          <w:rtl/>
        </w:rPr>
        <w:t>المواجهة في سانتو دومينغو</w:t>
      </w:r>
      <w:r w:rsidRPr="0025358A">
        <w:rPr>
          <w:rFonts w:ascii="Arial" w:hAnsi="Arial" w:cs="Arial"/>
          <w:sz w:val="24"/>
          <w:szCs w:val="24"/>
          <w:rtl/>
        </w:rPr>
        <w:t>" (</w:t>
      </w:r>
      <w:r w:rsidRPr="0025358A">
        <w:rPr>
          <w:rFonts w:ascii="Arial" w:hAnsi="Arial" w:cs="Arial"/>
          <w:sz w:val="24"/>
          <w:szCs w:val="24"/>
        </w:rPr>
        <w:t>Die</w:t>
      </w:r>
      <w:r w:rsidRPr="0025358A">
        <w:rPr>
          <w:rFonts w:ascii="Arial" w:hAnsi="Arial" w:cs="Arial"/>
          <w:sz w:val="24"/>
          <w:szCs w:val="24"/>
          <w:rtl/>
        </w:rPr>
        <w:t> </w:t>
      </w:r>
      <w:proofErr w:type="spellStart"/>
      <w:r w:rsidRPr="0025358A">
        <w:rPr>
          <w:rFonts w:ascii="Arial" w:hAnsi="Arial" w:cs="Arial"/>
          <w:i/>
          <w:iCs/>
          <w:sz w:val="24"/>
          <w:szCs w:val="24"/>
        </w:rPr>
        <w:t>Verlobung</w:t>
      </w:r>
      <w:proofErr w:type="spellEnd"/>
      <w:r w:rsidRPr="0025358A">
        <w:rPr>
          <w:rFonts w:ascii="Arial" w:hAnsi="Arial" w:cs="Arial"/>
          <w:i/>
          <w:iCs/>
          <w:sz w:val="24"/>
          <w:szCs w:val="24"/>
        </w:rPr>
        <w:t xml:space="preserve"> in St. </w:t>
      </w:r>
      <w:proofErr w:type="gramStart"/>
      <w:r w:rsidRPr="0025358A">
        <w:rPr>
          <w:rFonts w:ascii="Arial" w:hAnsi="Arial" w:cs="Arial"/>
          <w:i/>
          <w:iCs/>
          <w:sz w:val="24"/>
          <w:szCs w:val="24"/>
        </w:rPr>
        <w:t>Domingo</w:t>
      </w:r>
      <w:r w:rsidRPr="0025358A">
        <w:rPr>
          <w:rFonts w:ascii="Arial" w:hAnsi="Arial" w:cs="Arial"/>
          <w:sz w:val="24"/>
          <w:szCs w:val="24"/>
          <w:rtl/>
        </w:rPr>
        <w:t>)،</w:t>
      </w:r>
      <w:proofErr w:type="gramEnd"/>
      <w:r w:rsidRPr="0025358A">
        <w:rPr>
          <w:rFonts w:ascii="Arial" w:hAnsi="Arial" w:cs="Arial"/>
          <w:sz w:val="24"/>
          <w:szCs w:val="24"/>
          <w:rtl/>
        </w:rPr>
        <w:t xml:space="preserve"> يأخذ مفهوم العنف كوسيلة عادلة في مكافحة الإمبريالية نبرة قوية معادية للفرنسيين، مما يعكس ظهور القومية الألمانية الحديثة في الحروب ضد نابليون. تربط القومية كلايست بالحركة الرومانسية، التي جعلت من الوطنية الثورية الشرسة والثوري من سماتها البرنامجية.</w:t>
      </w:r>
    </w:p>
    <w:p w14:paraId="50331E6F" w14:textId="77777777" w:rsidR="0025358A" w:rsidRPr="0025358A" w:rsidRDefault="0025358A" w:rsidP="0025358A">
      <w:pPr>
        <w:rPr>
          <w:rFonts w:ascii="Arial" w:hAnsi="Arial" w:cs="Arial"/>
          <w:b/>
          <w:bCs/>
          <w:sz w:val="24"/>
          <w:szCs w:val="24"/>
        </w:rPr>
      </w:pPr>
      <w:r w:rsidRPr="0025358A">
        <w:rPr>
          <w:rFonts w:ascii="Arial" w:hAnsi="Arial" w:cs="Arial"/>
          <w:b/>
          <w:bCs/>
          <w:sz w:val="24"/>
          <w:szCs w:val="24"/>
          <w:rtl/>
        </w:rPr>
        <w:t>القرن التاسع عشر</w:t>
      </w:r>
    </w:p>
    <w:p w14:paraId="54237724" w14:textId="165BF438"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الحركة الرومانسية</w:t>
      </w:r>
    </w:p>
    <w:p w14:paraId="6F9E92B7" w14:textId="51EE1B42" w:rsidR="0025358A" w:rsidRPr="0025358A" w:rsidRDefault="0025358A" w:rsidP="0025358A">
      <w:pPr>
        <w:rPr>
          <w:rFonts w:ascii="Arial" w:hAnsi="Arial" w:cs="Arial"/>
          <w:sz w:val="24"/>
          <w:szCs w:val="24"/>
          <w:rtl/>
        </w:rPr>
      </w:pPr>
      <w:r w:rsidRPr="0025358A">
        <w:rPr>
          <w:rFonts w:ascii="Arial" w:hAnsi="Arial" w:cs="Arial"/>
          <w:sz w:val="24"/>
          <w:szCs w:val="24"/>
          <w:rtl/>
        </w:rPr>
        <w:t>وقد وصف السنوات الأولى للرومانسية الألمانية بشكل مناسب بأنها المرحلة النظرية لحركة يمكن تتبع أصلها إلى عصر الطوفان والدراما، وخارج ألمانيا نفسها، إلى الفيلسوف والكاتب الفرنسي جان جاك روسو. الاهتمام بالحرية الفردية والطبيعة كمصدر للإلهام الشعري هو خيط مشترك في تسلسل حركات "شتورم ودرانغ"، وكلاسيكية فايمار، والرومانسية، والتي يمكن اعتبارها من منظور واحد مراحل منفصلة في تطور أدبي واحد. وفي هذا الإطار، شكل الرومانسيون الألمان تركيبة جديدة مميزة من الشعر والفلسفة والعلم. عادة ما يميز جيلان من كتاب الرومانسية: المجموعة الأكبر سنا، التي تتكون جزئيا من لودفيغ تيك، فيلهلم هاينريش فاكنرودر، نوفاليس، فريدريش شلايرماخر، وفريدريش وأوغست فيلهلم فون شليغل؛ والمجموعة الأصغر سنا، التي ضمت أخيم فون أرنيم، كليمنس برينتانو، جوزيف إيشندورف، فيلهلم وياكوب غريم، والرسام فيليب أوتو رونجه.</w:t>
      </w:r>
    </w:p>
    <w:p w14:paraId="316F733D" w14:textId="00CD7132" w:rsidR="0025358A" w:rsidRPr="0025358A" w:rsidRDefault="0025358A" w:rsidP="0025358A">
      <w:pPr>
        <w:rPr>
          <w:rFonts w:ascii="Arial" w:hAnsi="Arial" w:cs="Arial"/>
          <w:sz w:val="24"/>
          <w:szCs w:val="24"/>
          <w:rtl/>
        </w:rPr>
      </w:pPr>
      <w:r w:rsidRPr="0025358A">
        <w:rPr>
          <w:rFonts w:ascii="Arial" w:hAnsi="Arial" w:cs="Arial"/>
          <w:sz w:val="24"/>
          <w:szCs w:val="24"/>
          <w:rtl/>
        </w:rPr>
        <w:t>كان للثورة الفرنسية (1787–1799) تأثير حاسم على الكتاب والمفكرين الرومانسيين الألمان. جلبت الحروب النابليونية، التي بدأت في 1792 وانتهت بمؤتمر فيينا في 1814-1815، الكثير من المعاناة وأدت في النهاية إلى إعادة هيكلة كبيرة لألمانيا. أدت الاضطرابات في هذه الفترة إلى رغبة جديدة في حركة ثقافية ألمانية فريدة تعارض العقلانية الفرنسية بشكل صريح.</w:t>
      </w:r>
    </w:p>
    <w:p w14:paraId="1BA4AF46" w14:textId="269858B7" w:rsidR="0025358A" w:rsidRPr="0025358A" w:rsidRDefault="0025358A" w:rsidP="0025358A">
      <w:pPr>
        <w:rPr>
          <w:rFonts w:ascii="Arial" w:hAnsi="Arial" w:cs="Arial"/>
          <w:sz w:val="24"/>
          <w:szCs w:val="24"/>
          <w:rtl/>
        </w:rPr>
      </w:pPr>
      <w:r w:rsidRPr="0025358A">
        <w:rPr>
          <w:rFonts w:ascii="Arial" w:hAnsi="Arial" w:cs="Arial"/>
          <w:sz w:val="24"/>
          <w:szCs w:val="24"/>
          <w:rtl/>
        </w:rPr>
        <w:lastRenderedPageBreak/>
        <w:t>لعبت الفلسفة المثالية الألمانية دورا مهما في نشأة الرومانسية، التي رأت نفسها تكافح أزمة في الذاتية البشرية وتضع الأساس لتركيب جديد للواقع الذهني والمادي. وقد اتخذ يوهان غوتليب فيشته الخطوة </w:t>
      </w:r>
      <w:r w:rsidRPr="0025358A">
        <w:rPr>
          <w:rFonts w:ascii="Arial" w:hAnsi="Arial" w:cs="Arial"/>
          <w:i/>
          <w:iCs/>
          <w:sz w:val="24"/>
          <w:szCs w:val="24"/>
          <w:rtl/>
        </w:rPr>
        <w:t>الأولى كتاب "العلم الفضائي</w:t>
      </w:r>
      <w:r w:rsidRPr="0025358A">
        <w:rPr>
          <w:rFonts w:ascii="Arial" w:hAnsi="Arial" w:cs="Arial"/>
          <w:sz w:val="24"/>
          <w:szCs w:val="24"/>
          <w:rtl/>
        </w:rPr>
        <w:t>" (1794؛ "علم المعرفة")، الذي عرف الموضوع ("إيش" أو "أنا") من حيث علاقته بالعالم الموضوعي ("نيشت-إيخ" أو "ليس-أنا"). كتاب فريدريش فيلهلم جوزيف فون شيلينغ </w:t>
      </w:r>
      <w:r w:rsidRPr="0025358A">
        <w:rPr>
          <w:rFonts w:ascii="Arial" w:hAnsi="Arial" w:cs="Arial"/>
          <w:i/>
          <w:iCs/>
          <w:sz w:val="24"/>
          <w:szCs w:val="24"/>
          <w:rtl/>
        </w:rPr>
        <w:t>"أفكار فلسفة الطبيعة</w:t>
      </w:r>
      <w:r w:rsidRPr="0025358A">
        <w:rPr>
          <w:rFonts w:ascii="Arial" w:hAnsi="Arial" w:cs="Arial"/>
          <w:sz w:val="24"/>
          <w:szCs w:val="24"/>
          <w:rtl/>
        </w:rPr>
        <w:t> لأفكار الفلسفة الطبيعية" (1797؛ </w:t>
      </w:r>
      <w:r w:rsidRPr="0025358A">
        <w:rPr>
          <w:rFonts w:ascii="Arial" w:hAnsi="Arial" w:cs="Arial"/>
          <w:i/>
          <w:iCs/>
          <w:sz w:val="24"/>
          <w:szCs w:val="24"/>
          <w:rtl/>
        </w:rPr>
        <w:t>أفكار لفلسفة الطبيعة</w:t>
      </w:r>
      <w:r w:rsidRPr="0025358A">
        <w:rPr>
          <w:rFonts w:ascii="Arial" w:hAnsi="Arial" w:cs="Arial"/>
          <w:sz w:val="24"/>
          <w:szCs w:val="24"/>
          <w:rtl/>
        </w:rPr>
        <w:t>) افترض وجود علاقة متبادلة بين الطبيعة والعقل: حيث تشكل صياغته الشهيرة "الطبيعة عقل لاواعي، العقل هو الطبيعة اللاواعية" الأساس لكثير من الأدب الرومانسي الألماني. واصلت كتابات فريدريش فون شليغل الفلسفية هذا الخط من التفكير من خلال إعادة تقييم دور الخيال الإبداعي في الحياة البشرية. الشعر — المصطلح الرومانسي لجميع أشكال الكتابة الإبداعية — كان توقعا لتناغم مستقبلي تحل فيه جميع أشكال الصراع في وحدة إنتاجية واسعة. من خلال تكييف الجدلية لجورج فيلهلم فريدريش هيغل (وهي تفاعل افتراضي بين أفكار متعارضة تؤدي إلى تركيب)، طور شليغل مفهومه الرئيسي ل "السخرية"، والذي كان يقصد به شكل من أشكال التفكير أو الكتابة التي تتضمن تأملاته الذاتية ونقده الذاتي. الشعر الساخر، في نظر شليغل، كان شكلا من أشكال الأدب ذو المسارين حيث يصاحب إدراك ساذج أو فوري للواقع تأمل نقدي أكثر تعقيدا عليه.</w:t>
      </w:r>
    </w:p>
    <w:p w14:paraId="17E4C82E" w14:textId="7FE52BC7" w:rsidR="0025358A" w:rsidRPr="0025358A" w:rsidRDefault="0025358A" w:rsidP="0025358A">
      <w:pPr>
        <w:rPr>
          <w:rFonts w:ascii="Arial" w:hAnsi="Arial" w:cs="Arial"/>
          <w:sz w:val="24"/>
          <w:szCs w:val="24"/>
          <w:rtl/>
        </w:rPr>
      </w:pPr>
      <w:r w:rsidRPr="0025358A">
        <w:rPr>
          <w:rFonts w:ascii="Arial" w:hAnsi="Arial" w:cs="Arial"/>
          <w:sz w:val="24"/>
          <w:szCs w:val="24"/>
          <w:rtl/>
        </w:rPr>
        <w:t>طبق الكاتب الرومانسي نوفاليس (الاسم المستعار فريدريش ليوبولد، البارون فون هاردنبرغ) نظرية شليغل للسخرية عمليا في روايته غير المكتملة </w:t>
      </w:r>
      <w:r w:rsidRPr="0025358A">
        <w:rPr>
          <w:rFonts w:ascii="Arial" w:hAnsi="Arial" w:cs="Arial"/>
          <w:i/>
          <w:iCs/>
          <w:sz w:val="24"/>
          <w:szCs w:val="24"/>
          <w:rtl/>
        </w:rPr>
        <w:t>هاينريش فون أوفتردينغن</w:t>
      </w:r>
      <w:r w:rsidRPr="0025358A">
        <w:rPr>
          <w:rFonts w:ascii="Arial" w:hAnsi="Arial" w:cs="Arial"/>
          <w:sz w:val="24"/>
          <w:szCs w:val="24"/>
          <w:rtl/>
        </w:rPr>
        <w:t> (1802؛ </w:t>
      </w:r>
      <w:r w:rsidRPr="0025358A">
        <w:rPr>
          <w:rFonts w:ascii="Arial" w:hAnsi="Arial" w:cs="Arial"/>
          <w:i/>
          <w:iCs/>
          <w:sz w:val="24"/>
          <w:szCs w:val="24"/>
          <w:rtl/>
        </w:rPr>
        <w:t>هنري من أوفتردينغن</w:t>
      </w:r>
      <w:r w:rsidRPr="0025358A">
        <w:rPr>
          <w:rFonts w:ascii="Arial" w:hAnsi="Arial" w:cs="Arial"/>
          <w:sz w:val="24"/>
          <w:szCs w:val="24"/>
          <w:rtl/>
        </w:rPr>
        <w:t>)، الذي يصور تطور شاب ساذج مقدر له أن يصبح شاعرا. تتقابل ردود هاينريش غير المدروسة على التجربة بسلسلة من السرديات المدمجة التي تتوج في "حكاية خرافية" رمزية، كان من المقرر أن يتبعها، وفقا لملاحظات المؤلف، تصوير لواقع مضاد "نجمي". كل مرحلة متتالية من الرواية كانت تتحرك نحو فهم أعلى وأكثر تعقيدا للعالم.</w:t>
      </w:r>
    </w:p>
    <w:p w14:paraId="3EE04595" w14:textId="0CC62B05" w:rsidR="0025358A" w:rsidRPr="0025358A" w:rsidRDefault="0025358A" w:rsidP="0025358A">
      <w:pPr>
        <w:rPr>
          <w:rFonts w:ascii="Arial" w:hAnsi="Arial" w:cs="Arial"/>
          <w:sz w:val="24"/>
          <w:szCs w:val="24"/>
          <w:rtl/>
        </w:rPr>
      </w:pPr>
      <w:r w:rsidRPr="0025358A">
        <w:rPr>
          <w:rFonts w:ascii="Arial" w:hAnsi="Arial" w:cs="Arial"/>
          <w:sz w:val="24"/>
          <w:szCs w:val="24"/>
          <w:rtl/>
        </w:rPr>
        <w:t>استند العديد من الرومانسيين الألمان بشكل كبير إلى العلم المعاصر، لا سيما من كتاب غوثيلف هاينريش شوبيرت </w:t>
      </w:r>
      <w:r w:rsidRPr="0025358A">
        <w:rPr>
          <w:rFonts w:ascii="Arial" w:hAnsi="Arial" w:cs="Arial"/>
          <w:i/>
          <w:iCs/>
          <w:sz w:val="24"/>
          <w:szCs w:val="24"/>
          <w:rtl/>
        </w:rPr>
        <w:t>"التاريخ الطبيعي</w:t>
      </w:r>
      <w:r w:rsidRPr="0025358A">
        <w:rPr>
          <w:rFonts w:ascii="Arial" w:hAnsi="Arial" w:cs="Arial"/>
          <w:sz w:val="24"/>
          <w:szCs w:val="24"/>
          <w:rtl/>
        </w:rPr>
        <w:t>" (1808؛ "آراء حول الجانب الليلي من العلم"). على عكس عصر التنوير، أعادت الحركة الرومانسية تقييم قوة التفكير العقلاني، مفضلة بدلا من ذلك أنماط التفكير الأكثر حدسية مثل الأحلام (بمصطلحات شوبيرت، "جانب الليل" مقابل "جانب النهار" في الواقع). من نواح عديدة، يمكن اعتبار الرومانسيين الألمان على أنهم سبقوا سيغموند فرويد في تركيزهم على التأثير الشامل لللاوعي في الدافع البشري. الرموز الرومانسية المميزة مثل الليل، وضوء القمر، والأحلام، والهلوسات، والرغبات غير المكتملة، والإحساس الحزين بالنقص أو الفقد هي انعكاسات مباشرة لهذا الاهتمام باللاوعي.</w:t>
      </w:r>
    </w:p>
    <w:p w14:paraId="3CDA39CC" w14:textId="7FAD8994" w:rsidR="0025358A" w:rsidRPr="0025358A" w:rsidRDefault="0025358A" w:rsidP="0025358A">
      <w:pPr>
        <w:rPr>
          <w:rFonts w:ascii="Arial" w:hAnsi="Arial" w:cs="Arial"/>
          <w:sz w:val="24"/>
          <w:szCs w:val="24"/>
          <w:rtl/>
        </w:rPr>
      </w:pPr>
      <w:r w:rsidRPr="0025358A">
        <w:rPr>
          <w:rFonts w:ascii="Arial" w:hAnsi="Arial" w:cs="Arial"/>
          <w:sz w:val="24"/>
          <w:szCs w:val="24"/>
          <w:rtl/>
        </w:rPr>
        <w:t>وفقا للرومانسيين، بعض العقول متكيفة بشكل خاص لاكتشاف الطبيعة الخفية. كانوا يعتقدون أن الشعراء يمتلكون القدرة على سماع "صوت الطبيعة" ونقله إلى اللغة البشرية. كان الشعر الغنائي نوعا سائدا طوال تلك الفترة، وكان من أبرز ممارسيه لودفيغ تيك، جوزيف آيشندورف، وكليمنس برينتانو. كما اعتبرت التقاليد الشعبية مثل الحكاية الخرافية، والبالاد، والأغاني الشعبية وسيلة للوصول إلى أنماط التفكير السابقة. كانت القصص الخرافية والشعر الشعبي موضوعا لمجموعات شبه علمية مثل "</w:t>
      </w:r>
      <w:r w:rsidRPr="0025358A">
        <w:rPr>
          <w:rFonts w:ascii="Arial" w:hAnsi="Arial" w:cs="Arial"/>
          <w:i/>
          <w:iCs/>
          <w:sz w:val="24"/>
          <w:szCs w:val="24"/>
          <w:rtl/>
        </w:rPr>
        <w:t>الأطفال" (</w:t>
      </w:r>
      <w:r w:rsidRPr="0025358A">
        <w:rPr>
          <w:rFonts w:ascii="Arial" w:hAnsi="Arial" w:cs="Arial"/>
          <w:sz w:val="24"/>
          <w:szCs w:val="24"/>
          <w:rtl/>
        </w:rPr>
        <w:t>1812–15؛ "قصص الأطفال والأسرة"، المعروفة عادة باسم </w:t>
      </w:r>
      <w:r w:rsidRPr="0025358A">
        <w:rPr>
          <w:rFonts w:ascii="Arial" w:hAnsi="Arial" w:cs="Arial"/>
          <w:i/>
          <w:iCs/>
          <w:sz w:val="24"/>
          <w:szCs w:val="24"/>
          <w:rtl/>
        </w:rPr>
        <w:t>حكايات غريم الخيالية</w:t>
      </w:r>
      <w:r w:rsidRPr="0025358A">
        <w:rPr>
          <w:rFonts w:ascii="Arial" w:hAnsi="Arial" w:cs="Arial"/>
          <w:sz w:val="24"/>
          <w:szCs w:val="24"/>
          <w:rtl/>
        </w:rPr>
        <w:t>)، جمعها يعقوب وفيلهلم غريم، ومختارات الشعر </w:t>
      </w:r>
      <w:r w:rsidRPr="0025358A">
        <w:rPr>
          <w:rFonts w:ascii="Arial" w:hAnsi="Arial" w:cs="Arial"/>
          <w:i/>
          <w:iCs/>
          <w:sz w:val="24"/>
          <w:szCs w:val="24"/>
          <w:rtl/>
        </w:rPr>
        <w:t>"ديس كنابن وندرهورن</w:t>
      </w:r>
      <w:r w:rsidRPr="0025358A">
        <w:rPr>
          <w:rFonts w:ascii="Arial" w:hAnsi="Arial" w:cs="Arial"/>
          <w:sz w:val="24"/>
          <w:szCs w:val="24"/>
          <w:rtl/>
        </w:rPr>
        <w:t> (1805–08؛ "قرن الصبي السحري"), حرره أخيم فون أرنيم وكليمنس برينتانو. وفي الوقت نفسه، تم تقليد هذه الأنواع كثيرا، كما في قصة لودفيغ تيك المعقدة "حكاية الفن الخيالية" </w:t>
      </w:r>
      <w:r w:rsidRPr="0025358A">
        <w:rPr>
          <w:rFonts w:ascii="Arial" w:hAnsi="Arial" w:cs="Arial"/>
          <w:i/>
          <w:iCs/>
          <w:sz w:val="24"/>
          <w:szCs w:val="24"/>
          <w:rtl/>
        </w:rPr>
        <w:t>"الأشقر إكبيرت</w:t>
      </w:r>
      <w:r w:rsidRPr="0025358A">
        <w:rPr>
          <w:rFonts w:ascii="Arial" w:hAnsi="Arial" w:cs="Arial"/>
          <w:sz w:val="24"/>
          <w:szCs w:val="24"/>
          <w:rtl/>
        </w:rPr>
        <w:t>" (1797؛ "إكبرت الأشقر"). كان الرومانسيون مهتمين بشدة أيضا بالعصور الوسطى، التي رأوها فترة أبسط وأكثر اندماجا يمكن أن تصبح نموذجا للوحدة السياسية والاجتماعية والدينية الجديدة التي كانوا يسعون إليها. مقال نوفاليس "المسيحية أو أوروبا" (1799؛ "المسيحية أو أوروبا") عبرت عن هذا الرأي.</w:t>
      </w:r>
    </w:p>
    <w:p w14:paraId="1AE82AB1" w14:textId="4E5091E4" w:rsidR="0025358A" w:rsidRPr="0025358A" w:rsidRDefault="0025358A" w:rsidP="0025358A">
      <w:pPr>
        <w:rPr>
          <w:rFonts w:ascii="Arial" w:hAnsi="Arial" w:cs="Arial"/>
          <w:sz w:val="24"/>
          <w:szCs w:val="24"/>
          <w:rtl/>
        </w:rPr>
      </w:pPr>
      <w:r w:rsidRPr="0025358A">
        <w:rPr>
          <w:rFonts w:ascii="Arial" w:hAnsi="Arial" w:cs="Arial"/>
          <w:sz w:val="24"/>
          <w:szCs w:val="24"/>
          <w:rtl/>
        </w:rPr>
        <w:t>مع تطور الحركة الرومانسية، أصبح كتابها أكثر وعيا بالطبيعة الهشة للتركيب الذي كانوا يحاولون تأسيسه، وشعروا بالإرهاق من شعور بالثنائية التي لا يمكن التوفيق بينها. ربما تتجلى الرومانسية المتأخرة بأفضل صورة في </w:t>
      </w:r>
      <w:r w:rsidRPr="0025358A">
        <w:rPr>
          <w:rFonts w:ascii="Arial" w:hAnsi="Arial" w:cs="Arial"/>
          <w:sz w:val="24"/>
          <w:szCs w:val="24"/>
        </w:rPr>
        <w:t>E.T.A</w:t>
      </w:r>
      <w:r w:rsidRPr="0025358A">
        <w:rPr>
          <w:rFonts w:ascii="Arial" w:hAnsi="Arial" w:cs="Arial"/>
          <w:sz w:val="24"/>
          <w:szCs w:val="24"/>
          <w:rtl/>
        </w:rPr>
        <w:t>. هوفمان، الذي أشهر قصصه مثل </w:t>
      </w:r>
      <w:r w:rsidRPr="0025358A">
        <w:rPr>
          <w:rFonts w:ascii="Arial" w:hAnsi="Arial" w:cs="Arial"/>
          <w:i/>
          <w:iCs/>
          <w:sz w:val="24"/>
          <w:szCs w:val="24"/>
          <w:rtl/>
        </w:rPr>
        <w:t>"السقف الذهبي</w:t>
      </w:r>
      <w:r w:rsidRPr="0025358A">
        <w:rPr>
          <w:rFonts w:ascii="Arial" w:hAnsi="Arial" w:cs="Arial"/>
          <w:sz w:val="24"/>
          <w:szCs w:val="24"/>
          <w:rtl/>
        </w:rPr>
        <w:t>" (1814؛ </w:t>
      </w:r>
      <w:r w:rsidRPr="0025358A">
        <w:rPr>
          <w:rFonts w:ascii="Arial" w:hAnsi="Arial" w:cs="Arial"/>
          <w:i/>
          <w:iCs/>
          <w:sz w:val="24"/>
          <w:szCs w:val="24"/>
          <w:rtl/>
        </w:rPr>
        <w:t>الوعاء الذهبي</w:t>
      </w:r>
      <w:r w:rsidRPr="0025358A">
        <w:rPr>
          <w:rFonts w:ascii="Arial" w:hAnsi="Arial" w:cs="Arial"/>
          <w:sz w:val="24"/>
          <w:szCs w:val="24"/>
          <w:rtl/>
        </w:rPr>
        <w:t>) ودير </w:t>
      </w:r>
      <w:r w:rsidRPr="0025358A">
        <w:rPr>
          <w:rFonts w:ascii="Arial" w:hAnsi="Arial" w:cs="Arial"/>
          <w:i/>
          <w:iCs/>
          <w:sz w:val="24"/>
          <w:szCs w:val="24"/>
          <w:rtl/>
        </w:rPr>
        <w:t>ساندمان</w:t>
      </w:r>
      <w:r w:rsidRPr="0025358A">
        <w:rPr>
          <w:rFonts w:ascii="Arial" w:hAnsi="Arial" w:cs="Arial"/>
          <w:sz w:val="24"/>
          <w:szCs w:val="24"/>
          <w:rtl/>
        </w:rPr>
        <w:t> (1816؛ "</w:t>
      </w:r>
      <w:r w:rsidRPr="0025358A">
        <w:rPr>
          <w:rFonts w:ascii="Arial" w:hAnsi="Arial" w:cs="Arial"/>
          <w:i/>
          <w:iCs/>
          <w:sz w:val="24"/>
          <w:szCs w:val="24"/>
          <w:rtl/>
        </w:rPr>
        <w:t>الرجل الرملي</w:t>
      </w:r>
      <w:r w:rsidRPr="0025358A">
        <w:rPr>
          <w:rFonts w:ascii="Arial" w:hAnsi="Arial" w:cs="Arial"/>
          <w:sz w:val="24"/>
          <w:szCs w:val="24"/>
          <w:rtl/>
        </w:rPr>
        <w:t>")، يتناول توترا بين عالم يومي أو عالم بسيط وبين الإسقاطات الذهنية المجنونة للعبقرية الإبداعية. شعر هاينريش هاينه، بتعبيره ونقده المتزامن للمشاعر الرومانسية، هو أيضا سمة مميزة لهذه المرحلة المتأخرة من الحركة؛ في الواقع، ينظر إلى هاينه على أنه شخصية انتقالية نشأت من أواخر الرومانسية لكنها كان لها تأثير حاسم في ثلاثينيات القرن التاسع عشر. مقالته "المدرسة الرومانسية" (1833–35؛ "المدرسة الرومانسية") قدم نقدا لميل الرومانسية للنظر إلى الماضي الوسيط.</w:t>
      </w:r>
    </w:p>
    <w:p w14:paraId="57BA8B23"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الأنماط الواقعية</w:t>
      </w:r>
    </w:p>
    <w:p w14:paraId="2A789874"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lastRenderedPageBreak/>
        <w:t>الواقعية البرجوازية</w:t>
      </w:r>
    </w:p>
    <w:p w14:paraId="6F7D72B4" w14:textId="4DD14DD0" w:rsidR="0025358A" w:rsidRPr="0025358A" w:rsidRDefault="0025358A" w:rsidP="0025358A">
      <w:pPr>
        <w:rPr>
          <w:rFonts w:ascii="Arial" w:hAnsi="Arial" w:cs="Arial"/>
          <w:sz w:val="24"/>
          <w:szCs w:val="24"/>
          <w:rtl/>
        </w:rPr>
      </w:pPr>
      <w:r w:rsidRPr="0025358A">
        <w:rPr>
          <w:rFonts w:ascii="Arial" w:hAnsi="Arial" w:cs="Arial"/>
          <w:sz w:val="24"/>
          <w:szCs w:val="24"/>
          <w:rtl/>
        </w:rPr>
        <w:t>أطلقت وفاة هيغل في 1831 وغوته في 1832 العديد من الكتاب الألمان من الشعور بأنهم يقفون في ظل رجال عظماء. بدأت مجموعة جديدة من الكتاب، لا يرتبطون إلا بشكل فضفاض، بالظهور الذين شعروا أن النماذج الجمالية لعصر غوته يمكن التخلي عنها لصالح شكل أدبي سياسي مميز. استلهم هؤلاء الشباب الألمان الليبراليون من ثورة يوليو في فرنسا (1830)، وهدفوا إلى إحداث تأثير مباشر على الحقائق الاجتماعية والسياسية والأخلاقية. اختاروا بشكل رئيسي الأشكال الأدبية مثل الكتيبات، والمقالات، والصحافة، والسخرية. أدت اضطرابات هذه الفترة إلى ظهور تقليد للغناء السياسي، تجسد في أعمال هاينريش هاينه، التي استمرت في تقديم نماذج للشعر السياسي حتى أواخر القرن العشرين. تم منع العديد من كتاب "الشباب الألمان" من نشر كتاباتهم في ألمانيا، بسبب معارضتهم للاستبداد الإقطاعي وترويجهم للمبادئ الديمقراطية. أنتج بعضهم أعمالهم في المنفى، كما في حالة هاينه، الذي قصيده الطويل "</w:t>
      </w:r>
      <w:r w:rsidRPr="0025358A">
        <w:rPr>
          <w:rFonts w:ascii="Arial" w:hAnsi="Arial" w:cs="Arial"/>
          <w:i/>
          <w:iCs/>
          <w:sz w:val="24"/>
          <w:szCs w:val="24"/>
          <w:rtl/>
        </w:rPr>
        <w:t>ألمانيا، في الخاتم</w:t>
      </w:r>
      <w:r w:rsidRPr="0025358A">
        <w:rPr>
          <w:rFonts w:ascii="Arial" w:hAnsi="Arial" w:cs="Arial"/>
          <w:sz w:val="24"/>
          <w:szCs w:val="24"/>
          <w:rtl/>
        </w:rPr>
        <w:t>" (1844؛ </w:t>
      </w:r>
      <w:r w:rsidRPr="0025358A">
        <w:rPr>
          <w:rFonts w:ascii="Arial" w:hAnsi="Arial" w:cs="Arial"/>
          <w:i/>
          <w:iCs/>
          <w:sz w:val="24"/>
          <w:szCs w:val="24"/>
          <w:rtl/>
        </w:rPr>
        <w:t>ألمانيا، حكاية الشتاء</w:t>
      </w:r>
      <w:r w:rsidRPr="0025358A">
        <w:rPr>
          <w:rFonts w:ascii="Arial" w:hAnsi="Arial" w:cs="Arial"/>
          <w:sz w:val="24"/>
          <w:szCs w:val="24"/>
          <w:rtl/>
        </w:rPr>
        <w:t>) قدم نقدا لاذعا لوطنه، ولودفيغ بورنه، الذي </w:t>
      </w:r>
      <w:r w:rsidRPr="0025358A">
        <w:rPr>
          <w:rFonts w:ascii="Arial" w:hAnsi="Arial" w:cs="Arial"/>
          <w:i/>
          <w:iCs/>
          <w:sz w:val="24"/>
          <w:szCs w:val="24"/>
          <w:rtl/>
        </w:rPr>
        <w:t>كتب "موجز باريس</w:t>
      </w:r>
      <w:r w:rsidRPr="0025358A">
        <w:rPr>
          <w:rFonts w:ascii="Arial" w:hAnsi="Arial" w:cs="Arial"/>
          <w:sz w:val="24"/>
          <w:szCs w:val="24"/>
          <w:rtl/>
        </w:rPr>
        <w:t>" (1831–34؛ </w:t>
      </w:r>
      <w:r w:rsidRPr="0025358A">
        <w:rPr>
          <w:rFonts w:ascii="Arial" w:hAnsi="Arial" w:cs="Arial"/>
          <w:i/>
          <w:iCs/>
          <w:sz w:val="24"/>
          <w:szCs w:val="24"/>
          <w:rtl/>
        </w:rPr>
        <w:t>رسائل من باريس</w:t>
      </w:r>
      <w:r w:rsidRPr="0025358A">
        <w:rPr>
          <w:rFonts w:ascii="Arial" w:hAnsi="Arial" w:cs="Arial"/>
          <w:sz w:val="24"/>
          <w:szCs w:val="24"/>
          <w:rtl/>
        </w:rPr>
        <w:t>) وقدمت سجلا مؤثرا للاضطرابات السياسية في فرنسا. وحكم على آخرين بفترات السجن، وكذلك كارل غوتزكو عن روايته "</w:t>
      </w:r>
      <w:r w:rsidRPr="0025358A">
        <w:rPr>
          <w:rFonts w:ascii="Arial" w:hAnsi="Arial" w:cs="Arial"/>
          <w:i/>
          <w:iCs/>
          <w:sz w:val="24"/>
          <w:szCs w:val="24"/>
          <w:rtl/>
        </w:rPr>
        <w:t>والي دي تسفايفلين</w:t>
      </w:r>
      <w:r w:rsidRPr="0025358A">
        <w:rPr>
          <w:rFonts w:ascii="Arial" w:hAnsi="Arial" w:cs="Arial"/>
          <w:sz w:val="24"/>
          <w:szCs w:val="24"/>
          <w:rtl/>
        </w:rPr>
        <w:t>" (1835؛ </w:t>
      </w:r>
      <w:r w:rsidRPr="0025358A">
        <w:rPr>
          <w:rFonts w:ascii="Arial" w:hAnsi="Arial" w:cs="Arial"/>
          <w:i/>
          <w:iCs/>
          <w:sz w:val="24"/>
          <w:szCs w:val="24"/>
          <w:rtl/>
        </w:rPr>
        <w:t>والي المتشكك</w:t>
      </w:r>
      <w:r w:rsidRPr="0025358A">
        <w:rPr>
          <w:rFonts w:ascii="Arial" w:hAnsi="Arial" w:cs="Arial"/>
          <w:sz w:val="24"/>
          <w:szCs w:val="24"/>
          <w:rtl/>
        </w:rPr>
        <w:t>) وهاينريش لاوب لنشاطه الصحفي في دعم الليبرالية السياسية. نجا جورج بوشنر بصعوبة من السجن بعد نشر كتيبه الاشتراكي الراديكالي </w:t>
      </w:r>
      <w:r w:rsidRPr="0025358A">
        <w:rPr>
          <w:rFonts w:ascii="Arial" w:hAnsi="Arial" w:cs="Arial"/>
          <w:i/>
          <w:iCs/>
          <w:sz w:val="24"/>
          <w:szCs w:val="24"/>
          <w:rtl/>
        </w:rPr>
        <w:t>"الدنيا الرمزية</w:t>
      </w:r>
      <w:r w:rsidRPr="0025358A">
        <w:rPr>
          <w:rFonts w:ascii="Arial" w:hAnsi="Arial" w:cs="Arial"/>
          <w:sz w:val="24"/>
          <w:szCs w:val="24"/>
          <w:rtl/>
        </w:rPr>
        <w:t>" (1834؛ "رسول إلى الفلاحين الهيسيين")، وهو هجوم على الحكومة السلطوية في موطنه هيسن. يشتهر بمسرحيته الثورية "</w:t>
      </w:r>
      <w:r w:rsidRPr="0025358A">
        <w:rPr>
          <w:rFonts w:ascii="Arial" w:hAnsi="Arial" w:cs="Arial"/>
          <w:i/>
          <w:iCs/>
          <w:sz w:val="24"/>
          <w:szCs w:val="24"/>
          <w:rtl/>
        </w:rPr>
        <w:t>دانتونز تود</w:t>
      </w:r>
      <w:r w:rsidRPr="0025358A">
        <w:rPr>
          <w:rFonts w:ascii="Arial" w:hAnsi="Arial" w:cs="Arial"/>
          <w:sz w:val="24"/>
          <w:szCs w:val="24"/>
          <w:rtl/>
        </w:rPr>
        <w:t>" (1835؛ </w:t>
      </w:r>
      <w:r w:rsidRPr="0025358A">
        <w:rPr>
          <w:rFonts w:ascii="Arial" w:hAnsi="Arial" w:cs="Arial"/>
          <w:i/>
          <w:iCs/>
          <w:sz w:val="24"/>
          <w:szCs w:val="24"/>
          <w:rtl/>
        </w:rPr>
        <w:t>وفاة دانتون</w:t>
      </w:r>
      <w:r w:rsidRPr="0025358A">
        <w:rPr>
          <w:rFonts w:ascii="Arial" w:hAnsi="Arial" w:cs="Arial"/>
          <w:sz w:val="24"/>
          <w:szCs w:val="24"/>
          <w:rtl/>
        </w:rPr>
        <w:t>) وعن مقطعه الدرامي الرائع ونقده للنظام الطبقي الاجتماعي، </w:t>
      </w:r>
      <w:r w:rsidRPr="0025358A">
        <w:rPr>
          <w:rFonts w:ascii="Arial" w:hAnsi="Arial" w:cs="Arial"/>
          <w:i/>
          <w:iCs/>
          <w:sz w:val="24"/>
          <w:szCs w:val="24"/>
          <w:rtl/>
        </w:rPr>
        <w:t>ووزيك</w:t>
      </w:r>
      <w:r w:rsidRPr="0025358A">
        <w:rPr>
          <w:rFonts w:ascii="Arial" w:hAnsi="Arial" w:cs="Arial"/>
          <w:sz w:val="24"/>
          <w:szCs w:val="24"/>
          <w:rtl/>
        </w:rPr>
        <w:t> (1879؛ ترجمة إنجليزية: </w:t>
      </w:r>
      <w:r w:rsidRPr="0025358A">
        <w:rPr>
          <w:rFonts w:ascii="Arial" w:hAnsi="Arial" w:cs="Arial"/>
          <w:i/>
          <w:iCs/>
          <w:sz w:val="24"/>
          <w:szCs w:val="24"/>
          <w:rtl/>
        </w:rPr>
        <w:t>وويتسيك</w:t>
      </w:r>
      <w:r w:rsidRPr="0025358A">
        <w:rPr>
          <w:rFonts w:ascii="Arial" w:hAnsi="Arial" w:cs="Arial"/>
          <w:sz w:val="24"/>
          <w:szCs w:val="24"/>
          <w:rtl/>
        </w:rPr>
        <w:t>)، الذي نشر بعد وفاته.</w:t>
      </w:r>
    </w:p>
    <w:p w14:paraId="3AA6580E" w14:textId="4045CFB2" w:rsidR="0025358A" w:rsidRPr="0025358A" w:rsidRDefault="0025358A" w:rsidP="0025358A">
      <w:pPr>
        <w:rPr>
          <w:rFonts w:ascii="Arial" w:hAnsi="Arial" w:cs="Arial"/>
          <w:sz w:val="24"/>
          <w:szCs w:val="24"/>
          <w:rtl/>
        </w:rPr>
      </w:pPr>
      <w:r w:rsidRPr="0025358A">
        <w:rPr>
          <w:rFonts w:ascii="Arial" w:hAnsi="Arial" w:cs="Arial"/>
          <w:sz w:val="24"/>
          <w:szCs w:val="24"/>
          <w:rtl/>
        </w:rPr>
        <w:t>يعتقد عادة أن الواقعية الألمانية، التي يطلق عليها أسماء مختلفة البرجوازية أو الواقعية الشعرية، قد بدأت حوالي عام 1840. في أقدم مظاهرها، ترتبط الواقعية الألمانية ارتباطا وثيقا بحركة بيدرماير في الفن والديكور الداخلي، وهو أسلوب هادئ ووقار يركز على قيمة الأشياء الحقيقية، والهدوء المنزلي، والوضع الاجتماعي الراهن. الكتاب المرتبطون ببيدرماير هم أدالبيرت ستيفتر، إدوارد فريدريش موريكه، أنيت فون دروست-هولشوف، كارل إيمرمان، ونيكولاوس ليناو. أولى أدالبيرت ستيفتر اهتماما محبا للتفاصيل، معتزما بالأشياء الفردية والنباتات والحجارة، لأنها كانت كبيرة أو صغيرة تشهد على نظام الكون ككل. في مقدمة مجموعته </w:t>
      </w:r>
      <w:r w:rsidRPr="0025358A">
        <w:rPr>
          <w:rFonts w:ascii="Arial" w:hAnsi="Arial" w:cs="Arial"/>
          <w:i/>
          <w:iCs/>
          <w:sz w:val="24"/>
          <w:szCs w:val="24"/>
          <w:rtl/>
        </w:rPr>
        <w:t>القصصية بونتي شتاين</w:t>
      </w:r>
      <w:r w:rsidRPr="0025358A">
        <w:rPr>
          <w:rFonts w:ascii="Arial" w:hAnsi="Arial" w:cs="Arial"/>
          <w:sz w:val="24"/>
          <w:szCs w:val="24"/>
          <w:rtl/>
        </w:rPr>
        <w:t> (1853؛ "أحجار متعددة الألوان")، يوضح ستيفتر بشكل مؤثر مبدأه ل "سانفتس جيسيتز" ("قانون الطبيعة اللطيف"), الذي يرى أن القوة التي تسبب غليان الحليب في القدر هي نفسها القوة التي تسبب ثوران البراكين. من خلال الاهتمام بالظواهر الصغيرة التي تتكرر عادة، يجادل ستيفتر بأنه يمكن تمثيل الواقع بشكل أكثر فعالية من التركيز على أحداث أكثر كارثية. أسلوبه السردي المتحكم بعناية، مع تكرار الرموز والتناظرات البنيوية، يكشف عند التدقيق عن وعي بالاضطراب والاضطراب.</w:t>
      </w:r>
    </w:p>
    <w:p w14:paraId="1A8CE3E2" w14:textId="15C39850" w:rsidR="0025358A" w:rsidRPr="0025358A" w:rsidRDefault="0025358A" w:rsidP="0025358A">
      <w:pPr>
        <w:rPr>
          <w:rFonts w:ascii="Arial" w:hAnsi="Arial" w:cs="Arial"/>
          <w:sz w:val="24"/>
          <w:szCs w:val="24"/>
          <w:rtl/>
        </w:rPr>
      </w:pPr>
      <w:r w:rsidRPr="0025358A">
        <w:rPr>
          <w:rFonts w:ascii="Arial" w:hAnsi="Arial" w:cs="Arial"/>
          <w:sz w:val="24"/>
          <w:szCs w:val="24"/>
          <w:rtl/>
        </w:rPr>
        <w:t>امتنع الواقعيون البرجوازيون عن تصوير العالم الاجتماعي والسياسي الأوسع كما هو مجسد في الواقع الحضري، وركزوا بدلا من ذلك على حياة القرى أو الفلاحين والأفراد المعزولين المنعزلين عن الأحداث العالمية. يمثل الكاتبان السويسريون غوتفريد كيلر وجيريمياس غوتهيلف (ألبرت بيتزيوس) هذا الاتجاه، المعروف غالبا باسم "الواقعية الإقليمية". العمل التمثيلي لكيلر هو مجموعته من القصص عن الحياة في وطنه، </w:t>
      </w:r>
      <w:r w:rsidRPr="0025358A">
        <w:rPr>
          <w:rFonts w:ascii="Arial" w:hAnsi="Arial" w:cs="Arial"/>
          <w:i/>
          <w:iCs/>
          <w:sz w:val="24"/>
          <w:szCs w:val="24"/>
          <w:rtl/>
        </w:rPr>
        <w:t>"اللوت فون سيلدوايلا</w:t>
      </w:r>
      <w:r w:rsidRPr="0025358A">
        <w:rPr>
          <w:rFonts w:ascii="Arial" w:hAnsi="Arial" w:cs="Arial"/>
          <w:sz w:val="24"/>
          <w:szCs w:val="24"/>
          <w:rtl/>
        </w:rPr>
        <w:t>" (1856–74؛ </w:t>
      </w:r>
      <w:r w:rsidRPr="0025358A">
        <w:rPr>
          <w:rFonts w:ascii="Arial" w:hAnsi="Arial" w:cs="Arial"/>
          <w:i/>
          <w:iCs/>
          <w:sz w:val="24"/>
          <w:szCs w:val="24"/>
          <w:rtl/>
        </w:rPr>
        <w:t>شعب سيلدوايلا</w:t>
      </w:r>
      <w:r w:rsidRPr="0025358A">
        <w:rPr>
          <w:rFonts w:ascii="Arial" w:hAnsi="Arial" w:cs="Arial"/>
          <w:sz w:val="24"/>
          <w:szCs w:val="24"/>
          <w:rtl/>
        </w:rPr>
        <w:t>). يشتهر غوتهيلف بروايته </w:t>
      </w:r>
      <w:r w:rsidRPr="0025358A">
        <w:rPr>
          <w:rFonts w:ascii="Arial" w:hAnsi="Arial" w:cs="Arial"/>
          <w:i/>
          <w:iCs/>
          <w:sz w:val="24"/>
          <w:szCs w:val="24"/>
          <w:rtl/>
        </w:rPr>
        <w:t>القصيرة "الشوارب المضغوط"</w:t>
      </w:r>
      <w:r w:rsidRPr="0025358A">
        <w:rPr>
          <w:rFonts w:ascii="Arial" w:hAnsi="Arial" w:cs="Arial"/>
          <w:sz w:val="24"/>
          <w:szCs w:val="24"/>
          <w:rtl/>
        </w:rPr>
        <w:t> (1842؛ </w:t>
      </w:r>
      <w:r w:rsidRPr="0025358A">
        <w:rPr>
          <w:rFonts w:ascii="Arial" w:hAnsi="Arial" w:cs="Arial"/>
          <w:i/>
          <w:iCs/>
          <w:sz w:val="24"/>
          <w:szCs w:val="24"/>
          <w:rtl/>
        </w:rPr>
        <w:t>العنكبوت الأسود</w:t>
      </w:r>
      <w:r w:rsidRPr="0025358A">
        <w:rPr>
          <w:rFonts w:ascii="Arial" w:hAnsi="Arial" w:cs="Arial"/>
          <w:sz w:val="24"/>
          <w:szCs w:val="24"/>
          <w:rtl/>
        </w:rPr>
        <w:t>). وبالمثل، في مجموعته القصصية </w:t>
      </w:r>
      <w:r w:rsidRPr="0025358A">
        <w:rPr>
          <w:rFonts w:ascii="Arial" w:hAnsi="Arial" w:cs="Arial"/>
          <w:i/>
          <w:iCs/>
          <w:sz w:val="24"/>
          <w:szCs w:val="24"/>
          <w:rtl/>
        </w:rPr>
        <w:t>"ستودين</w:t>
      </w:r>
      <w:r w:rsidRPr="0025358A">
        <w:rPr>
          <w:rFonts w:ascii="Arial" w:hAnsi="Arial" w:cs="Arial"/>
          <w:sz w:val="24"/>
          <w:szCs w:val="24"/>
          <w:rtl/>
        </w:rPr>
        <w:t>" (1844–1850؛ "دراسات")، يفضل ستيفتر البيئات الجغرافية المعزولة، غالبا قلب الغابة، وأبطالا وحيدين عوالمهم الصغيرة التي تكاد تكون من صنعهم الخاص. رواية أنيت فون دروست-هولشوف </w:t>
      </w:r>
      <w:r w:rsidRPr="0025358A">
        <w:rPr>
          <w:rFonts w:ascii="Arial" w:hAnsi="Arial" w:cs="Arial"/>
          <w:i/>
          <w:iCs/>
          <w:sz w:val="24"/>
          <w:szCs w:val="24"/>
          <w:rtl/>
        </w:rPr>
        <w:t>القصيرة "اليهودية"</w:t>
      </w:r>
      <w:r w:rsidRPr="0025358A">
        <w:rPr>
          <w:rFonts w:ascii="Arial" w:hAnsi="Arial" w:cs="Arial"/>
          <w:sz w:val="24"/>
          <w:szCs w:val="24"/>
          <w:rtl/>
        </w:rPr>
        <w:t> (1842؛ "</w:t>
      </w:r>
      <w:r w:rsidRPr="0025358A">
        <w:rPr>
          <w:rFonts w:ascii="Arial" w:hAnsi="Arial" w:cs="Arial"/>
          <w:i/>
          <w:iCs/>
          <w:sz w:val="24"/>
          <w:szCs w:val="24"/>
          <w:rtl/>
        </w:rPr>
        <w:t>زاستان اليهودي</w:t>
      </w:r>
      <w:r w:rsidRPr="0025358A">
        <w:rPr>
          <w:rFonts w:ascii="Arial" w:hAnsi="Arial" w:cs="Arial"/>
          <w:sz w:val="24"/>
          <w:szCs w:val="24"/>
          <w:rtl/>
        </w:rPr>
        <w:t>"، وهو لغز جريمة قتل تدور أحداثه في قرية وستفاليا، ينتمي أيضا إلى هذا النوع.</w:t>
      </w:r>
    </w:p>
    <w:p w14:paraId="2A0F23EE" w14:textId="1B48903C" w:rsidR="0025358A" w:rsidRPr="0025358A" w:rsidRDefault="0025358A" w:rsidP="0025358A">
      <w:pPr>
        <w:rPr>
          <w:rFonts w:ascii="Arial" w:hAnsi="Arial" w:cs="Arial"/>
          <w:sz w:val="24"/>
          <w:szCs w:val="24"/>
          <w:rtl/>
        </w:rPr>
      </w:pPr>
      <w:r w:rsidRPr="0025358A">
        <w:rPr>
          <w:rFonts w:ascii="Arial" w:hAnsi="Arial" w:cs="Arial"/>
          <w:sz w:val="24"/>
          <w:szCs w:val="24"/>
          <w:rtl/>
        </w:rPr>
        <w:t>كان الواقعيون البرجوازيون يرون أنفسهم كنماذج أو متأخرين لم يستطيعوا إلا تقليد الأعمال العظيمة لسلفهم غوته بشكل غير كاف. الروايتان الرئيسيتان في الواقعية البرجوازية، ستيفتر </w:t>
      </w:r>
      <w:r w:rsidRPr="0025358A">
        <w:rPr>
          <w:rFonts w:ascii="Arial" w:hAnsi="Arial" w:cs="Arial"/>
          <w:i/>
          <w:iCs/>
          <w:sz w:val="24"/>
          <w:szCs w:val="24"/>
          <w:rtl/>
        </w:rPr>
        <w:t>دير ناخسومر</w:t>
      </w:r>
      <w:r w:rsidRPr="0025358A">
        <w:rPr>
          <w:rFonts w:ascii="Arial" w:hAnsi="Arial" w:cs="Arial"/>
          <w:sz w:val="24"/>
          <w:szCs w:val="24"/>
          <w:rtl/>
        </w:rPr>
        <w:t> (1857؛ </w:t>
      </w:r>
      <w:r w:rsidRPr="0025358A">
        <w:rPr>
          <w:rFonts w:ascii="Arial" w:hAnsi="Arial" w:cs="Arial"/>
          <w:i/>
          <w:iCs/>
          <w:sz w:val="24"/>
          <w:szCs w:val="24"/>
          <w:rtl/>
        </w:rPr>
        <w:t>صيف الهندي</w:t>
      </w:r>
      <w:r w:rsidRPr="0025358A">
        <w:rPr>
          <w:rFonts w:ascii="Arial" w:hAnsi="Arial" w:cs="Arial"/>
          <w:sz w:val="24"/>
          <w:szCs w:val="24"/>
          <w:rtl/>
        </w:rPr>
        <w:t>) وكتاب كيلر </w:t>
      </w:r>
      <w:r w:rsidRPr="0025358A">
        <w:rPr>
          <w:rFonts w:ascii="Arial" w:hAnsi="Arial" w:cs="Arial"/>
          <w:i/>
          <w:iCs/>
          <w:sz w:val="24"/>
          <w:szCs w:val="24"/>
          <w:rtl/>
        </w:rPr>
        <w:t>"هاينريش</w:t>
      </w:r>
      <w:r w:rsidRPr="0025358A">
        <w:rPr>
          <w:rFonts w:ascii="Arial" w:hAnsi="Arial" w:cs="Arial"/>
          <w:sz w:val="24"/>
          <w:szCs w:val="24"/>
          <w:rtl/>
        </w:rPr>
        <w:t>" (النسخة الأولى 1854–55؛ </w:t>
      </w:r>
      <w:r w:rsidRPr="0025358A">
        <w:rPr>
          <w:rFonts w:ascii="Arial" w:hAnsi="Arial" w:cs="Arial"/>
          <w:i/>
          <w:iCs/>
          <w:sz w:val="24"/>
          <w:szCs w:val="24"/>
          <w:rtl/>
        </w:rPr>
        <w:t>هنري الأخضر</w:t>
      </w:r>
      <w:r w:rsidRPr="0025358A">
        <w:rPr>
          <w:rFonts w:ascii="Arial" w:hAnsi="Arial" w:cs="Arial"/>
          <w:sz w:val="24"/>
          <w:szCs w:val="24"/>
          <w:rtl/>
        </w:rPr>
        <w:t>) مشبعة بوعي حاد بهشاشة الذاكرة، وإحساس عميق بالخسارة الشخصية، ووعي بأن الواقع لا يمكن أن يرقى إلى المثالية. يتميز الشعر الغنائي في القرن التاسع عشر، خاصة شعر إدوارد فريدريش موريكه وأنيت فون دروست-هولشوف، بعلاقة حساسة للغاية ومرثية مع التجربة.</w:t>
      </w:r>
    </w:p>
    <w:p w14:paraId="093EF3C4" w14:textId="469CD045" w:rsidR="0025358A" w:rsidRPr="0025358A" w:rsidRDefault="0025358A" w:rsidP="0025358A">
      <w:pPr>
        <w:rPr>
          <w:rFonts w:ascii="Arial" w:hAnsi="Arial" w:cs="Arial"/>
          <w:sz w:val="24"/>
          <w:szCs w:val="24"/>
        </w:rPr>
      </w:pPr>
      <w:r w:rsidRPr="0025358A">
        <w:rPr>
          <w:rFonts w:ascii="Arial" w:hAnsi="Arial" w:cs="Arial"/>
          <w:sz w:val="24"/>
          <w:szCs w:val="24"/>
          <w:rtl/>
        </w:rPr>
        <w:t xml:space="preserve">على عكس الرومانسيين الألمان، لم يحاول الواقعيون البرجوازيون الألمان خلق فلسفة شاملة. بدلا من ذلك، ركزوا على الذاتية الأساسية للتجربة. زاوية رؤية الفرد كانت مهمة جوهريا بالنسبة له، ولتوضيح تلك الذاتية استخدموا </w:t>
      </w:r>
      <w:r w:rsidRPr="0025358A">
        <w:rPr>
          <w:rFonts w:ascii="Arial" w:hAnsi="Arial" w:cs="Arial"/>
          <w:sz w:val="24"/>
          <w:szCs w:val="24"/>
          <w:rtl/>
        </w:rPr>
        <w:lastRenderedPageBreak/>
        <w:t>كثيرا الاستعارات المتعلقة بالبصر وأدوات البصر. الرواية القصيرة، التي اشتقت أصلا من تقنية دمج القصص الفردية ضمن إطار سردي واسع، تستخدم من قبل الواقعيين البرجوازيين لجذب الانتباه إلى حدود الذاتية الفردية ومشاكل السرد. لذا، رغم تركيزه على عالم "الأشياء"، فإن الواقعية الألمانية ليست موضوعية على الإطلاق. تستكشف الأعمال الواقعية اللاحقة، لا سيما أعمال فيلهلم رابي، مشكلة كيفية معرفة البشر لما يفعلونه وتلفت الانتباه إلى مشكلة الفجوات في معرفتهم. ربما أفضل مثال هو رواية راب </w:t>
      </w:r>
      <w:r w:rsidRPr="0025358A">
        <w:rPr>
          <w:rFonts w:ascii="Arial" w:hAnsi="Arial" w:cs="Arial"/>
          <w:i/>
          <w:iCs/>
          <w:sz w:val="24"/>
          <w:szCs w:val="24"/>
          <w:rtl/>
        </w:rPr>
        <w:t>"ستوتفكوشين</w:t>
      </w:r>
      <w:r w:rsidRPr="0025358A">
        <w:rPr>
          <w:rFonts w:ascii="Arial" w:hAnsi="Arial" w:cs="Arial"/>
          <w:sz w:val="24"/>
          <w:szCs w:val="24"/>
          <w:rtl/>
        </w:rPr>
        <w:t>" (1891؛ "بلومبكيك")، وهو سرد مزدوج الإطار المتعرج عن جريمة قتل لم تحل منذ زمن طويل. وبالمثل، رواية ثيودور وولدسن ستورم ذات الإطار المزدوج </w:t>
      </w:r>
      <w:r w:rsidRPr="0025358A">
        <w:rPr>
          <w:rFonts w:ascii="Arial" w:hAnsi="Arial" w:cs="Arial"/>
          <w:i/>
          <w:iCs/>
          <w:sz w:val="24"/>
          <w:szCs w:val="24"/>
          <w:rtl/>
        </w:rPr>
        <w:t>"دير شيميلرايتر</w:t>
      </w:r>
      <w:r w:rsidRPr="0025358A">
        <w:rPr>
          <w:rFonts w:ascii="Arial" w:hAnsi="Arial" w:cs="Arial"/>
          <w:sz w:val="24"/>
          <w:szCs w:val="24"/>
          <w:rtl/>
        </w:rPr>
        <w:t>" (1888؛ </w:t>
      </w:r>
      <w:r w:rsidRPr="0025358A">
        <w:rPr>
          <w:rFonts w:ascii="Arial" w:hAnsi="Arial" w:cs="Arial"/>
          <w:i/>
          <w:iCs/>
          <w:sz w:val="24"/>
          <w:szCs w:val="24"/>
          <w:rtl/>
        </w:rPr>
        <w:t>رواية "الفارس على الحصان الأبيض</w:t>
      </w:r>
      <w:r w:rsidRPr="0025358A">
        <w:rPr>
          <w:rFonts w:ascii="Arial" w:hAnsi="Arial" w:cs="Arial"/>
          <w:sz w:val="24"/>
          <w:szCs w:val="24"/>
          <w:rtl/>
        </w:rPr>
        <w:t>" [التي نشرت أيضا باسم </w:t>
      </w:r>
      <w:r w:rsidRPr="0025358A">
        <w:rPr>
          <w:rFonts w:ascii="Arial" w:hAnsi="Arial" w:cs="Arial"/>
          <w:i/>
          <w:iCs/>
          <w:sz w:val="24"/>
          <w:szCs w:val="24"/>
          <w:rtl/>
        </w:rPr>
        <w:t>سيد السداقة</w:t>
      </w:r>
      <w:r w:rsidRPr="0025358A">
        <w:rPr>
          <w:rFonts w:ascii="Arial" w:hAnsi="Arial" w:cs="Arial"/>
          <w:sz w:val="24"/>
          <w:szCs w:val="24"/>
          <w:rtl/>
        </w:rPr>
        <w:t>]) تحقق توازنا هشا بين المعرفة العقلانية والخرافة في ظل خلفية الحياة القروية الفريزية.</w:t>
      </w:r>
    </w:p>
    <w:p w14:paraId="4F1A67FD" w14:textId="10259F2B" w:rsidR="0025358A" w:rsidRPr="0025358A" w:rsidRDefault="0025358A" w:rsidP="0025358A">
      <w:pPr>
        <w:rPr>
          <w:rFonts w:ascii="Arial" w:hAnsi="Arial" w:cs="Arial"/>
          <w:b/>
          <w:bCs/>
          <w:sz w:val="24"/>
          <w:szCs w:val="24"/>
          <w:rtl/>
        </w:rPr>
      </w:pPr>
      <w:r w:rsidRPr="0025358A">
        <w:rPr>
          <w:rFonts w:ascii="Arial" w:hAnsi="Arial" w:cs="Arial"/>
          <w:b/>
          <w:bCs/>
          <w:sz w:val="24"/>
          <w:szCs w:val="24"/>
          <w:rtl/>
        </w:rPr>
        <w:t>ثيودور فونتان</w:t>
      </w:r>
    </w:p>
    <w:p w14:paraId="4314412F" w14:textId="72401DE0" w:rsidR="0025358A" w:rsidRPr="0025358A" w:rsidRDefault="0025358A" w:rsidP="0025358A">
      <w:pPr>
        <w:rPr>
          <w:rFonts w:ascii="Arial" w:hAnsi="Arial" w:cs="Arial"/>
          <w:sz w:val="24"/>
          <w:szCs w:val="24"/>
          <w:rtl/>
        </w:rPr>
      </w:pPr>
      <w:r w:rsidRPr="0025358A">
        <w:rPr>
          <w:rFonts w:ascii="Arial" w:hAnsi="Arial" w:cs="Arial"/>
          <w:sz w:val="24"/>
          <w:szCs w:val="24"/>
          <w:rtl/>
        </w:rPr>
        <w:t>بينما بعض الروائيين الألمان، مثل غوستاف فريتاغ في روايته عن التجار الألمان الشماليين، </w:t>
      </w:r>
      <w:r w:rsidRPr="0025358A">
        <w:rPr>
          <w:rFonts w:ascii="Arial" w:hAnsi="Arial" w:cs="Arial"/>
          <w:i/>
          <w:iCs/>
          <w:sz w:val="24"/>
          <w:szCs w:val="24"/>
          <w:rtl/>
        </w:rPr>
        <w:t>"سول وهابن</w:t>
      </w:r>
      <w:r w:rsidRPr="0025358A">
        <w:rPr>
          <w:rFonts w:ascii="Arial" w:hAnsi="Arial" w:cs="Arial"/>
          <w:sz w:val="24"/>
          <w:szCs w:val="24"/>
          <w:rtl/>
        </w:rPr>
        <w:t>" (1855؛ </w:t>
      </w:r>
      <w:r w:rsidRPr="0025358A">
        <w:rPr>
          <w:rFonts w:ascii="Arial" w:hAnsi="Arial" w:cs="Arial"/>
          <w:i/>
          <w:iCs/>
          <w:sz w:val="24"/>
          <w:szCs w:val="24"/>
          <w:rtl/>
        </w:rPr>
        <w:t>الخصم والائتمان</w:t>
      </w:r>
      <w:r w:rsidRPr="0025358A">
        <w:rPr>
          <w:rFonts w:ascii="Arial" w:hAnsi="Arial" w:cs="Arial"/>
          <w:sz w:val="24"/>
          <w:szCs w:val="24"/>
          <w:rtl/>
        </w:rPr>
        <w:t>)، مع مراعاة الظروف الاقتصادية للتطور الاجتماعي، لم تكن الواقعية الألمانية مهتمة كثيرا بهذا الموضوع المركزي للواقعية الأوروبية. ومع ذلك، تستمد روايات ثيودور فونتان الكثير من استخدام السير والتر سكوت المكثف للمحادثة كوسيلة لدفع السرد قدما وطرق غوستاف فلوبير في تمكين القارئ من دخول عقول شخصياته. روايات فونتان عن حياة برلين — </w:t>
      </w:r>
      <w:r w:rsidRPr="0025358A">
        <w:rPr>
          <w:rFonts w:ascii="Arial" w:hAnsi="Arial" w:cs="Arial"/>
          <w:i/>
          <w:iCs/>
          <w:sz w:val="24"/>
          <w:szCs w:val="24"/>
          <w:rtl/>
        </w:rPr>
        <w:t>إيرونغن، فيرونغن</w:t>
      </w:r>
      <w:r w:rsidRPr="0025358A">
        <w:rPr>
          <w:rFonts w:ascii="Arial" w:hAnsi="Arial" w:cs="Arial"/>
          <w:sz w:val="24"/>
          <w:szCs w:val="24"/>
          <w:rtl/>
        </w:rPr>
        <w:t> (1888؛ "</w:t>
      </w:r>
      <w:r w:rsidRPr="0025358A">
        <w:rPr>
          <w:rFonts w:ascii="Arial" w:hAnsi="Arial" w:cs="Arial"/>
          <w:i/>
          <w:iCs/>
          <w:sz w:val="24"/>
          <w:szCs w:val="24"/>
          <w:rtl/>
        </w:rPr>
        <w:t>التشابكات</w:t>
      </w:r>
      <w:r w:rsidRPr="0025358A">
        <w:rPr>
          <w:rFonts w:ascii="Arial" w:hAnsi="Arial" w:cs="Arial"/>
          <w:sz w:val="24"/>
          <w:szCs w:val="24"/>
          <w:rtl/>
        </w:rPr>
        <w:t>"، </w:t>
      </w:r>
      <w:r w:rsidRPr="0025358A">
        <w:rPr>
          <w:rFonts w:ascii="Arial" w:hAnsi="Arial" w:cs="Arial"/>
          <w:i/>
          <w:iCs/>
          <w:sz w:val="24"/>
          <w:szCs w:val="24"/>
          <w:rtl/>
        </w:rPr>
        <w:t>السيدة جيني تريبل</w:t>
      </w:r>
      <w:r w:rsidRPr="0025358A">
        <w:rPr>
          <w:rFonts w:ascii="Arial" w:hAnsi="Arial" w:cs="Arial"/>
          <w:sz w:val="24"/>
          <w:szCs w:val="24"/>
          <w:rtl/>
        </w:rPr>
        <w:t> (1892؛ ترجمة </w:t>
      </w:r>
      <w:r w:rsidRPr="0025358A">
        <w:rPr>
          <w:rFonts w:ascii="Arial" w:hAnsi="Arial" w:cs="Arial"/>
          <w:i/>
          <w:iCs/>
          <w:sz w:val="24"/>
          <w:szCs w:val="24"/>
          <w:rtl/>
        </w:rPr>
        <w:t>إنجليزية: جيني تريبل</w:t>
      </w:r>
      <w:r w:rsidRPr="0025358A">
        <w:rPr>
          <w:rFonts w:ascii="Arial" w:hAnsi="Arial" w:cs="Arial"/>
          <w:sz w:val="24"/>
          <w:szCs w:val="24"/>
          <w:rtl/>
        </w:rPr>
        <w:t>)، </w:t>
      </w:r>
      <w:r w:rsidRPr="0025358A">
        <w:rPr>
          <w:rFonts w:ascii="Arial" w:hAnsi="Arial" w:cs="Arial"/>
          <w:i/>
          <w:iCs/>
          <w:sz w:val="24"/>
          <w:szCs w:val="24"/>
          <w:rtl/>
        </w:rPr>
        <w:t>وإيفي بريست</w:t>
      </w:r>
      <w:r w:rsidRPr="0025358A">
        <w:rPr>
          <w:rFonts w:ascii="Arial" w:hAnsi="Arial" w:cs="Arial"/>
          <w:sz w:val="24"/>
          <w:szCs w:val="24"/>
          <w:rtl/>
        </w:rPr>
        <w:t> (1895؛ ترجمة إنجليزية: </w:t>
      </w:r>
      <w:r w:rsidRPr="0025358A">
        <w:rPr>
          <w:rFonts w:ascii="Arial" w:hAnsi="Arial" w:cs="Arial"/>
          <w:i/>
          <w:iCs/>
          <w:sz w:val="24"/>
          <w:szCs w:val="24"/>
          <w:rtl/>
        </w:rPr>
        <w:t>إيفي بريست</w:t>
      </w:r>
      <w:r w:rsidRPr="0025358A">
        <w:rPr>
          <w:rFonts w:ascii="Arial" w:hAnsi="Arial" w:cs="Arial"/>
          <w:sz w:val="24"/>
          <w:szCs w:val="24"/>
          <w:rtl/>
        </w:rPr>
        <w:t>)—أمثلة مذهلة على النقد الاجتماعي والملاحظة النفسية. يصور التوتر بين الزواج الحديث والحياة العامة بروح ساخرة رائعة. في </w:t>
      </w:r>
      <w:r w:rsidRPr="0025358A">
        <w:rPr>
          <w:rFonts w:ascii="Arial" w:hAnsi="Arial" w:cs="Arial"/>
          <w:i/>
          <w:iCs/>
          <w:sz w:val="24"/>
          <w:szCs w:val="24"/>
          <w:rtl/>
        </w:rPr>
        <w:t>رواية إيفي بريست</w:t>
      </w:r>
      <w:r w:rsidRPr="0025358A">
        <w:rPr>
          <w:rFonts w:ascii="Arial" w:hAnsi="Arial" w:cs="Arial"/>
          <w:sz w:val="24"/>
          <w:szCs w:val="24"/>
          <w:rtl/>
        </w:rPr>
        <w:t>، على سبيل المثال، تشعر شابة كانت تتخيل أن الزواج سيحقق طموحاتها الاجتماعية عندما تكتشف أن زوجها، وهو مسؤول بروسي ينتمي إلى الدائرة المقربة لأوتو فون بسمارك، ينجذب باستمرار عن الحياة المنزلية بسبب واجباته السياسية. مثل الواقعيين البرجوازيين، يعتمد فونتان أيضا على الوصف الدقيق للتفاصيل والصور المتكررة التي تكتسب دلالة العنصر المتكرر؛ وكما هو الحال مع الواقعيين البرجوازيين أيضا، يمنح أعماله إحساسا مؤثرا بالاستسلام في مواجهة قوى هائلة لا يمكن مواجهتها. عبارة شهيرة في </w:t>
      </w:r>
      <w:r w:rsidRPr="0025358A">
        <w:rPr>
          <w:rFonts w:ascii="Arial" w:hAnsi="Arial" w:cs="Arial"/>
          <w:i/>
          <w:iCs/>
          <w:sz w:val="24"/>
          <w:szCs w:val="24"/>
          <w:rtl/>
        </w:rPr>
        <w:t>كتاب إيفي بريست</w:t>
      </w:r>
      <w:r w:rsidRPr="0025358A">
        <w:rPr>
          <w:rFonts w:ascii="Arial" w:hAnsi="Arial" w:cs="Arial"/>
          <w:sz w:val="24"/>
          <w:szCs w:val="24"/>
          <w:rtl/>
        </w:rPr>
        <w:t>، كررها والد البطلة مرارا وتكرارا—"</w:t>
      </w:r>
      <w:r w:rsidRPr="0025358A">
        <w:rPr>
          <w:rFonts w:ascii="Arial" w:hAnsi="Arial" w:cs="Arial"/>
          <w:sz w:val="24"/>
          <w:szCs w:val="24"/>
        </w:rPr>
        <w:t xml:space="preserve">Das </w:t>
      </w:r>
      <w:proofErr w:type="spellStart"/>
      <w:r w:rsidRPr="0025358A">
        <w:rPr>
          <w:rFonts w:ascii="Arial" w:hAnsi="Arial" w:cs="Arial"/>
          <w:sz w:val="24"/>
          <w:szCs w:val="24"/>
        </w:rPr>
        <w:t>ist</w:t>
      </w:r>
      <w:proofErr w:type="spellEnd"/>
      <w:r w:rsidRPr="0025358A">
        <w:rPr>
          <w:rFonts w:ascii="Arial" w:hAnsi="Arial" w:cs="Arial"/>
          <w:sz w:val="24"/>
          <w:szCs w:val="24"/>
        </w:rPr>
        <w:t xml:space="preserve"> </w:t>
      </w:r>
      <w:proofErr w:type="spellStart"/>
      <w:r w:rsidRPr="0025358A">
        <w:rPr>
          <w:rFonts w:ascii="Arial" w:hAnsi="Arial" w:cs="Arial"/>
          <w:sz w:val="24"/>
          <w:szCs w:val="24"/>
        </w:rPr>
        <w:t>ein</w:t>
      </w:r>
      <w:proofErr w:type="spellEnd"/>
      <w:r w:rsidRPr="0025358A">
        <w:rPr>
          <w:rFonts w:ascii="Arial" w:hAnsi="Arial" w:cs="Arial"/>
          <w:sz w:val="24"/>
          <w:szCs w:val="24"/>
        </w:rPr>
        <w:t xml:space="preserve"> </w:t>
      </w:r>
      <w:proofErr w:type="spellStart"/>
      <w:r w:rsidRPr="0025358A">
        <w:rPr>
          <w:rFonts w:ascii="Arial" w:hAnsi="Arial" w:cs="Arial"/>
          <w:sz w:val="24"/>
          <w:szCs w:val="24"/>
        </w:rPr>
        <w:t>zu</w:t>
      </w:r>
      <w:proofErr w:type="spellEnd"/>
      <w:r w:rsidRPr="0025358A">
        <w:rPr>
          <w:rFonts w:ascii="Arial" w:hAnsi="Arial" w:cs="Arial"/>
          <w:sz w:val="24"/>
          <w:szCs w:val="24"/>
        </w:rPr>
        <w:t xml:space="preserve"> </w:t>
      </w:r>
      <w:proofErr w:type="spellStart"/>
      <w:r w:rsidRPr="0025358A">
        <w:rPr>
          <w:rFonts w:ascii="Arial" w:hAnsi="Arial" w:cs="Arial"/>
          <w:sz w:val="24"/>
          <w:szCs w:val="24"/>
        </w:rPr>
        <w:t>weites</w:t>
      </w:r>
      <w:proofErr w:type="spellEnd"/>
      <w:r w:rsidRPr="0025358A">
        <w:rPr>
          <w:rFonts w:ascii="Arial" w:hAnsi="Arial" w:cs="Arial"/>
          <w:sz w:val="24"/>
          <w:szCs w:val="24"/>
        </w:rPr>
        <w:t xml:space="preserve"> Feld</w:t>
      </w:r>
      <w:r w:rsidRPr="0025358A">
        <w:rPr>
          <w:rFonts w:ascii="Arial" w:hAnsi="Arial" w:cs="Arial"/>
          <w:sz w:val="24"/>
          <w:szCs w:val="24"/>
          <w:rtl/>
        </w:rPr>
        <w:t>" ("هذا موضوع كبير جدا")—تجسد روح الاستسلام هذه. دير </w:t>
      </w:r>
      <w:r w:rsidRPr="0025358A">
        <w:rPr>
          <w:rFonts w:ascii="Arial" w:hAnsi="Arial" w:cs="Arial"/>
          <w:i/>
          <w:iCs/>
          <w:sz w:val="24"/>
          <w:szCs w:val="24"/>
          <w:rtl/>
        </w:rPr>
        <w:t>ستيكلين</w:t>
      </w:r>
      <w:r w:rsidRPr="0025358A">
        <w:rPr>
          <w:rFonts w:ascii="Arial" w:hAnsi="Arial" w:cs="Arial"/>
          <w:sz w:val="24"/>
          <w:szCs w:val="24"/>
          <w:rtl/>
        </w:rPr>
        <w:t> (نشر بعد وفاته عام 1899؛ رواية "</w:t>
      </w:r>
      <w:r w:rsidRPr="0025358A">
        <w:rPr>
          <w:rFonts w:ascii="Arial" w:hAnsi="Arial" w:cs="Arial"/>
          <w:i/>
          <w:iCs/>
          <w:sz w:val="24"/>
          <w:szCs w:val="24"/>
          <w:rtl/>
        </w:rPr>
        <w:t>ستيكلين</w:t>
      </w:r>
      <w:r w:rsidRPr="0025358A">
        <w:rPr>
          <w:rFonts w:ascii="Arial" w:hAnsi="Arial" w:cs="Arial"/>
          <w:sz w:val="24"/>
          <w:szCs w:val="24"/>
          <w:rtl/>
        </w:rPr>
        <w:t>"، وهي الرواية العظيمة عن شيخوخة فونتان، تحزن على تدهور الأرستقراطية من خلال عدسة سرد عن عائلة واحدة تحمل نفس اسم بحيرة. ينظر إلى استمرار وجود الطبيعة (أي البحيرة) كعزاء لاحتمال زوال العائلة. وفي الوقت نفسه، تنتقد روايات فونتان أيضا المحافظة المفرطة، كما في النقاش المعقد في رواية </w:t>
      </w:r>
      <w:r w:rsidRPr="0025358A">
        <w:rPr>
          <w:rFonts w:ascii="Arial" w:hAnsi="Arial" w:cs="Arial"/>
          <w:i/>
          <w:iCs/>
          <w:sz w:val="24"/>
          <w:szCs w:val="24"/>
          <w:rtl/>
        </w:rPr>
        <w:t>"إيفي بريست</w:t>
      </w:r>
      <w:r w:rsidRPr="0025358A">
        <w:rPr>
          <w:rFonts w:ascii="Arial" w:hAnsi="Arial" w:cs="Arial"/>
          <w:sz w:val="24"/>
          <w:szCs w:val="24"/>
          <w:rtl/>
        </w:rPr>
        <w:t>" عن الزنا، حول ما إذا كان الزوج المظلم ملزما بموجب قانون الشرف في طبقته بتحدي منافسه في مبارزة رغم مرور وقت طويل بين العلاقة الزوجية واكتشافها. وبالمثل، في عدة روايات ينتقد فونتان القيود المحافظة على تعليم المرأة، والتي يدين بها باعتبارها سطحية، مليئة بالثغرات، ومليئة بالخرافات.</w:t>
      </w:r>
    </w:p>
    <w:p w14:paraId="7B156D9B"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دراما القرن التاسع عشر</w:t>
      </w:r>
    </w:p>
    <w:p w14:paraId="001AC2BB" w14:textId="0C895F64" w:rsidR="0025358A" w:rsidRPr="0025358A" w:rsidRDefault="0025358A" w:rsidP="0025358A">
      <w:pPr>
        <w:rPr>
          <w:rFonts w:ascii="Arial" w:hAnsi="Arial" w:cs="Arial"/>
          <w:sz w:val="24"/>
          <w:szCs w:val="24"/>
          <w:rtl/>
        </w:rPr>
      </w:pPr>
      <w:r w:rsidRPr="0025358A">
        <w:rPr>
          <w:rFonts w:ascii="Arial" w:hAnsi="Arial" w:cs="Arial"/>
          <w:sz w:val="24"/>
          <w:szCs w:val="24"/>
          <w:rtl/>
        </w:rPr>
        <w:t>لم يكن الميل نحو تطور الحبكة البطيئة الذي يميز الكثير من الأدب الألماني في القرن التاسع عشر مفيدا بشكل خاص لتطور الدراما. ومع ذلك، وجد ثلاثة على الأقل من كتاب المسرح من تلك الفترة مكانا في السجل الأدبي. ردا على الكلاسيكية الفايمار وسعيا للقبول في الموقف الذي كان يشغله غوته وشيلر، جرب هؤلاء الكتاب المسرحيون من عشرينيات إلى خمسينيات القرن التاسع عشر الدراما التاريخية التي استندت إلى مواضيع يونانية أو كتابية أو ألمانية. الدراما الوطنية "</w:t>
      </w:r>
      <w:r w:rsidRPr="0025358A">
        <w:rPr>
          <w:rFonts w:ascii="Arial" w:hAnsi="Arial" w:cs="Arial"/>
          <w:i/>
          <w:iCs/>
          <w:sz w:val="24"/>
          <w:szCs w:val="24"/>
          <w:rtl/>
        </w:rPr>
        <w:t>كونيغ أوتوكارس غلوك وإندي"</w:t>
      </w:r>
      <w:r w:rsidRPr="0025358A">
        <w:rPr>
          <w:rFonts w:ascii="Arial" w:hAnsi="Arial" w:cs="Arial"/>
          <w:sz w:val="24"/>
          <w:szCs w:val="24"/>
          <w:rtl/>
        </w:rPr>
        <w:t> (1825؛ </w:t>
      </w:r>
      <w:r w:rsidRPr="0025358A">
        <w:rPr>
          <w:rFonts w:ascii="Arial" w:hAnsi="Arial" w:cs="Arial"/>
          <w:i/>
          <w:iCs/>
          <w:sz w:val="24"/>
          <w:szCs w:val="24"/>
          <w:rtl/>
        </w:rPr>
        <w:t>الملك أوتوكار: صعوده وسقوطه</w:t>
      </w:r>
      <w:r w:rsidRPr="0025358A">
        <w:rPr>
          <w:rFonts w:ascii="Arial" w:hAnsi="Arial" w:cs="Arial"/>
          <w:sz w:val="24"/>
          <w:szCs w:val="24"/>
          <w:rtl/>
        </w:rPr>
        <w:t>)، لفرانز جريلبارزر، </w:t>
      </w:r>
      <w:r w:rsidRPr="0025358A">
        <w:rPr>
          <w:rFonts w:ascii="Arial" w:hAnsi="Arial" w:cs="Arial"/>
          <w:i/>
          <w:iCs/>
          <w:sz w:val="24"/>
          <w:szCs w:val="24"/>
          <w:rtl/>
        </w:rPr>
        <w:t>ونابليون؛ أودر، الصدفة (</w:t>
      </w:r>
      <w:r w:rsidRPr="0025358A">
        <w:rPr>
          <w:rFonts w:ascii="Arial" w:hAnsi="Arial" w:cs="Arial"/>
          <w:sz w:val="24"/>
          <w:szCs w:val="24"/>
          <w:rtl/>
        </w:rPr>
        <w:t>1831؛ "نابليون؛ أو، المئة يوم")، من تأليف كريستيان ديتريش غراب، هي أمثلة على هذا النوع. يمكن اعتبار هذه الأعمال مقدمة لسلسلة كاملة من المسرحيات التاريخية في القرن العشرين، بدءا من أعمال بيرتولت بريخت، حيث تستكشف القضايا السياسية والاجتماعية من خلال الانتقال إلى فترة تاريخية أقدم. استمراريا لتقليد أسسه ليسينغ إلى حد كبير، فإن ثالث كاتب مسرحي مهم في القرن التاسع عشر هو كريستيان فريدريش هيبل، الذي كتب، من بين مسرحيات أخرى، مأساة برجوازية بعنوان </w:t>
      </w:r>
      <w:r w:rsidRPr="0025358A">
        <w:rPr>
          <w:rFonts w:ascii="Arial" w:hAnsi="Arial" w:cs="Arial"/>
          <w:i/>
          <w:iCs/>
          <w:sz w:val="24"/>
          <w:szCs w:val="24"/>
          <w:rtl/>
        </w:rPr>
        <w:t>ماريا ماغدالينا</w:t>
      </w:r>
      <w:r w:rsidRPr="0025358A">
        <w:rPr>
          <w:rFonts w:ascii="Arial" w:hAnsi="Arial" w:cs="Arial"/>
          <w:sz w:val="24"/>
          <w:szCs w:val="24"/>
          <w:rtl/>
        </w:rPr>
        <w:t> (1844).</w:t>
      </w:r>
    </w:p>
    <w:p w14:paraId="1DAD374F" w14:textId="3E74570C"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الطبيعية</w:t>
      </w:r>
    </w:p>
    <w:p w14:paraId="192F8E18" w14:textId="43D00047" w:rsidR="0025358A" w:rsidRPr="0025358A" w:rsidRDefault="0025358A" w:rsidP="0025358A">
      <w:pPr>
        <w:rPr>
          <w:rFonts w:ascii="Arial" w:hAnsi="Arial" w:cs="Arial"/>
          <w:sz w:val="24"/>
          <w:szCs w:val="24"/>
          <w:rtl/>
        </w:rPr>
      </w:pPr>
      <w:r w:rsidRPr="0025358A">
        <w:rPr>
          <w:rFonts w:ascii="Arial" w:hAnsi="Arial" w:cs="Arial"/>
          <w:sz w:val="24"/>
          <w:szCs w:val="24"/>
          <w:rtl/>
        </w:rPr>
        <w:lastRenderedPageBreak/>
        <w:t>في العقدين الأخيرين من القرن التاسع عشر، أدى تأثير الواقعيين والطبيعيين الفرنسيين مثل فلوبير، أونوريه بالزاك، غي دي موباسان، وإميل زولا إلى ظهور اهتمام جديد بالمشاكل الاجتماعية، وحياة الطبقات الدنيا، والطبيعة الدافعة للنفس البشرية. كان المركزان الرئيسيان للحركة الطبيعية الألمانية هما ميونيخ وبرلين، حيث نشرت إعلاناتها البرمجية في دوريات صغيرة. أصبحت مسرح فريه بونه ("المسرح الحر") في برلين ساحة لمسرحيات جديدة مثيرة للجدل تعرض فقط للجمهور الخاص للهروب من الرقابة. نشر أرنو هولز ويوهانس شلاف ثلاث مشاهد نثرية تحت عنوان </w:t>
      </w:r>
      <w:r w:rsidRPr="0025358A">
        <w:rPr>
          <w:rFonts w:ascii="Arial" w:hAnsi="Arial" w:cs="Arial"/>
          <w:i/>
          <w:iCs/>
          <w:sz w:val="24"/>
          <w:szCs w:val="24"/>
          <w:rtl/>
        </w:rPr>
        <w:t>بابا هاملت</w:t>
      </w:r>
      <w:r w:rsidRPr="0025358A">
        <w:rPr>
          <w:rFonts w:ascii="Arial" w:hAnsi="Arial" w:cs="Arial"/>
          <w:sz w:val="24"/>
          <w:szCs w:val="24"/>
          <w:rtl/>
        </w:rPr>
        <w:t> (1889)، حيث تم التقاط أفعال الشخصيات بتفاصيل دقيقة وواقعية. كانت التقنية تعرف باسم </w:t>
      </w:r>
      <w:r w:rsidRPr="0025358A">
        <w:rPr>
          <w:rFonts w:ascii="Arial" w:hAnsi="Arial" w:cs="Arial"/>
          <w:i/>
          <w:iCs/>
          <w:sz w:val="24"/>
          <w:szCs w:val="24"/>
          <w:rtl/>
        </w:rPr>
        <w:t>سيكوندنستيل</w:t>
      </w:r>
      <w:r w:rsidRPr="0025358A">
        <w:rPr>
          <w:rFonts w:ascii="Arial" w:hAnsi="Arial" w:cs="Arial"/>
          <w:sz w:val="24"/>
          <w:szCs w:val="24"/>
          <w:rtl/>
        </w:rPr>
        <w:t> ("أسلوب ثانية بثانية"). الرواية القصيرة </w:t>
      </w:r>
      <w:proofErr w:type="spellStart"/>
      <w:r w:rsidRPr="0025358A">
        <w:rPr>
          <w:rFonts w:ascii="Arial" w:hAnsi="Arial" w:cs="Arial"/>
          <w:i/>
          <w:iCs/>
          <w:sz w:val="24"/>
          <w:szCs w:val="24"/>
        </w:rPr>
        <w:t>Bahnwärter</w:t>
      </w:r>
      <w:proofErr w:type="spellEnd"/>
      <w:r w:rsidRPr="0025358A">
        <w:rPr>
          <w:rFonts w:ascii="Arial" w:hAnsi="Arial" w:cs="Arial"/>
          <w:i/>
          <w:iCs/>
          <w:sz w:val="24"/>
          <w:szCs w:val="24"/>
        </w:rPr>
        <w:t xml:space="preserve"> Thiel</w:t>
      </w:r>
      <w:r w:rsidRPr="0025358A">
        <w:rPr>
          <w:rFonts w:ascii="Arial" w:hAnsi="Arial" w:cs="Arial"/>
          <w:sz w:val="24"/>
          <w:szCs w:val="24"/>
          <w:rtl/>
        </w:rPr>
        <w:t> (1888؛ "</w:t>
      </w:r>
      <w:r w:rsidRPr="0025358A">
        <w:rPr>
          <w:rFonts w:ascii="Arial" w:hAnsi="Arial" w:cs="Arial"/>
          <w:i/>
          <w:iCs/>
          <w:sz w:val="24"/>
          <w:szCs w:val="24"/>
          <w:rtl/>
        </w:rPr>
        <w:t>عامل الخط ثيل</w:t>
      </w:r>
      <w:r w:rsidRPr="0025358A">
        <w:rPr>
          <w:rFonts w:ascii="Arial" w:hAnsi="Arial" w:cs="Arial"/>
          <w:sz w:val="24"/>
          <w:szCs w:val="24"/>
          <w:rtl/>
        </w:rPr>
        <w:t>")، للكاتب جيرهارت هاوبتمان، يستكشف نفسية حارس عبور السكك الحديدية الذي يدفع إلى الجنون وفي النهاية إلى القتل بسبب وفاة ابنه الصغير. دراما هاوبتمان، وأبرزها مسرحيته عن النساجين السيليزيين وتمردهم العقيم "</w:t>
      </w:r>
      <w:r w:rsidRPr="0025358A">
        <w:rPr>
          <w:rFonts w:ascii="Arial" w:hAnsi="Arial" w:cs="Arial"/>
          <w:i/>
          <w:iCs/>
          <w:sz w:val="24"/>
          <w:szCs w:val="24"/>
          <w:rtl/>
        </w:rPr>
        <w:t>دي ويبر</w:t>
      </w:r>
      <w:r w:rsidRPr="0025358A">
        <w:rPr>
          <w:rFonts w:ascii="Arial" w:hAnsi="Arial" w:cs="Arial"/>
          <w:sz w:val="24"/>
          <w:szCs w:val="24"/>
          <w:rtl/>
        </w:rPr>
        <w:t>" (1892؛ </w:t>
      </w:r>
      <w:r w:rsidRPr="0025358A">
        <w:rPr>
          <w:rFonts w:ascii="Arial" w:hAnsi="Arial" w:cs="Arial"/>
          <w:i/>
          <w:iCs/>
          <w:sz w:val="24"/>
          <w:szCs w:val="24"/>
          <w:rtl/>
        </w:rPr>
        <w:t>النساجون</w:t>
      </w:r>
      <w:r w:rsidRPr="0025358A">
        <w:rPr>
          <w:rFonts w:ascii="Arial" w:hAnsi="Arial" w:cs="Arial"/>
          <w:sz w:val="24"/>
          <w:szCs w:val="24"/>
          <w:rtl/>
        </w:rPr>
        <w:t>)، الذين يركزون على شخصيات الطبقة الدنيا ونضالهم من أجل الوجود الكامل، هم أفضل الأمثلة على الآراء الحتمية للطبيعية الألمانية. فاز بجائزة نوبل للأدب عام 1912.</w:t>
      </w:r>
    </w:p>
    <w:p w14:paraId="506B0004"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حركات نهاية القرن الماضي</w:t>
      </w:r>
    </w:p>
    <w:p w14:paraId="33EC765E" w14:textId="57E8779C" w:rsidR="0025358A" w:rsidRPr="0025358A" w:rsidRDefault="0025358A" w:rsidP="0025358A">
      <w:pPr>
        <w:rPr>
          <w:rFonts w:ascii="Arial" w:hAnsi="Arial" w:cs="Arial"/>
          <w:b/>
          <w:bCs/>
          <w:sz w:val="24"/>
          <w:szCs w:val="24"/>
          <w:rtl/>
        </w:rPr>
      </w:pPr>
      <w:r w:rsidRPr="0025358A">
        <w:rPr>
          <w:rFonts w:ascii="Arial" w:hAnsi="Arial" w:cs="Arial"/>
          <w:b/>
          <w:bCs/>
          <w:sz w:val="24"/>
          <w:szCs w:val="24"/>
          <w:rtl/>
        </w:rPr>
        <w:t>فريدريش نيتشه</w:t>
      </w:r>
    </w:p>
    <w:p w14:paraId="4B4D0C71" w14:textId="5B9F2ABC" w:rsidR="0025358A" w:rsidRPr="0025358A" w:rsidRDefault="0025358A" w:rsidP="0025358A">
      <w:pPr>
        <w:rPr>
          <w:rFonts w:ascii="Arial" w:hAnsi="Arial" w:cs="Arial"/>
          <w:sz w:val="24"/>
          <w:szCs w:val="24"/>
        </w:rPr>
      </w:pPr>
      <w:r w:rsidRPr="0025358A">
        <w:rPr>
          <w:rFonts w:ascii="Arial" w:hAnsi="Arial" w:cs="Arial"/>
          <w:sz w:val="24"/>
          <w:szCs w:val="24"/>
          <w:rtl/>
        </w:rPr>
        <w:t>كتب في نفس الوقت مع الواقعيين اللاحقين والكتاب الطبيعيين، لكنه شكل جسرا مع الحداثة الألمانية، حيث طور فريدريش نيتشه فلسفة فهمت الفن كنتيجة صراع جوهري بين قوتين متعارضتين—الأبولونية، أو الرغبة في الشكل الكلاسيكي والسكينة، والديونيسية، أو البحث النشوة وشبه الديني عن التحرر من القيود الشكلية الشكلية. كتابه "</w:t>
      </w:r>
      <w:r w:rsidRPr="0025358A">
        <w:rPr>
          <w:rFonts w:ascii="Arial" w:hAnsi="Arial" w:cs="Arial"/>
          <w:i/>
          <w:iCs/>
          <w:sz w:val="24"/>
          <w:szCs w:val="24"/>
          <w:rtl/>
        </w:rPr>
        <w:t>مأساة المأساة في تاريخ الموسيقى</w:t>
      </w:r>
      <w:r w:rsidRPr="0025358A">
        <w:rPr>
          <w:rFonts w:ascii="Arial" w:hAnsi="Arial" w:cs="Arial"/>
          <w:sz w:val="24"/>
          <w:szCs w:val="24"/>
          <w:rtl/>
        </w:rPr>
        <w:t>" (1872؛ </w:t>
      </w:r>
      <w:r w:rsidRPr="0025358A">
        <w:rPr>
          <w:rFonts w:ascii="Arial" w:hAnsi="Arial" w:cs="Arial"/>
          <w:i/>
          <w:iCs/>
          <w:sz w:val="24"/>
          <w:szCs w:val="24"/>
          <w:rtl/>
        </w:rPr>
        <w:t>ميلاد المأساة</w:t>
      </w:r>
      <w:r w:rsidRPr="0025358A">
        <w:rPr>
          <w:rFonts w:ascii="Arial" w:hAnsi="Arial" w:cs="Arial"/>
          <w:sz w:val="24"/>
          <w:szCs w:val="24"/>
          <w:rtl/>
        </w:rPr>
        <w:t>) كان له تأثير كبير على الأدب والنظرية الجمالية في القرن العشرين. جمعت أعمال نيتشه اللاحقة بين التشاؤم الثقافي وفلسفة حيوية تدعو إلى تطوير "السوبرمان"، أو الشخصية العملاقة، القادرة على تقديم نوع جديد وأكثر قوة من القيادة الثقافية. رافضا للرداءة، كان نيتشه يعتقد أن الشخصية المثالية في حالة تطور مستمر، تؤكد هويتها من خلال توسيع نطاق تجربتها باستمرار. </w:t>
      </w:r>
      <w:r w:rsidRPr="0025358A">
        <w:rPr>
          <w:rFonts w:ascii="Arial" w:hAnsi="Arial" w:cs="Arial"/>
          <w:i/>
          <w:iCs/>
          <w:sz w:val="24"/>
          <w:szCs w:val="24"/>
          <w:rtl/>
        </w:rPr>
        <w:t>وكذلك سبراخ زرادشت</w:t>
      </w:r>
      <w:r w:rsidRPr="0025358A">
        <w:rPr>
          <w:rFonts w:ascii="Arial" w:hAnsi="Arial" w:cs="Arial"/>
          <w:sz w:val="24"/>
          <w:szCs w:val="24"/>
          <w:rtl/>
        </w:rPr>
        <w:t> (1883–85؛ </w:t>
      </w:r>
      <w:r w:rsidRPr="0025358A">
        <w:rPr>
          <w:rFonts w:ascii="Arial" w:hAnsi="Arial" w:cs="Arial"/>
          <w:i/>
          <w:iCs/>
          <w:sz w:val="24"/>
          <w:szCs w:val="24"/>
          <w:rtl/>
        </w:rPr>
        <w:t>هكذا قال زرادشت</w:t>
      </w:r>
      <w:r w:rsidRPr="0025358A">
        <w:rPr>
          <w:rFonts w:ascii="Arial" w:hAnsi="Arial" w:cs="Arial"/>
          <w:sz w:val="24"/>
          <w:szCs w:val="24"/>
          <w:rtl/>
        </w:rPr>
        <w:t>) و</w:t>
      </w:r>
      <w:r w:rsidRPr="0025358A">
        <w:rPr>
          <w:rFonts w:ascii="Arial" w:hAnsi="Arial" w:cs="Arial"/>
          <w:i/>
          <w:iCs/>
          <w:sz w:val="24"/>
          <w:szCs w:val="24"/>
          <w:rtl/>
        </w:rPr>
        <w:t>"جينسيتس فون غوت أوند بوزه</w:t>
      </w:r>
      <w:r w:rsidRPr="0025358A">
        <w:rPr>
          <w:rFonts w:ascii="Arial" w:hAnsi="Arial" w:cs="Arial"/>
          <w:sz w:val="24"/>
          <w:szCs w:val="24"/>
          <w:rtl/>
        </w:rPr>
        <w:t>" (1886؛ </w:t>
      </w:r>
      <w:r w:rsidRPr="0025358A">
        <w:rPr>
          <w:rFonts w:ascii="Arial" w:hAnsi="Arial" w:cs="Arial"/>
          <w:i/>
          <w:iCs/>
          <w:sz w:val="24"/>
          <w:szCs w:val="24"/>
          <w:rtl/>
        </w:rPr>
        <w:t>ما وراء الخير والشر</w:t>
      </w:r>
      <w:r w:rsidRPr="0025358A">
        <w:rPr>
          <w:rFonts w:ascii="Arial" w:hAnsi="Arial" w:cs="Arial"/>
          <w:sz w:val="24"/>
          <w:szCs w:val="24"/>
          <w:rtl/>
        </w:rPr>
        <w:t>) أعلن عن المبادئ الجديدة. في هذه الأعمال، تساءل نيتشه أيضا عن قيمة الحقيقة والمعرفة، متبعا الرأي القائل بأن "الحقائق هي بالضبط ما لا يوجد، بل مجرد تفسيرات." وقد وفرت وجهة نظر نيتشه، التي انعكست في تكوين بعض أعماله كمجموعة من الأقوال والمقالات، وإصراره على أن الموضوعية خيال، أساسا مهما لتقديمات الحداثة للواقع.</w:t>
      </w:r>
    </w:p>
    <w:p w14:paraId="65E31EAB" w14:textId="08399D38"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الجمالية</w:t>
      </w:r>
    </w:p>
    <w:p w14:paraId="551C7B3C" w14:textId="290E2877" w:rsidR="0025358A" w:rsidRPr="0025358A" w:rsidRDefault="0025358A" w:rsidP="0025358A">
      <w:pPr>
        <w:rPr>
          <w:rFonts w:ascii="Arial" w:hAnsi="Arial" w:cs="Arial"/>
          <w:sz w:val="24"/>
          <w:szCs w:val="24"/>
          <w:rtl/>
        </w:rPr>
      </w:pPr>
      <w:r w:rsidRPr="0025358A">
        <w:rPr>
          <w:rFonts w:ascii="Arial" w:hAnsi="Arial" w:cs="Arial"/>
          <w:sz w:val="24"/>
          <w:szCs w:val="24"/>
          <w:rtl/>
        </w:rPr>
        <w:t>في العقود الأخيرة من القرن التاسع عشر، انقسم المشهد الأدبي بين الطبيعية وأضداها، وجمعت في عدة مصطلحات مثل الرومانسية الجديدة، الانطباعية، يوغندستيل، والانحطاط. قد يكون الجمالية—الاعتقاد بأن العمل الفني لا يحتاج إلى استخدام أخلاقي أو سياسي سوى وجوده كشيء جميل—هو المصطلح الأكثر ملاءمة لهذه الفترة. في سلسلة من المقالات التي كتبت بين عامي 1890 و1904، شرح الناقد وكاتب المسرحي النمساوي هيرمان بار الآثار المقلقة للانطباعية، التي بدت وكأنها تذيب حدود الأشياء وتجعل حتى الموضوع المدرك لا يزيد عن زاوية رؤية متقلبة. قدم هوجو فون هوفمانستال تحليلا خياليا للفلسفة الانطباعية في مقاله المؤثر "</w:t>
      </w:r>
      <w:r w:rsidRPr="0025358A">
        <w:rPr>
          <w:rFonts w:ascii="Arial" w:hAnsi="Arial" w:cs="Arial"/>
          <w:i/>
          <w:iCs/>
          <w:sz w:val="24"/>
          <w:szCs w:val="24"/>
          <w:rtl/>
        </w:rPr>
        <w:t>عين بريف"</w:t>
      </w:r>
      <w:r w:rsidRPr="0025358A">
        <w:rPr>
          <w:rFonts w:ascii="Arial" w:hAnsi="Arial" w:cs="Arial"/>
          <w:sz w:val="24"/>
          <w:szCs w:val="24"/>
          <w:rtl/>
        </w:rPr>
        <w:t> (1902؛ "رسالة"، المعروفة عادة باسم "تشاندوس-بريف"، ترجمة إنجليزية رسالة </w:t>
      </w:r>
      <w:r w:rsidRPr="0025358A">
        <w:rPr>
          <w:rFonts w:ascii="Arial" w:hAnsi="Arial" w:cs="Arial"/>
          <w:i/>
          <w:iCs/>
          <w:sz w:val="24"/>
          <w:szCs w:val="24"/>
          <w:rtl/>
        </w:rPr>
        <w:t>اللورد تشاندوس</w:t>
      </w:r>
      <w:r w:rsidRPr="0025358A">
        <w:rPr>
          <w:rFonts w:ascii="Arial" w:hAnsi="Arial" w:cs="Arial"/>
          <w:sz w:val="24"/>
          <w:szCs w:val="24"/>
          <w:rtl/>
        </w:rPr>
        <w:t>)، رسالة خيالية من اللورد تشاندوس إلى السير فرانسيس بيكون. في </w:t>
      </w:r>
      <w:r w:rsidRPr="0025358A">
        <w:rPr>
          <w:rFonts w:ascii="Arial" w:hAnsi="Arial" w:cs="Arial"/>
          <w:i/>
          <w:iCs/>
          <w:sz w:val="24"/>
          <w:szCs w:val="24"/>
          <w:rtl/>
        </w:rPr>
        <w:t>الرسالة، يصف</w:t>
      </w:r>
      <w:r w:rsidRPr="0025358A">
        <w:rPr>
          <w:rFonts w:ascii="Arial" w:hAnsi="Arial" w:cs="Arial"/>
          <w:sz w:val="24"/>
          <w:szCs w:val="24"/>
          <w:rtl/>
        </w:rPr>
        <w:t> تشاندوس تجربة مشابهة للمرض أو الشلل. يشعر أن اللغة أصبحت وسيلة منهكة وعديمة المعنى. يشعر بنفسه يسحب إلى دوامة من الكلمات فقدت كل ترابطها. في نهاية </w:t>
      </w:r>
      <w:r w:rsidRPr="0025358A">
        <w:rPr>
          <w:rFonts w:ascii="Arial" w:hAnsi="Arial" w:cs="Arial"/>
          <w:i/>
          <w:iCs/>
          <w:sz w:val="24"/>
          <w:szCs w:val="24"/>
          <w:rtl/>
        </w:rPr>
        <w:t>الرسالة</w:t>
      </w:r>
      <w:r w:rsidRPr="0025358A">
        <w:rPr>
          <w:rFonts w:ascii="Arial" w:hAnsi="Arial" w:cs="Arial"/>
          <w:sz w:val="24"/>
          <w:szCs w:val="24"/>
          <w:rtl/>
        </w:rPr>
        <w:t>، يعبر تشاندوس عن شوقه للغة جديدة لا تحتوي على كلمات بحد ذاتها، لغة "تتحدث بها الأشياء الغبية إلي." يعتبر أحيانا شهادة شخصية على "أزمة اللغة" التي صاحبت حركة الجماليات</w:t>
      </w:r>
      <w:r w:rsidRPr="0025358A">
        <w:rPr>
          <w:rFonts w:ascii="Arial" w:hAnsi="Arial" w:cs="Arial"/>
          <w:i/>
          <w:iCs/>
          <w:sz w:val="24"/>
          <w:szCs w:val="24"/>
          <w:rtl/>
        </w:rPr>
        <w:t>، وهو</w:t>
      </w:r>
      <w:r w:rsidRPr="0025358A">
        <w:rPr>
          <w:rFonts w:ascii="Arial" w:hAnsi="Arial" w:cs="Arial"/>
          <w:sz w:val="24"/>
          <w:szCs w:val="24"/>
          <w:rtl/>
        </w:rPr>
        <w:t> في الواقع تشخيص ونقد لتلك الأزمة. أصبح وثيقة مركزية أطلقت بعضا من أهم تجارب الحداثة الأدبية الألمانية.</w:t>
      </w:r>
    </w:p>
    <w:p w14:paraId="40B082F7" w14:textId="636164BA" w:rsidR="0025358A" w:rsidRPr="0025358A" w:rsidRDefault="0025358A" w:rsidP="0025358A">
      <w:pPr>
        <w:rPr>
          <w:rFonts w:ascii="Arial" w:hAnsi="Arial" w:cs="Arial"/>
          <w:sz w:val="24"/>
          <w:szCs w:val="24"/>
          <w:rtl/>
        </w:rPr>
      </w:pPr>
      <w:r w:rsidRPr="0025358A">
        <w:rPr>
          <w:rFonts w:ascii="Arial" w:hAnsi="Arial" w:cs="Arial"/>
          <w:sz w:val="24"/>
          <w:szCs w:val="24"/>
          <w:rtl/>
        </w:rPr>
        <w:t>أدت عدد من الدوريات المتخصصة التي نشرت في برلين وميونيخ وفيينا وبراغ إلى انتشار واسع للكتابات الجمالية. رحبت مجلات مثل </w:t>
      </w:r>
      <w:r w:rsidRPr="0025358A">
        <w:rPr>
          <w:rFonts w:ascii="Arial" w:hAnsi="Arial" w:cs="Arial"/>
          <w:i/>
          <w:iCs/>
          <w:sz w:val="24"/>
          <w:szCs w:val="24"/>
        </w:rPr>
        <w:t>Pan</w:t>
      </w:r>
      <w:r w:rsidRPr="0025358A">
        <w:rPr>
          <w:rFonts w:ascii="Arial" w:hAnsi="Arial" w:cs="Arial"/>
          <w:sz w:val="24"/>
          <w:szCs w:val="24"/>
          <w:rtl/>
        </w:rPr>
        <w:t> </w:t>
      </w:r>
      <w:r w:rsidRPr="0025358A">
        <w:rPr>
          <w:rFonts w:ascii="Arial" w:hAnsi="Arial" w:cs="Arial"/>
          <w:i/>
          <w:iCs/>
          <w:sz w:val="24"/>
          <w:szCs w:val="24"/>
          <w:rtl/>
        </w:rPr>
        <w:t>و</w:t>
      </w:r>
      <w:r w:rsidRPr="0025358A">
        <w:rPr>
          <w:rFonts w:ascii="Arial" w:hAnsi="Arial" w:cs="Arial"/>
          <w:i/>
          <w:iCs/>
          <w:sz w:val="24"/>
          <w:szCs w:val="24"/>
        </w:rPr>
        <w:t xml:space="preserve">Die </w:t>
      </w:r>
      <w:proofErr w:type="spellStart"/>
      <w:r w:rsidRPr="0025358A">
        <w:rPr>
          <w:rFonts w:ascii="Arial" w:hAnsi="Arial" w:cs="Arial"/>
          <w:i/>
          <w:iCs/>
          <w:sz w:val="24"/>
          <w:szCs w:val="24"/>
        </w:rPr>
        <w:t>weissen</w:t>
      </w:r>
      <w:proofErr w:type="spellEnd"/>
      <w:r w:rsidRPr="0025358A">
        <w:rPr>
          <w:rFonts w:ascii="Arial" w:hAnsi="Arial" w:cs="Arial"/>
          <w:i/>
          <w:iCs/>
          <w:sz w:val="24"/>
          <w:szCs w:val="24"/>
        </w:rPr>
        <w:t xml:space="preserve"> Blatter</w:t>
      </w:r>
      <w:r w:rsidRPr="0025358A">
        <w:rPr>
          <w:rFonts w:ascii="Arial" w:hAnsi="Arial" w:cs="Arial"/>
          <w:sz w:val="24"/>
          <w:szCs w:val="24"/>
          <w:rtl/>
        </w:rPr>
        <w:t> ("الصفحات البيضاء") بالنصوص القصيرة لمؤلفين شباب يجربون ما كان يعتبر في ذلك الوقت الأسلوب "الحديث"؛ وكانت المجلة </w:t>
      </w:r>
      <w:r w:rsidRPr="0025358A">
        <w:rPr>
          <w:rFonts w:ascii="Arial" w:hAnsi="Arial" w:cs="Arial"/>
          <w:i/>
          <w:iCs/>
          <w:sz w:val="24"/>
          <w:szCs w:val="24"/>
          <w:rtl/>
        </w:rPr>
        <w:t xml:space="preserve">السنوية </w:t>
      </w:r>
      <w:proofErr w:type="spellStart"/>
      <w:r w:rsidRPr="0025358A">
        <w:rPr>
          <w:rFonts w:ascii="Arial" w:hAnsi="Arial" w:cs="Arial"/>
          <w:i/>
          <w:iCs/>
          <w:sz w:val="24"/>
          <w:szCs w:val="24"/>
        </w:rPr>
        <w:t>Inselalmanach</w:t>
      </w:r>
      <w:proofErr w:type="spellEnd"/>
      <w:r w:rsidRPr="0025358A">
        <w:rPr>
          <w:rFonts w:ascii="Arial" w:hAnsi="Arial" w:cs="Arial"/>
          <w:sz w:val="24"/>
          <w:szCs w:val="24"/>
          <w:rtl/>
        </w:rPr>
        <w:t xml:space="preserve"> ("كتاب </w:t>
      </w:r>
      <w:r w:rsidRPr="0025358A">
        <w:rPr>
          <w:rFonts w:ascii="Arial" w:hAnsi="Arial" w:cs="Arial"/>
          <w:sz w:val="24"/>
          <w:szCs w:val="24"/>
        </w:rPr>
        <w:t>Insel Yearbook</w:t>
      </w:r>
      <w:r w:rsidRPr="0025358A">
        <w:rPr>
          <w:rFonts w:ascii="Arial" w:hAnsi="Arial" w:cs="Arial"/>
          <w:sz w:val="24"/>
          <w:szCs w:val="24"/>
          <w:rtl/>
        </w:rPr>
        <w:t xml:space="preserve">") تضم كتابات جديدة من مؤلفين في دار نشر إنسل الجمالية آنذاك. وقد وضعت شعر ستيفان جورج الغنائي المبكر، إلى جانب قصائد هوفمانستال ومسرحياته الغنائية وقصص آرثر شنتزلر القصيرة، نغمة حركة الجماليات في تسعينيات القرن التاسع </w:t>
      </w:r>
      <w:r w:rsidRPr="0025358A">
        <w:rPr>
          <w:rFonts w:ascii="Arial" w:hAnsi="Arial" w:cs="Arial"/>
          <w:sz w:val="24"/>
          <w:szCs w:val="24"/>
          <w:rtl/>
        </w:rPr>
        <w:lastRenderedPageBreak/>
        <w:t>عشر. يظهر تأثير الرمزية الفرنسية بشكل خاص في شعر جورج وهوفمانستال. رواية لتوماس مان، </w:t>
      </w:r>
      <w:r w:rsidRPr="0025358A">
        <w:rPr>
          <w:rFonts w:ascii="Arial" w:hAnsi="Arial" w:cs="Arial"/>
          <w:i/>
          <w:iCs/>
          <w:sz w:val="24"/>
          <w:szCs w:val="24"/>
          <w:rtl/>
        </w:rPr>
        <w:t>بودنبروكس</w:t>
      </w:r>
      <w:r w:rsidRPr="0025358A">
        <w:rPr>
          <w:rFonts w:ascii="Arial" w:hAnsi="Arial" w:cs="Arial"/>
          <w:sz w:val="24"/>
          <w:szCs w:val="24"/>
          <w:rtl/>
        </w:rPr>
        <w:t> (1901؛ بعنوان فرعي </w:t>
      </w:r>
      <w:proofErr w:type="spellStart"/>
      <w:r w:rsidRPr="0025358A">
        <w:rPr>
          <w:rFonts w:ascii="Arial" w:hAnsi="Arial" w:cs="Arial"/>
          <w:i/>
          <w:iCs/>
          <w:sz w:val="24"/>
          <w:szCs w:val="24"/>
        </w:rPr>
        <w:t>Verfall</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einer</w:t>
      </w:r>
      <w:proofErr w:type="spellEnd"/>
      <w:r w:rsidRPr="0025358A">
        <w:rPr>
          <w:rFonts w:ascii="Arial" w:hAnsi="Arial" w:cs="Arial"/>
          <w:i/>
          <w:iCs/>
          <w:sz w:val="24"/>
          <w:szCs w:val="24"/>
        </w:rPr>
        <w:t xml:space="preserve"> Famille</w:t>
      </w:r>
      <w:r w:rsidRPr="0025358A">
        <w:rPr>
          <w:rFonts w:ascii="Arial" w:hAnsi="Arial" w:cs="Arial"/>
          <w:sz w:val="24"/>
          <w:szCs w:val="24"/>
          <w:rtl/>
        </w:rPr>
        <w:t>، أو "تدهور عائلة"، ترجمة إنجليزية: </w:t>
      </w:r>
      <w:r w:rsidRPr="0025358A">
        <w:rPr>
          <w:rFonts w:ascii="Arial" w:hAnsi="Arial" w:cs="Arial"/>
          <w:i/>
          <w:iCs/>
          <w:sz w:val="24"/>
          <w:szCs w:val="24"/>
          <w:rtl/>
        </w:rPr>
        <w:t>بودنبروكس</w:t>
      </w:r>
      <w:r w:rsidRPr="0025358A">
        <w:rPr>
          <w:rFonts w:ascii="Arial" w:hAnsi="Arial" w:cs="Arial"/>
          <w:sz w:val="24"/>
          <w:szCs w:val="24"/>
          <w:rtl/>
        </w:rPr>
        <w:t>)، تربط بين الانحلال الجمالي والانحدار الاجتماعي والأخلاقي. فلسفة آرثر شوبنهاور للإرادة وتشاؤم نيتشه الثقافي عنصران مهمان في تفاعل مان مع الجمالية. قصصه المبكرة، مثل </w:t>
      </w:r>
      <w:r w:rsidRPr="0025358A">
        <w:rPr>
          <w:rFonts w:ascii="Arial" w:hAnsi="Arial" w:cs="Arial"/>
          <w:i/>
          <w:iCs/>
          <w:sz w:val="24"/>
          <w:szCs w:val="24"/>
          <w:rtl/>
        </w:rPr>
        <w:t>"تونيو كروغر</w:t>
      </w:r>
      <w:r w:rsidRPr="0025358A">
        <w:rPr>
          <w:rFonts w:ascii="Arial" w:hAnsi="Arial" w:cs="Arial"/>
          <w:sz w:val="24"/>
          <w:szCs w:val="24"/>
          <w:rtl/>
        </w:rPr>
        <w:t>" (1903) والرواية </w:t>
      </w:r>
      <w:r w:rsidRPr="0025358A">
        <w:rPr>
          <w:rFonts w:ascii="Arial" w:hAnsi="Arial" w:cs="Arial"/>
          <w:i/>
          <w:iCs/>
          <w:sz w:val="24"/>
          <w:szCs w:val="24"/>
          <w:rtl/>
        </w:rPr>
        <w:t>القصيرة "الموت في الوطن"</w:t>
      </w:r>
      <w:r w:rsidRPr="0025358A">
        <w:rPr>
          <w:rFonts w:ascii="Arial" w:hAnsi="Arial" w:cs="Arial"/>
          <w:sz w:val="24"/>
          <w:szCs w:val="24"/>
          <w:rtl/>
        </w:rPr>
        <w:t> (1912؛ </w:t>
      </w:r>
      <w:r w:rsidRPr="0025358A">
        <w:rPr>
          <w:rFonts w:ascii="Arial" w:hAnsi="Arial" w:cs="Arial"/>
          <w:i/>
          <w:iCs/>
          <w:sz w:val="24"/>
          <w:szCs w:val="24"/>
          <w:rtl/>
        </w:rPr>
        <w:t>الموت في البندقية</w:t>
      </w:r>
      <w:r w:rsidRPr="0025358A">
        <w:rPr>
          <w:rFonts w:ascii="Arial" w:hAnsi="Arial" w:cs="Arial"/>
          <w:sz w:val="24"/>
          <w:szCs w:val="24"/>
          <w:rtl/>
        </w:rPr>
        <w:t>)، يتناول في الوقت نفسه افتتان ونقد للدافع الجمالي. انشغاله بشخصية الفنان، الذي يتوق دائما للمشاركة في الحياة النشطة والقوية للمجتمع البرجوازي لكنه محكوم عليه دائما بالانحلال والمرض وعدم القدرة على التعامل مع الواقع العملي، هو موضوع مميز للجماليات. يستكشف راينر ماريا ريلكه وهيرمان هيسه أيضا هذه العلاقة الإشكالية بين الفنان والحياة الواقعية. ينتمي شعر ريلكه المبكر إلى الحركة الجمالية، وحتى أعماله اللاحقة الأكثر جرأة وتجريبية، </w:t>
      </w:r>
      <w:proofErr w:type="spellStart"/>
      <w:r w:rsidRPr="0025358A">
        <w:rPr>
          <w:rFonts w:ascii="Arial" w:hAnsi="Arial" w:cs="Arial"/>
          <w:i/>
          <w:iCs/>
          <w:sz w:val="24"/>
          <w:szCs w:val="24"/>
        </w:rPr>
        <w:t>Duineser</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Elegien</w:t>
      </w:r>
      <w:proofErr w:type="spellEnd"/>
      <w:r w:rsidRPr="0025358A">
        <w:rPr>
          <w:rFonts w:ascii="Arial" w:hAnsi="Arial" w:cs="Arial"/>
          <w:sz w:val="24"/>
          <w:szCs w:val="24"/>
          <w:rtl/>
        </w:rPr>
        <w:t> (1923؛ </w:t>
      </w:r>
      <w:r w:rsidRPr="0025358A">
        <w:rPr>
          <w:rFonts w:ascii="Arial" w:hAnsi="Arial" w:cs="Arial"/>
          <w:i/>
          <w:iCs/>
          <w:sz w:val="24"/>
          <w:szCs w:val="24"/>
          <w:rtl/>
        </w:rPr>
        <w:t>مرثيات دوينو</w:t>
      </w:r>
      <w:r w:rsidRPr="0025358A">
        <w:rPr>
          <w:rFonts w:ascii="Arial" w:hAnsi="Arial" w:cs="Arial"/>
          <w:sz w:val="24"/>
          <w:szCs w:val="24"/>
          <w:rtl/>
        </w:rPr>
        <w:t>) </w:t>
      </w:r>
      <w:r w:rsidRPr="0025358A">
        <w:rPr>
          <w:rFonts w:ascii="Arial" w:hAnsi="Arial" w:cs="Arial"/>
          <w:i/>
          <w:iCs/>
          <w:sz w:val="24"/>
          <w:szCs w:val="24"/>
          <w:rtl/>
        </w:rPr>
        <w:t>وسونيت أورفيوس</w:t>
      </w:r>
      <w:r w:rsidRPr="0025358A">
        <w:rPr>
          <w:rFonts w:ascii="Arial" w:hAnsi="Arial" w:cs="Arial"/>
          <w:sz w:val="24"/>
          <w:szCs w:val="24"/>
          <w:rtl/>
        </w:rPr>
        <w:t> (1923؛ </w:t>
      </w:r>
      <w:r w:rsidRPr="0025358A">
        <w:rPr>
          <w:rFonts w:ascii="Arial" w:hAnsi="Arial" w:cs="Arial"/>
          <w:i/>
          <w:iCs/>
          <w:sz w:val="24"/>
          <w:szCs w:val="24"/>
          <w:rtl/>
        </w:rPr>
        <w:t>سوناتات أورفيوس</w:t>
      </w:r>
      <w:r w:rsidRPr="0025358A">
        <w:rPr>
          <w:rFonts w:ascii="Arial" w:hAnsi="Arial" w:cs="Arial"/>
          <w:sz w:val="24"/>
          <w:szCs w:val="24"/>
          <w:rtl/>
        </w:rPr>
        <w:t>)، تحمل آثارا واضحة لأصوله الجمالية. القصص المبكرة لفرانز كافكا تدين أيضا بالكثير من الجمالية.</w:t>
      </w:r>
    </w:p>
    <w:p w14:paraId="4E9D1339"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القرن العشرون</w:t>
      </w:r>
    </w:p>
    <w:p w14:paraId="7AF75535" w14:textId="65D9CA13"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الحداثة الألمانية</w:t>
      </w:r>
    </w:p>
    <w:p w14:paraId="7D8CDAD8" w14:textId="46A8FC3A"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التعبيرية</w:t>
      </w:r>
    </w:p>
    <w:p w14:paraId="1FB495C5" w14:textId="5EF54367" w:rsidR="0025358A" w:rsidRPr="0025358A" w:rsidRDefault="0025358A" w:rsidP="0025358A">
      <w:pPr>
        <w:rPr>
          <w:rFonts w:ascii="Arial" w:hAnsi="Arial" w:cs="Arial"/>
          <w:sz w:val="24"/>
          <w:szCs w:val="24"/>
          <w:rtl/>
        </w:rPr>
      </w:pPr>
      <w:r w:rsidRPr="0025358A">
        <w:rPr>
          <w:rFonts w:ascii="Arial" w:hAnsi="Arial" w:cs="Arial"/>
          <w:sz w:val="24"/>
          <w:szCs w:val="24"/>
          <w:rtl/>
        </w:rPr>
        <w:t>نشأت الحداثة الألمانية من الجمالية في مطلع القرن. مثل الحداثة الأوروبية ككل، كانت الحداثة الألمانية في الواقع مجموعة من الحركات الأدبية المختلفة، بما في ذلك التعبيرية، و"الموضوعية الجديدة"، و"دادا". من بين هذه الرواية، التعبيرية هي الأكثر شهرة وأهمها. بدأت التعبيرية حوالي عام 1910 وبلغت ذروتها خلال الحرب العالمية الأولى، وكانت استجابة قوية للفوضى والمعاناة في الحياة الحديثة. خلق جورج تراكل، جورج هيم، وغوتفريد بين صورا مرعبة للحرب والحياة الحضرية والاضطهاد والمرض في شعرهم الغنائي، وعلى الرغم من أن تراكل عبر عن صوفية رؤيوية في مشاهد ساحة المعركة، إلا أن هايم وبين قدما الواقع على أنه مشوه، مشوه، وغير مريح بشكل واضح. وفي الوقت نفسه، فإن شعرهم، مثل فن التعبيرية في تلك الفترة، مليء بألوان مثل الأحمر والذهبي والبنفسجي والأزرق، والتي تحمل دلالة شخصية أو مغلقة في كثير من الأحيان لهؤلاء الكتاب. مختارات </w:t>
      </w:r>
      <w:proofErr w:type="spellStart"/>
      <w:r w:rsidRPr="0025358A">
        <w:rPr>
          <w:rFonts w:ascii="Arial" w:hAnsi="Arial" w:cs="Arial"/>
          <w:i/>
          <w:iCs/>
          <w:sz w:val="24"/>
          <w:szCs w:val="24"/>
        </w:rPr>
        <w:t>Menschheitsdämmerung</w:t>
      </w:r>
      <w:proofErr w:type="spellEnd"/>
      <w:r w:rsidRPr="0025358A">
        <w:rPr>
          <w:rFonts w:ascii="Arial" w:hAnsi="Arial" w:cs="Arial"/>
          <w:sz w:val="24"/>
          <w:szCs w:val="24"/>
          <w:rtl/>
        </w:rPr>
        <w:t> (1919؛ </w:t>
      </w:r>
      <w:r w:rsidRPr="0025358A">
        <w:rPr>
          <w:rFonts w:ascii="Arial" w:hAnsi="Arial" w:cs="Arial"/>
          <w:i/>
          <w:iCs/>
          <w:sz w:val="24"/>
          <w:szCs w:val="24"/>
          <w:rtl/>
        </w:rPr>
        <w:t>فجر الإنسانية</w:t>
      </w:r>
      <w:r w:rsidRPr="0025358A">
        <w:rPr>
          <w:rFonts w:ascii="Arial" w:hAnsi="Arial" w:cs="Arial"/>
          <w:sz w:val="24"/>
          <w:szCs w:val="24"/>
          <w:rtl/>
        </w:rPr>
        <w:t>)، الذي حرره كورت بينثوس، كان مجموعة غنية ومؤثرة من الشعر التعبيري. استخدمت الدراما التعبيرية نفس أساليب التشويه الغريب لمهاجمة ما رأته بلا روح في التكنولوجيا الحديثة وإخضاع العمال للآلات. ومع ذلك، غالبا ما اتخذت الدراما التعبيرية نهجا أكثر تفاؤلا تجاه عصر الآلات، جزئيا بسبب الدوافع المستمدة من المستقبلية الإيطالية. بينما كان المستقبليون يمجدون الآلة، كان التعبيريون يرونها أكثر كأداة قد تساعد في تحقيق يوتوبيا اشتراكية. أصبح المسرح التعبيري وسيلة لإحداث تحول في الوعي لدى الجمهور. </w:t>
      </w:r>
      <w:r w:rsidRPr="0025358A">
        <w:rPr>
          <w:rFonts w:ascii="Arial" w:hAnsi="Arial" w:cs="Arial"/>
          <w:i/>
          <w:iCs/>
          <w:sz w:val="24"/>
          <w:szCs w:val="24"/>
          <w:rtl/>
        </w:rPr>
        <w:t>دي واندلونغ</w:t>
      </w:r>
      <w:r w:rsidRPr="0025358A">
        <w:rPr>
          <w:rFonts w:ascii="Arial" w:hAnsi="Arial" w:cs="Arial"/>
          <w:sz w:val="24"/>
          <w:szCs w:val="24"/>
          <w:rtl/>
        </w:rPr>
        <w:t> (1919؛ مسرحية "</w:t>
      </w:r>
      <w:r w:rsidRPr="0025358A">
        <w:rPr>
          <w:rFonts w:ascii="Arial" w:hAnsi="Arial" w:cs="Arial"/>
          <w:i/>
          <w:iCs/>
          <w:sz w:val="24"/>
          <w:szCs w:val="24"/>
          <w:rtl/>
        </w:rPr>
        <w:t>التحول")، وهي مسرحية من تأليف إرنست تولر، تصور هذا النوع من التحول في شاب يحول تجربته المروعة في الحرب إلى وعي جديد بأخوة الإنسان؛</w:t>
      </w:r>
      <w:r w:rsidRPr="0025358A">
        <w:rPr>
          <w:rFonts w:ascii="Arial" w:hAnsi="Arial" w:cs="Arial"/>
          <w:sz w:val="24"/>
          <w:szCs w:val="24"/>
          <w:rtl/>
        </w:rPr>
        <w:t> مسرحيته </w:t>
      </w:r>
      <w:r w:rsidRPr="0025358A">
        <w:rPr>
          <w:rFonts w:ascii="Arial" w:hAnsi="Arial" w:cs="Arial"/>
          <w:i/>
          <w:iCs/>
          <w:sz w:val="24"/>
          <w:szCs w:val="24"/>
          <w:rtl/>
        </w:rPr>
        <w:t>"ماسه-مينش"</w:t>
      </w:r>
      <w:r w:rsidRPr="0025358A">
        <w:rPr>
          <w:rFonts w:ascii="Arial" w:hAnsi="Arial" w:cs="Arial"/>
          <w:sz w:val="24"/>
          <w:szCs w:val="24"/>
          <w:rtl/>
        </w:rPr>
        <w:t> (1920؛ </w:t>
      </w:r>
      <w:r w:rsidRPr="0025358A">
        <w:rPr>
          <w:rFonts w:ascii="Arial" w:hAnsi="Arial" w:cs="Arial"/>
          <w:i/>
          <w:iCs/>
          <w:sz w:val="24"/>
          <w:szCs w:val="24"/>
          <w:rtl/>
        </w:rPr>
        <w:t>الإنسان والجماهير</w:t>
      </w:r>
      <w:r w:rsidRPr="0025358A">
        <w:rPr>
          <w:rFonts w:ascii="Arial" w:hAnsi="Arial" w:cs="Arial"/>
          <w:sz w:val="24"/>
          <w:szCs w:val="24"/>
          <w:rtl/>
        </w:rPr>
        <w:t>) يقدم محاولة مأساوية لعاملة لإثارة ثورة جماهيرية بين زملائها العاملين وقيادتهم إلى ما هو أبعد من العنف نحو التعايش السلمي. تظهر دراما </w:t>
      </w:r>
      <w:r w:rsidRPr="0025358A">
        <w:rPr>
          <w:rFonts w:ascii="Arial" w:hAnsi="Arial" w:cs="Arial"/>
          <w:i/>
          <w:iCs/>
          <w:sz w:val="24"/>
          <w:szCs w:val="24"/>
          <w:rtl/>
        </w:rPr>
        <w:t>"غاز 1</w:t>
      </w:r>
      <w:r w:rsidRPr="0025358A">
        <w:rPr>
          <w:rFonts w:ascii="Arial" w:hAnsi="Arial" w:cs="Arial"/>
          <w:sz w:val="24"/>
          <w:szCs w:val="24"/>
          <w:rtl/>
        </w:rPr>
        <w:t>" (1918) و</w:t>
      </w:r>
      <w:r w:rsidRPr="0025358A">
        <w:rPr>
          <w:rFonts w:ascii="Arial" w:hAnsi="Arial" w:cs="Arial"/>
          <w:i/>
          <w:iCs/>
          <w:sz w:val="24"/>
          <w:szCs w:val="24"/>
          <w:rtl/>
        </w:rPr>
        <w:t>"غاز 2</w:t>
      </w:r>
      <w:r w:rsidRPr="0025358A">
        <w:rPr>
          <w:rFonts w:ascii="Arial" w:hAnsi="Arial" w:cs="Arial"/>
          <w:sz w:val="24"/>
          <w:szCs w:val="24"/>
          <w:rtl/>
        </w:rPr>
        <w:t>" (1920) من تأليف جورج كايزر كيف يتم إحباط مجموعة من عمال إنتاج الغاز في محاولتهم للسيطرة على التكنولوجيا وإقامة يوتوبيا عمالية قائمة على الأخوة والسلام.</w:t>
      </w:r>
    </w:p>
    <w:p w14:paraId="6DE25F6F" w14:textId="0F66AAAC" w:rsidR="0025358A" w:rsidRPr="0025358A" w:rsidRDefault="0025358A" w:rsidP="0025358A">
      <w:pPr>
        <w:rPr>
          <w:rFonts w:ascii="Arial" w:hAnsi="Arial" w:cs="Arial"/>
          <w:b/>
          <w:bCs/>
          <w:sz w:val="24"/>
          <w:szCs w:val="24"/>
          <w:rtl/>
        </w:rPr>
      </w:pPr>
      <w:r w:rsidRPr="0025358A">
        <w:rPr>
          <w:rFonts w:ascii="Arial" w:hAnsi="Arial" w:cs="Arial"/>
          <w:b/>
          <w:bCs/>
          <w:sz w:val="24"/>
          <w:szCs w:val="24"/>
          <w:rtl/>
        </w:rPr>
        <w:t>فرانز كافكا</w:t>
      </w:r>
    </w:p>
    <w:p w14:paraId="2074205C" w14:textId="0F5CFE9C" w:rsidR="0025358A" w:rsidRPr="0025358A" w:rsidRDefault="0025358A" w:rsidP="0025358A">
      <w:pPr>
        <w:rPr>
          <w:rFonts w:ascii="Arial" w:hAnsi="Arial" w:cs="Arial"/>
          <w:sz w:val="24"/>
          <w:szCs w:val="24"/>
          <w:rtl/>
        </w:rPr>
      </w:pPr>
      <w:r w:rsidRPr="0025358A">
        <w:rPr>
          <w:rFonts w:ascii="Arial" w:hAnsi="Arial" w:cs="Arial"/>
          <w:sz w:val="24"/>
          <w:szCs w:val="24"/>
          <w:rtl/>
        </w:rPr>
        <w:t>أعمال فرانز كافكا، وخاصة قصتيه </w:t>
      </w:r>
      <w:r w:rsidRPr="0025358A">
        <w:rPr>
          <w:rFonts w:ascii="Arial" w:hAnsi="Arial" w:cs="Arial"/>
          <w:i/>
          <w:iCs/>
          <w:sz w:val="24"/>
          <w:szCs w:val="24"/>
          <w:rtl/>
        </w:rPr>
        <w:t>"داس أورتيل</w:t>
      </w:r>
      <w:r w:rsidRPr="0025358A">
        <w:rPr>
          <w:rFonts w:ascii="Arial" w:hAnsi="Arial" w:cs="Arial"/>
          <w:sz w:val="24"/>
          <w:szCs w:val="24"/>
          <w:rtl/>
        </w:rPr>
        <w:t>" (1913؛ </w:t>
      </w:r>
      <w:r w:rsidRPr="0025358A">
        <w:rPr>
          <w:rFonts w:ascii="Arial" w:hAnsi="Arial" w:cs="Arial"/>
          <w:i/>
          <w:iCs/>
          <w:sz w:val="24"/>
          <w:szCs w:val="24"/>
          <w:rtl/>
        </w:rPr>
        <w:t>الحكم</w:t>
      </w:r>
      <w:r w:rsidRPr="0025358A">
        <w:rPr>
          <w:rFonts w:ascii="Arial" w:hAnsi="Arial" w:cs="Arial"/>
          <w:sz w:val="24"/>
          <w:szCs w:val="24"/>
          <w:rtl/>
        </w:rPr>
        <w:t>) و</w:t>
      </w:r>
      <w:r w:rsidRPr="0025358A">
        <w:rPr>
          <w:rFonts w:ascii="Arial" w:hAnsi="Arial" w:cs="Arial"/>
          <w:sz w:val="24"/>
          <w:szCs w:val="24"/>
        </w:rPr>
        <w:t>Die</w:t>
      </w:r>
      <w:r w:rsidRPr="0025358A">
        <w:rPr>
          <w:rFonts w:ascii="Arial" w:hAnsi="Arial" w:cs="Arial"/>
          <w:sz w:val="24"/>
          <w:szCs w:val="24"/>
          <w:rtl/>
        </w:rPr>
        <w:t> </w:t>
      </w:r>
      <w:proofErr w:type="spellStart"/>
      <w:r w:rsidRPr="0025358A">
        <w:rPr>
          <w:rFonts w:ascii="Arial" w:hAnsi="Arial" w:cs="Arial"/>
          <w:i/>
          <w:iCs/>
          <w:sz w:val="24"/>
          <w:szCs w:val="24"/>
        </w:rPr>
        <w:t>Verwandlung</w:t>
      </w:r>
      <w:proofErr w:type="spellEnd"/>
      <w:r w:rsidRPr="0025358A">
        <w:rPr>
          <w:rFonts w:ascii="Arial" w:hAnsi="Arial" w:cs="Arial"/>
          <w:sz w:val="24"/>
          <w:szCs w:val="24"/>
          <w:rtl/>
        </w:rPr>
        <w:t> (1915؛ </w:t>
      </w:r>
      <w:r w:rsidRPr="0025358A">
        <w:rPr>
          <w:rFonts w:ascii="Arial" w:hAnsi="Arial" w:cs="Arial"/>
          <w:i/>
          <w:iCs/>
          <w:sz w:val="24"/>
          <w:szCs w:val="24"/>
          <w:rtl/>
        </w:rPr>
        <w:t>التحول</w:t>
      </w:r>
      <w:r w:rsidRPr="0025358A">
        <w:rPr>
          <w:rFonts w:ascii="Arial" w:hAnsi="Arial" w:cs="Arial"/>
          <w:sz w:val="24"/>
          <w:szCs w:val="24"/>
          <w:rtl/>
        </w:rPr>
        <w:t>)، وتدين كثيرا بالتعبيرية وغالبا ما تعتبر في سياق تلك الحركة. لكن كتاباته تفهم بشكل أفضل كمرحلة مبكرة من الحداثة التجريبية. الاهتمام المركزي لكافكا، مثل غيره من الحداثيين في القرن العشرين، هو الطبيعة الإشكالية للذاتية البشرية وحدود الإدراك والمعرفة الفردية. تقنيته السردية اللافتة، التي تطورت لأول مرة في </w:t>
      </w:r>
      <w:r w:rsidRPr="0025358A">
        <w:rPr>
          <w:rFonts w:ascii="Arial" w:hAnsi="Arial" w:cs="Arial"/>
          <w:i/>
          <w:iCs/>
          <w:sz w:val="24"/>
          <w:szCs w:val="24"/>
          <w:rtl/>
        </w:rPr>
        <w:t>كتاب "الحكم</w:t>
      </w:r>
      <w:r w:rsidRPr="0025358A">
        <w:rPr>
          <w:rFonts w:ascii="Arial" w:hAnsi="Arial" w:cs="Arial"/>
          <w:sz w:val="24"/>
          <w:szCs w:val="24"/>
          <w:rtl/>
        </w:rPr>
        <w:t>"، في تقديم الواقع من منظور محدود بصيغة الغائب، تمكن القراء من التعاطف مع أبطاله المضطهدين والسلبيين مع إدراك أن وجهة نظرهم معيبة بعمق. روايات كافكا غير المكتملة، خاصة </w:t>
      </w:r>
      <w:r w:rsidRPr="0025358A">
        <w:rPr>
          <w:rFonts w:ascii="Arial" w:hAnsi="Arial" w:cs="Arial"/>
          <w:i/>
          <w:iCs/>
          <w:sz w:val="24"/>
          <w:szCs w:val="24"/>
          <w:rtl/>
        </w:rPr>
        <w:t>"البروزيس"</w:t>
      </w:r>
      <w:r w:rsidRPr="0025358A">
        <w:rPr>
          <w:rFonts w:ascii="Arial" w:hAnsi="Arial" w:cs="Arial"/>
          <w:sz w:val="24"/>
          <w:szCs w:val="24"/>
          <w:rtl/>
        </w:rPr>
        <w:t> (1925؛ </w:t>
      </w:r>
      <w:r w:rsidRPr="0025358A">
        <w:rPr>
          <w:rFonts w:ascii="Arial" w:hAnsi="Arial" w:cs="Arial"/>
          <w:i/>
          <w:iCs/>
          <w:sz w:val="24"/>
          <w:szCs w:val="24"/>
          <w:rtl/>
        </w:rPr>
        <w:t>المحاكمة</w:t>
      </w:r>
      <w:r w:rsidRPr="0025358A">
        <w:rPr>
          <w:rFonts w:ascii="Arial" w:hAnsi="Arial" w:cs="Arial"/>
          <w:sz w:val="24"/>
          <w:szCs w:val="24"/>
          <w:rtl/>
        </w:rPr>
        <w:t>) و</w:t>
      </w:r>
      <w:r w:rsidRPr="0025358A">
        <w:rPr>
          <w:rFonts w:ascii="Arial" w:hAnsi="Arial" w:cs="Arial"/>
          <w:i/>
          <w:iCs/>
          <w:sz w:val="24"/>
          <w:szCs w:val="24"/>
          <w:rtl/>
        </w:rPr>
        <w:t>"داس شلوس</w:t>
      </w:r>
      <w:r w:rsidRPr="0025358A">
        <w:rPr>
          <w:rFonts w:ascii="Arial" w:hAnsi="Arial" w:cs="Arial"/>
          <w:sz w:val="24"/>
          <w:szCs w:val="24"/>
          <w:rtl/>
        </w:rPr>
        <w:t>" (1926؛ </w:t>
      </w:r>
      <w:r w:rsidRPr="0025358A">
        <w:rPr>
          <w:rFonts w:ascii="Arial" w:hAnsi="Arial" w:cs="Arial"/>
          <w:i/>
          <w:iCs/>
          <w:sz w:val="24"/>
          <w:szCs w:val="24"/>
          <w:rtl/>
        </w:rPr>
        <w:t>القلعة</w:t>
      </w:r>
      <w:r w:rsidRPr="0025358A">
        <w:rPr>
          <w:rFonts w:ascii="Arial" w:hAnsi="Arial" w:cs="Arial"/>
          <w:sz w:val="24"/>
          <w:szCs w:val="24"/>
          <w:rtl/>
        </w:rPr>
        <w:t xml:space="preserve">)، يستكشف جوانب أخرى من حبس الفرد الحتمي في الذاتية. مثل العديد من الحداثيين الآخرين، تناول كافكا أيضا مشاكل السلطة والسلطة. شخصياته تشعر بأنها خاضعة بلا أمل لقوى غامضة مرتبطة بالهياكل الاجتماعية الأبوية وعالم حديث مفرط في الميكانيكية والبيروقراطية. </w:t>
      </w:r>
      <w:r w:rsidRPr="0025358A">
        <w:rPr>
          <w:rFonts w:ascii="Arial" w:hAnsi="Arial" w:cs="Arial"/>
          <w:sz w:val="24"/>
          <w:szCs w:val="24"/>
          <w:rtl/>
        </w:rPr>
        <w:lastRenderedPageBreak/>
        <w:t>الموجز </w:t>
      </w:r>
      <w:r w:rsidRPr="0025358A">
        <w:rPr>
          <w:rFonts w:ascii="Arial" w:hAnsi="Arial" w:cs="Arial"/>
          <w:i/>
          <w:iCs/>
          <w:sz w:val="24"/>
          <w:szCs w:val="24"/>
          <w:rtl/>
        </w:rPr>
        <w:t>على الأب</w:t>
      </w:r>
      <w:r w:rsidRPr="0025358A">
        <w:rPr>
          <w:rFonts w:ascii="Arial" w:hAnsi="Arial" w:cs="Arial"/>
          <w:sz w:val="24"/>
          <w:szCs w:val="24"/>
          <w:rtl/>
        </w:rPr>
        <w:t> (نشر بعد وفاته، 1960؛ "رسالة إلى والده"، طبعة ثنائية اللغة، 1966)، التي كتبت عام 1919 لكنها لم تسلم فعليا إلى والده، تكشف عن الخلفية الذاتية للصراع الأب والابن الذي صوره كافكا في العديد من قصصه، وهو اهتمام موضوعي شاركه مع التعبيريين. العنصر البشع في كتابات كافكا ينبع من ميله لأخذ الاستعارات حرفيا، كما عندما يستيقظ غريغور سامسا "العاجز" في صباح أحد الأيام، ليجد أنه أصبح حشرة، مخلوقا بلا عمود فقري. حب كافكا للمفارقات والألغاز المنطقية أدى إلى خلق أسلوب كتابة رمزي للغاية يجعل أعماله مقاومة لأي مفتاح تفسيري واحد.</w:t>
      </w:r>
    </w:p>
    <w:p w14:paraId="220A26CA"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أعمال أخرى للحداثة الألمانية</w:t>
      </w:r>
    </w:p>
    <w:p w14:paraId="7A7EE427" w14:textId="644C80F2" w:rsidR="0025358A" w:rsidRPr="0025358A" w:rsidRDefault="0025358A" w:rsidP="0025358A">
      <w:pPr>
        <w:rPr>
          <w:rFonts w:ascii="Arial" w:hAnsi="Arial" w:cs="Arial"/>
          <w:sz w:val="24"/>
          <w:szCs w:val="24"/>
          <w:rtl/>
        </w:rPr>
      </w:pPr>
      <w:r w:rsidRPr="0025358A">
        <w:rPr>
          <w:rFonts w:ascii="Arial" w:hAnsi="Arial" w:cs="Arial"/>
          <w:sz w:val="24"/>
          <w:szCs w:val="24"/>
          <w:rtl/>
        </w:rPr>
        <w:t>رواية أساسية للحداثة الألمانية هي رواية ريلكه </w:t>
      </w:r>
      <w:r w:rsidRPr="0025358A">
        <w:rPr>
          <w:rFonts w:ascii="Arial" w:hAnsi="Arial" w:cs="Arial"/>
          <w:i/>
          <w:iCs/>
          <w:sz w:val="24"/>
          <w:szCs w:val="24"/>
          <w:rtl/>
        </w:rPr>
        <w:t>"الوحشة القديمة لبريغ المالت</w:t>
      </w:r>
      <w:r w:rsidRPr="0025358A">
        <w:rPr>
          <w:rFonts w:ascii="Arial" w:hAnsi="Arial" w:cs="Arial"/>
          <w:sz w:val="24"/>
          <w:szCs w:val="24"/>
          <w:rtl/>
        </w:rPr>
        <w:t>" (1910؛ </w:t>
      </w:r>
      <w:r w:rsidRPr="0025358A">
        <w:rPr>
          <w:rFonts w:ascii="Arial" w:hAnsi="Arial" w:cs="Arial"/>
          <w:i/>
          <w:iCs/>
          <w:sz w:val="24"/>
          <w:szCs w:val="24"/>
          <w:rtl/>
        </w:rPr>
        <w:t>دفاتر مالت لوريدز بريج</w:t>
      </w:r>
      <w:r w:rsidRPr="0025358A">
        <w:rPr>
          <w:rFonts w:ascii="Arial" w:hAnsi="Arial" w:cs="Arial"/>
          <w:sz w:val="24"/>
          <w:szCs w:val="24"/>
          <w:rtl/>
        </w:rPr>
        <w:t>). تدور أحداث الرواية في باريس وتعرض على شكل تدوينات مجزأة، حيث تصور حياة المدينة الحديثة كردود فعل متعددة لراوي مشوش يحاول عبثا استعادة المنطق السردي المباشر الذي يتذكره من القصص التي سمعها وقرأها في شبابه. "</w:t>
      </w:r>
      <w:r w:rsidRPr="0025358A">
        <w:rPr>
          <w:rFonts w:ascii="Arial" w:hAnsi="Arial" w:cs="Arial"/>
          <w:i/>
          <w:iCs/>
          <w:sz w:val="24"/>
          <w:szCs w:val="24"/>
          <w:rtl/>
        </w:rPr>
        <w:t>دير زاوبربيرغ"</w:t>
      </w:r>
      <w:r w:rsidRPr="0025358A">
        <w:rPr>
          <w:rFonts w:ascii="Arial" w:hAnsi="Arial" w:cs="Arial"/>
          <w:sz w:val="24"/>
          <w:szCs w:val="24"/>
          <w:rtl/>
        </w:rPr>
        <w:t> لتوماس مان (1924؛ </w:t>
      </w:r>
      <w:r w:rsidRPr="0025358A">
        <w:rPr>
          <w:rFonts w:ascii="Arial" w:hAnsi="Arial" w:cs="Arial"/>
          <w:i/>
          <w:iCs/>
          <w:sz w:val="24"/>
          <w:szCs w:val="24"/>
          <w:rtl/>
        </w:rPr>
        <w:t>"الجبل السحري</w:t>
      </w:r>
      <w:r w:rsidRPr="0025358A">
        <w:rPr>
          <w:rFonts w:ascii="Arial" w:hAnsi="Arial" w:cs="Arial"/>
          <w:sz w:val="24"/>
          <w:szCs w:val="24"/>
          <w:rtl/>
        </w:rPr>
        <w:t>"، وهو رواية تبنية تدور أحداثها في عالم مصح سل، مكتفي بذاته ويبدو خالدا، يمزج استكشاف علم النفس البشري مع التأمل الفلسفي في محاولة لكشف التفاعل الدقيق بين العقلانية وغير العقلانية في الثقافة الحديثة. في </w:t>
      </w:r>
      <w:r w:rsidRPr="0025358A">
        <w:rPr>
          <w:rFonts w:ascii="Arial" w:hAnsi="Arial" w:cs="Arial"/>
          <w:i/>
          <w:iCs/>
          <w:sz w:val="24"/>
          <w:szCs w:val="24"/>
          <w:rtl/>
        </w:rPr>
        <w:t>كتاب "ذئب الخطوات</w:t>
      </w:r>
      <w:r w:rsidRPr="0025358A">
        <w:rPr>
          <w:rFonts w:ascii="Arial" w:hAnsi="Arial" w:cs="Arial"/>
          <w:sz w:val="24"/>
          <w:szCs w:val="24"/>
          <w:rtl/>
        </w:rPr>
        <w:t>" (1927؛ ترجمة إنجليزية: </w:t>
      </w:r>
      <w:r w:rsidRPr="0025358A">
        <w:rPr>
          <w:rFonts w:ascii="Arial" w:hAnsi="Arial" w:cs="Arial"/>
          <w:i/>
          <w:iCs/>
          <w:sz w:val="24"/>
          <w:szCs w:val="24"/>
          <w:rtl/>
        </w:rPr>
        <w:t>"ذئب الخطب</w:t>
      </w:r>
      <w:r w:rsidRPr="0025358A">
        <w:rPr>
          <w:rFonts w:ascii="Arial" w:hAnsi="Arial" w:cs="Arial"/>
          <w:sz w:val="24"/>
          <w:szCs w:val="24"/>
          <w:rtl/>
        </w:rPr>
        <w:t>")، طور هيرمان هيسه أيضا العديد من الاهتمامات الحداثية، مصورة معاناة نفسية منقسمة ممزقة بين العالم التقليدي والفني، الأنثوي والذكوري، العقل والهلوسة. تنتهي الرواية بحلقة سريالية مشوهة تدور أحداثها في "مسرح سحري". واصل روائيون آخرون في تلك الفترة تجربة تقديم الوعي في عالم ممزق. </w:t>
      </w:r>
      <w:r w:rsidRPr="0025358A">
        <w:rPr>
          <w:rFonts w:ascii="Arial" w:hAnsi="Arial" w:cs="Arial"/>
          <w:i/>
          <w:iCs/>
          <w:sz w:val="24"/>
          <w:szCs w:val="24"/>
          <w:rtl/>
        </w:rPr>
        <w:t>برلين ألكسندربلاتس</w:t>
      </w:r>
      <w:r w:rsidRPr="0025358A">
        <w:rPr>
          <w:rFonts w:ascii="Arial" w:hAnsi="Arial" w:cs="Arial"/>
          <w:sz w:val="24"/>
          <w:szCs w:val="24"/>
          <w:rtl/>
        </w:rPr>
        <w:t> (1929؛ </w:t>
      </w:r>
      <w:r w:rsidRPr="0025358A">
        <w:rPr>
          <w:rFonts w:ascii="Arial" w:hAnsi="Arial" w:cs="Arial"/>
          <w:i/>
          <w:iCs/>
          <w:sz w:val="24"/>
          <w:szCs w:val="24"/>
          <w:rtl/>
        </w:rPr>
        <w:t>ألكسندربلاتز، برلين</w:t>
      </w:r>
      <w:r w:rsidRPr="0025358A">
        <w:rPr>
          <w:rFonts w:ascii="Arial" w:hAnsi="Arial" w:cs="Arial"/>
          <w:sz w:val="24"/>
          <w:szCs w:val="24"/>
          <w:rtl/>
        </w:rPr>
        <w:t>) بقلم ألفريد دوبلين، ثلاثية </w:t>
      </w:r>
      <w:r w:rsidRPr="0025358A">
        <w:rPr>
          <w:rFonts w:ascii="Arial" w:hAnsi="Arial" w:cs="Arial"/>
          <w:i/>
          <w:iCs/>
          <w:sz w:val="24"/>
          <w:szCs w:val="24"/>
        </w:rPr>
        <w:t xml:space="preserve">Die </w:t>
      </w:r>
      <w:proofErr w:type="spellStart"/>
      <w:r w:rsidRPr="0025358A">
        <w:rPr>
          <w:rFonts w:ascii="Arial" w:hAnsi="Arial" w:cs="Arial"/>
          <w:i/>
          <w:iCs/>
          <w:sz w:val="24"/>
          <w:szCs w:val="24"/>
        </w:rPr>
        <w:t>Schlafwandler</w:t>
      </w:r>
      <w:proofErr w:type="spellEnd"/>
      <w:r w:rsidRPr="0025358A">
        <w:rPr>
          <w:rFonts w:ascii="Arial" w:hAnsi="Arial" w:cs="Arial"/>
          <w:sz w:val="24"/>
          <w:szCs w:val="24"/>
          <w:rtl/>
        </w:rPr>
        <w:t> (1930–32؛ </w:t>
      </w:r>
      <w:r w:rsidRPr="0025358A">
        <w:rPr>
          <w:rFonts w:ascii="Arial" w:hAnsi="Arial" w:cs="Arial"/>
          <w:i/>
          <w:iCs/>
          <w:sz w:val="24"/>
          <w:szCs w:val="24"/>
          <w:rtl/>
        </w:rPr>
        <w:t>النائمون السائرون</w:t>
      </w:r>
      <w:r w:rsidRPr="0025358A">
        <w:rPr>
          <w:rFonts w:ascii="Arial" w:hAnsi="Arial" w:cs="Arial"/>
          <w:sz w:val="24"/>
          <w:szCs w:val="24"/>
          <w:rtl/>
        </w:rPr>
        <w:t>) لهيرمان بروخ، والرواية غير المكتملة </w:t>
      </w:r>
      <w:r w:rsidRPr="0025358A">
        <w:rPr>
          <w:rFonts w:ascii="Arial" w:hAnsi="Arial" w:cs="Arial"/>
          <w:i/>
          <w:iCs/>
          <w:sz w:val="24"/>
          <w:szCs w:val="24"/>
          <w:rtl/>
        </w:rPr>
        <w:t>"الرجل الذي ينتظر</w:t>
      </w:r>
      <w:r w:rsidRPr="0025358A">
        <w:rPr>
          <w:rFonts w:ascii="Arial" w:hAnsi="Arial" w:cs="Arial"/>
          <w:sz w:val="24"/>
          <w:szCs w:val="24"/>
          <w:rtl/>
        </w:rPr>
        <w:t> الاستقلال" (1930–43؛ </w:t>
      </w:r>
      <w:r w:rsidRPr="0025358A">
        <w:rPr>
          <w:rFonts w:ascii="Arial" w:hAnsi="Arial" w:cs="Arial"/>
          <w:i/>
          <w:iCs/>
          <w:sz w:val="24"/>
          <w:szCs w:val="24"/>
          <w:rtl/>
        </w:rPr>
        <w:t>الرجل بلا صفات</w:t>
      </w:r>
      <w:r w:rsidRPr="0025358A">
        <w:rPr>
          <w:rFonts w:ascii="Arial" w:hAnsi="Arial" w:cs="Arial"/>
          <w:sz w:val="24"/>
          <w:szCs w:val="24"/>
          <w:rtl/>
        </w:rPr>
        <w:t>) يستخدم روبرت موسيل تقنيات متعددة مثل السرد التدفق الذهني، والمونتاج، والتأمل المقالي المدمج في السرد، والمقاطع الرؤيوية التجريبية لاستكشاف العلاقة الإشكالية بين الوعي الفردي والعالم الحديث الذي يختبر كتهديد لهوية الفرد. اهتم الكتاب الثلاثة بعمق بالعوامل النفسية والاجتماعية للجريمة: بطل رواية دوبلين هو سجين أفرج عنه؛ الشخصية الرئيسية في الجزء الثالث من ثلاثية بروخ تتورط في حياة الجريمة؛ وعدة شخصيات في رواية موسيل مهووسة بمصير قاتل جنسي محكوم عليه.</w:t>
      </w:r>
    </w:p>
    <w:p w14:paraId="7103A506" w14:textId="5CE9F9B6" w:rsidR="0025358A" w:rsidRPr="0025358A" w:rsidRDefault="0025358A" w:rsidP="0025358A">
      <w:pPr>
        <w:rPr>
          <w:rFonts w:ascii="Arial" w:hAnsi="Arial" w:cs="Arial"/>
          <w:sz w:val="24"/>
          <w:szCs w:val="24"/>
          <w:rtl/>
        </w:rPr>
      </w:pPr>
      <w:r w:rsidRPr="0025358A">
        <w:rPr>
          <w:rFonts w:ascii="Arial" w:hAnsi="Arial" w:cs="Arial"/>
          <w:sz w:val="24"/>
          <w:szCs w:val="24"/>
          <w:rtl/>
        </w:rPr>
        <w:t>جزء كبير من رواية موسيل التجريبية كتب خلال منفاه السويسري من رايخ أدولف هتلر. وبالمثل، رواية بروخ التي تتناول تيار الوعي </w:t>
      </w:r>
      <w:r w:rsidRPr="0025358A">
        <w:rPr>
          <w:rFonts w:ascii="Arial" w:hAnsi="Arial" w:cs="Arial"/>
          <w:i/>
          <w:iCs/>
          <w:sz w:val="24"/>
          <w:szCs w:val="24"/>
          <w:rtl/>
        </w:rPr>
        <w:t>"دير تود دي فيرجيل</w:t>
      </w:r>
      <w:r w:rsidRPr="0025358A">
        <w:rPr>
          <w:rFonts w:ascii="Arial" w:hAnsi="Arial" w:cs="Arial"/>
          <w:sz w:val="24"/>
          <w:szCs w:val="24"/>
          <w:rtl/>
        </w:rPr>
        <w:t>" (1945؛ </w:t>
      </w:r>
      <w:r w:rsidRPr="0025358A">
        <w:rPr>
          <w:rFonts w:ascii="Arial" w:hAnsi="Arial" w:cs="Arial"/>
          <w:i/>
          <w:iCs/>
          <w:sz w:val="24"/>
          <w:szCs w:val="24"/>
          <w:rtl/>
        </w:rPr>
        <w:t>موت فيرجيل</w:t>
      </w:r>
      <w:r w:rsidRPr="0025358A">
        <w:rPr>
          <w:rFonts w:ascii="Arial" w:hAnsi="Arial" w:cs="Arial"/>
          <w:sz w:val="24"/>
          <w:szCs w:val="24"/>
          <w:rtl/>
        </w:rPr>
        <w:t>) كتبت خلال منفاه في أمريكا، وكذلك رواية توماس مان الرائدة عن نشأة النازية وعلاقتها بالجماليات، </w:t>
      </w:r>
      <w:r w:rsidRPr="0025358A">
        <w:rPr>
          <w:rFonts w:ascii="Arial" w:hAnsi="Arial" w:cs="Arial"/>
          <w:i/>
          <w:iCs/>
          <w:sz w:val="24"/>
          <w:szCs w:val="24"/>
          <w:rtl/>
        </w:rPr>
        <w:t>دكتور فاوستوس</w:t>
      </w:r>
      <w:r w:rsidRPr="0025358A">
        <w:rPr>
          <w:rFonts w:ascii="Arial" w:hAnsi="Arial" w:cs="Arial"/>
          <w:sz w:val="24"/>
          <w:szCs w:val="24"/>
          <w:rtl/>
        </w:rPr>
        <w:t> (1947؛ </w:t>
      </w:r>
      <w:r w:rsidRPr="0025358A">
        <w:rPr>
          <w:rFonts w:ascii="Arial" w:hAnsi="Arial" w:cs="Arial"/>
          <w:i/>
          <w:iCs/>
          <w:sz w:val="24"/>
          <w:szCs w:val="24"/>
          <w:rtl/>
        </w:rPr>
        <w:t>الدكتور فاوستوس</w:t>
      </w:r>
      <w:r w:rsidRPr="0025358A">
        <w:rPr>
          <w:rFonts w:ascii="Arial" w:hAnsi="Arial" w:cs="Arial"/>
          <w:sz w:val="24"/>
          <w:szCs w:val="24"/>
          <w:rtl/>
        </w:rPr>
        <w:t>). رواية آنا سيغرز "</w:t>
      </w:r>
      <w:r w:rsidRPr="0025358A">
        <w:rPr>
          <w:rFonts w:ascii="Arial" w:hAnsi="Arial" w:cs="Arial"/>
          <w:i/>
          <w:iCs/>
          <w:sz w:val="24"/>
          <w:szCs w:val="24"/>
          <w:rtl/>
        </w:rPr>
        <w:t>داس سيبته كرويتس</w:t>
      </w:r>
      <w:r w:rsidRPr="0025358A">
        <w:rPr>
          <w:rFonts w:ascii="Arial" w:hAnsi="Arial" w:cs="Arial"/>
          <w:sz w:val="24"/>
          <w:szCs w:val="24"/>
          <w:rtl/>
        </w:rPr>
        <w:t>" (1942؛ </w:t>
      </w:r>
      <w:r w:rsidRPr="0025358A">
        <w:rPr>
          <w:rFonts w:ascii="Arial" w:hAnsi="Arial" w:cs="Arial"/>
          <w:i/>
          <w:iCs/>
          <w:sz w:val="24"/>
          <w:szCs w:val="24"/>
          <w:rtl/>
        </w:rPr>
        <w:t>الصليب السابع</w:t>
      </w:r>
      <w:r w:rsidRPr="0025358A">
        <w:rPr>
          <w:rFonts w:ascii="Arial" w:hAnsi="Arial" w:cs="Arial"/>
          <w:sz w:val="24"/>
          <w:szCs w:val="24"/>
          <w:rtl/>
        </w:rPr>
        <w:t>) تصور هروب سبعة سجناء، نجا منهم واحد فقط من معسكر اعتقال. ومن بين الكتاب المهمين الآخرين في المنفى بيرتولت بريخت، جوزيف روث، فرانز فيرفل، أرنولد تسفايغ، وستيفان تسفايغ. بين الكتاب الشيوعيين الذين فروا من ألمانيا النازية، دار نقاش كبير حول مزايا التقنيات الواقعية مقابل الحداثية. كانت المسألة ما إذا كان العرض المباشر للواقع أو التجريب الرسمي هو وسيلة أكثر فعالية لرفع الوعي الاجتماعي لدى قراء الأدب. كان الداعم الرئيسي للقضية الواقعية هو المنظر والمؤرخ الأدبي جورج لوكاش (جورجي لوكاش)؛ وفي جانب الحداثة كان بريشت وسيغرز. وقد كان لهذا الجدل لاحقا تداعيات كبيرة في ألمانيا الشرقية.</w:t>
      </w:r>
    </w:p>
    <w:p w14:paraId="33DED6EF"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فترة ما بعد عام 1945: "</w:t>
      </w:r>
      <w:proofErr w:type="spellStart"/>
      <w:r w:rsidRPr="0025358A">
        <w:rPr>
          <w:rFonts w:ascii="Arial" w:hAnsi="Arial" w:cs="Arial"/>
          <w:b/>
          <w:bCs/>
          <w:sz w:val="24"/>
          <w:szCs w:val="24"/>
        </w:rPr>
        <w:t>Stunde</w:t>
      </w:r>
      <w:proofErr w:type="spellEnd"/>
      <w:r w:rsidRPr="0025358A">
        <w:rPr>
          <w:rFonts w:ascii="Arial" w:hAnsi="Arial" w:cs="Arial"/>
          <w:b/>
          <w:bCs/>
          <w:sz w:val="24"/>
          <w:szCs w:val="24"/>
        </w:rPr>
        <w:t xml:space="preserve"> Null</w:t>
      </w:r>
      <w:r w:rsidRPr="0025358A">
        <w:rPr>
          <w:rFonts w:ascii="Arial" w:hAnsi="Arial" w:cs="Arial"/>
          <w:b/>
          <w:bCs/>
          <w:sz w:val="24"/>
          <w:szCs w:val="24"/>
          <w:rtl/>
        </w:rPr>
        <w:t>"</w:t>
      </w:r>
    </w:p>
    <w:p w14:paraId="06E85D21" w14:textId="63C15B33" w:rsidR="0025358A" w:rsidRPr="0025358A" w:rsidRDefault="0025358A" w:rsidP="0025358A">
      <w:pPr>
        <w:rPr>
          <w:rFonts w:ascii="Arial" w:hAnsi="Arial" w:cs="Arial"/>
          <w:sz w:val="24"/>
          <w:szCs w:val="24"/>
          <w:rtl/>
        </w:rPr>
      </w:pPr>
      <w:r w:rsidRPr="0025358A">
        <w:rPr>
          <w:rFonts w:ascii="Arial" w:hAnsi="Arial" w:cs="Arial"/>
          <w:sz w:val="24"/>
          <w:szCs w:val="24"/>
          <w:rtl/>
        </w:rPr>
        <w:t>في الجزء من ألمانيا الذي أصبح ألمانيا الغربية عام 1949، كان ما أعقب الحرب العالمية الثانية مباشرة يعرف باسم "الصعق الصادم" أو "ساعة الصفر". شعر الكتاب أن الحاجة إلى تحقيق اكتساح كامل بعد هزيمة النازية تركتهم في فراغ ثقافي، لكن في الواقع وضع ما بعد الحرب جعل من الممكن إقامة روابط جديدة مع الأدب الأوروبي والأمريكي. كان إرنست همنغواي وجان بول سارتر من أهم المؤثرين الأدبيين في هذه الفترة.</w:t>
      </w:r>
    </w:p>
    <w:p w14:paraId="1B496759" w14:textId="700E9D39" w:rsidR="0025358A" w:rsidRPr="0025358A" w:rsidRDefault="0025358A" w:rsidP="0025358A">
      <w:pPr>
        <w:rPr>
          <w:rFonts w:ascii="Arial" w:hAnsi="Arial" w:cs="Arial"/>
          <w:sz w:val="24"/>
          <w:szCs w:val="24"/>
          <w:rtl/>
        </w:rPr>
      </w:pPr>
      <w:r w:rsidRPr="0025358A">
        <w:rPr>
          <w:rFonts w:ascii="Arial" w:hAnsi="Arial" w:cs="Arial"/>
          <w:sz w:val="24"/>
          <w:szCs w:val="24"/>
          <w:rtl/>
        </w:rPr>
        <w:t>المسرحيات الإذاعية—على سبيل المثال، </w:t>
      </w:r>
      <w:r w:rsidRPr="0025358A">
        <w:rPr>
          <w:rFonts w:ascii="Arial" w:hAnsi="Arial" w:cs="Arial"/>
          <w:i/>
          <w:iCs/>
          <w:sz w:val="24"/>
          <w:szCs w:val="24"/>
          <w:rtl/>
        </w:rPr>
        <w:t>"دروسن فور دير تور</w:t>
      </w:r>
      <w:r w:rsidRPr="0025358A">
        <w:rPr>
          <w:rFonts w:ascii="Arial" w:hAnsi="Arial" w:cs="Arial"/>
          <w:sz w:val="24"/>
          <w:szCs w:val="24"/>
          <w:rtl/>
        </w:rPr>
        <w:t>" لوفولغانغ بورشرت (1947؛ "خارج الباب"، الترجمة الإنجليزية </w:t>
      </w:r>
      <w:r w:rsidRPr="0025358A">
        <w:rPr>
          <w:rFonts w:ascii="Arial" w:hAnsi="Arial" w:cs="Arial"/>
          <w:i/>
          <w:iCs/>
          <w:sz w:val="24"/>
          <w:szCs w:val="24"/>
          <w:rtl/>
        </w:rPr>
        <w:t>للرجل في الخارج</w:t>
      </w:r>
      <w:r w:rsidRPr="0025358A">
        <w:rPr>
          <w:rFonts w:ascii="Arial" w:hAnsi="Arial" w:cs="Arial"/>
          <w:sz w:val="24"/>
          <w:szCs w:val="24"/>
          <w:rtl/>
        </w:rPr>
        <w:t>)—كانت شهية شائعة للغاية. كما كان للدراما المسرحية تأثير كبير خلال سنوات ما بعد الحرب المبكرة. استخدم الكاتبان المسرحيون السويسريون ماكس فريش وفريدريش دورينمات الدراما للتأمل في النازية وفترة ما بعد الحرب. كان لبيرتولت بريخت، الذي عاد إلى شرق برلين في عام 1949، تأثير كبير، رغم أن العديد من مسرحياته الكبرى—بما في ذلك "</w:t>
      </w:r>
      <w:r w:rsidRPr="0025358A">
        <w:rPr>
          <w:rFonts w:ascii="Arial" w:hAnsi="Arial" w:cs="Arial"/>
          <w:i/>
          <w:iCs/>
          <w:sz w:val="24"/>
          <w:szCs w:val="24"/>
          <w:rtl/>
        </w:rPr>
        <w:t>الشجاعة والطيبة</w:t>
      </w:r>
      <w:r w:rsidRPr="0025358A">
        <w:rPr>
          <w:rFonts w:ascii="Arial" w:hAnsi="Arial" w:cs="Arial"/>
          <w:sz w:val="24"/>
          <w:szCs w:val="24"/>
          <w:rtl/>
        </w:rPr>
        <w:t>" (1941؛ </w:t>
      </w:r>
      <w:r w:rsidRPr="0025358A">
        <w:rPr>
          <w:rFonts w:ascii="Arial" w:hAnsi="Arial" w:cs="Arial"/>
          <w:i/>
          <w:iCs/>
          <w:sz w:val="24"/>
          <w:szCs w:val="24"/>
          <w:rtl/>
        </w:rPr>
        <w:t>الأم الشجاعة وأطفالها</w:t>
      </w:r>
      <w:r w:rsidRPr="0025358A">
        <w:rPr>
          <w:rFonts w:ascii="Arial" w:hAnsi="Arial" w:cs="Arial"/>
          <w:sz w:val="24"/>
          <w:szCs w:val="24"/>
          <w:rtl/>
        </w:rPr>
        <w:t>)، </w:t>
      </w:r>
      <w:r w:rsidRPr="0025358A">
        <w:rPr>
          <w:rFonts w:ascii="Arial" w:hAnsi="Arial" w:cs="Arial"/>
          <w:i/>
          <w:iCs/>
          <w:sz w:val="24"/>
          <w:szCs w:val="24"/>
          <w:rtl/>
        </w:rPr>
        <w:t>"الرجل العظيم فون سيزوان</w:t>
      </w:r>
      <w:r w:rsidRPr="0025358A">
        <w:rPr>
          <w:rFonts w:ascii="Arial" w:hAnsi="Arial" w:cs="Arial"/>
          <w:sz w:val="24"/>
          <w:szCs w:val="24"/>
          <w:rtl/>
        </w:rPr>
        <w:t>" (1943؛ </w:t>
      </w:r>
      <w:r w:rsidRPr="0025358A">
        <w:rPr>
          <w:rFonts w:ascii="Arial" w:hAnsi="Arial" w:cs="Arial"/>
          <w:i/>
          <w:iCs/>
          <w:sz w:val="24"/>
          <w:szCs w:val="24"/>
          <w:rtl/>
        </w:rPr>
        <w:t xml:space="preserve">المرأة </w:t>
      </w:r>
      <w:r w:rsidRPr="0025358A">
        <w:rPr>
          <w:rFonts w:ascii="Arial" w:hAnsi="Arial" w:cs="Arial"/>
          <w:i/>
          <w:iCs/>
          <w:sz w:val="24"/>
          <w:szCs w:val="24"/>
          <w:rtl/>
        </w:rPr>
        <w:lastRenderedPageBreak/>
        <w:t>الطيبة من سيتزوان</w:t>
      </w:r>
      <w:r w:rsidRPr="0025358A">
        <w:rPr>
          <w:rFonts w:ascii="Arial" w:hAnsi="Arial" w:cs="Arial"/>
          <w:sz w:val="24"/>
          <w:szCs w:val="24"/>
          <w:rtl/>
        </w:rPr>
        <w:t>)، و</w:t>
      </w:r>
      <w:r w:rsidRPr="0025358A">
        <w:rPr>
          <w:rFonts w:ascii="Arial" w:hAnsi="Arial" w:cs="Arial"/>
          <w:i/>
          <w:iCs/>
          <w:sz w:val="24"/>
          <w:szCs w:val="24"/>
          <w:rtl/>
        </w:rPr>
        <w:t>"حياة جاليلي"</w:t>
      </w:r>
      <w:r w:rsidRPr="0025358A">
        <w:rPr>
          <w:rFonts w:ascii="Arial" w:hAnsi="Arial" w:cs="Arial"/>
          <w:sz w:val="24"/>
          <w:szCs w:val="24"/>
          <w:rtl/>
        </w:rPr>
        <w:t> (1943؛ </w:t>
      </w:r>
      <w:r w:rsidRPr="0025358A">
        <w:rPr>
          <w:rFonts w:ascii="Arial" w:hAnsi="Arial" w:cs="Arial"/>
          <w:i/>
          <w:iCs/>
          <w:sz w:val="24"/>
          <w:szCs w:val="24"/>
          <w:rtl/>
        </w:rPr>
        <w:t>"حياة جاليليو</w:t>
      </w:r>
      <w:r w:rsidRPr="0025358A">
        <w:rPr>
          <w:rFonts w:ascii="Arial" w:hAnsi="Arial" w:cs="Arial"/>
          <w:sz w:val="24"/>
          <w:szCs w:val="24"/>
          <w:rtl/>
        </w:rPr>
        <w:t>"، التي ترجمت أيضا إلى الإنجليزية </w:t>
      </w:r>
      <w:r w:rsidRPr="0025358A">
        <w:rPr>
          <w:rFonts w:ascii="Arial" w:hAnsi="Arial" w:cs="Arial"/>
          <w:i/>
          <w:iCs/>
          <w:sz w:val="24"/>
          <w:szCs w:val="24"/>
          <w:rtl/>
        </w:rPr>
        <w:t>باسم جاليليو</w:t>
      </w:r>
      <w:r w:rsidRPr="0025358A">
        <w:rPr>
          <w:rFonts w:ascii="Arial" w:hAnsi="Arial" w:cs="Arial"/>
          <w:sz w:val="24"/>
          <w:szCs w:val="24"/>
          <w:rtl/>
        </w:rPr>
        <w:t>)—كتبت خلال سنوات منفاه. طورت كتاباته النظرية نموذجا مسرحي جديدا مصمما لتجاوز المبادئ الأرسطية التي هيمنت على المسرح الألماني منذ ليسينغ. بدلا من الوحدات الثلاث للزمان والمكان والحركة، جادل بريشت بما أسماه "المسرح الملحمي"، حيث يتم تطوير الحبكة على طريقة السجل من خلال سلسلة حلقات مترابطة بشكل فضفاض. كان من المفترض أن يركز الجمهور أقل على نتيجة الحبكة الدرامية وأكثر على دوافع الشخصيات وعلى الأفعال البديلة التي قد يختارونها. كان مبدأ بريشت "تأثير الاغتراب" (</w:t>
      </w:r>
      <w:proofErr w:type="spellStart"/>
      <w:r w:rsidRPr="0025358A">
        <w:rPr>
          <w:rFonts w:ascii="Arial" w:hAnsi="Arial" w:cs="Arial"/>
          <w:i/>
          <w:iCs/>
          <w:sz w:val="24"/>
          <w:szCs w:val="24"/>
        </w:rPr>
        <w:t>Verfremdungseffekt</w:t>
      </w:r>
      <w:proofErr w:type="spellEnd"/>
      <w:r w:rsidRPr="0025358A">
        <w:rPr>
          <w:rFonts w:ascii="Arial" w:hAnsi="Arial" w:cs="Arial"/>
          <w:sz w:val="24"/>
          <w:szCs w:val="24"/>
          <w:rtl/>
        </w:rPr>
        <w:t>) يدعو إلى أسلوب تمثيل مصطنع عمدا يسلط الضوء على حقيقة أن ما يحدث على المسرح هو مسرحية، وليس "الحياة الحقيقية" التي توحي بها الدراما الطبيعية. أصبح تأثير الاغتراب، الذي صمم لتثبيط التعاطف مع البطل وتحفيز ردود فعل نقدية في الجمهور، مرجعا للكتاب المسرحيين بعد الحرب.</w:t>
      </w:r>
    </w:p>
    <w:p w14:paraId="6A0E8930" w14:textId="7F80301A" w:rsidR="0025358A" w:rsidRPr="0025358A" w:rsidRDefault="0025358A" w:rsidP="0025358A">
      <w:pPr>
        <w:rPr>
          <w:rFonts w:ascii="Arial" w:hAnsi="Arial" w:cs="Arial"/>
          <w:sz w:val="24"/>
          <w:szCs w:val="24"/>
          <w:rtl/>
        </w:rPr>
      </w:pPr>
      <w:r w:rsidRPr="0025358A">
        <w:rPr>
          <w:rFonts w:ascii="Arial" w:hAnsi="Arial" w:cs="Arial"/>
          <w:sz w:val="24"/>
          <w:szCs w:val="24"/>
          <w:rtl/>
        </w:rPr>
        <w:t>على الرغم من المخاوف، التي وضعها الفيلسوف الألماني تيودور أدورنو في عام 1949، حول إمكانية "الشعر الغنائي بعد أوشفيتز"، إلا أن الشعر كان في الواقع ينتج بكثرة خلال سنوات ما بعد الحرب مباشرة. برز الشاعران المنفيان نيلي ساكس وبول سيلان كمن أبرز الأصوات الشعرية التي تعكس تجربة معسكرات الاعتقال. قصيدة تشيلان "تودسفوج" ("فوجة الموت"، من مجموعته </w:t>
      </w:r>
      <w:r w:rsidRPr="0025358A">
        <w:rPr>
          <w:rFonts w:ascii="Arial" w:hAnsi="Arial" w:cs="Arial"/>
          <w:i/>
          <w:iCs/>
          <w:sz w:val="24"/>
          <w:szCs w:val="24"/>
          <w:rtl/>
        </w:rPr>
        <w:t>"موهن وجيداتشنيس</w:t>
      </w:r>
      <w:r w:rsidRPr="0025358A">
        <w:rPr>
          <w:rFonts w:ascii="Arial" w:hAnsi="Arial" w:cs="Arial"/>
          <w:sz w:val="24"/>
          <w:szCs w:val="24"/>
          <w:rtl/>
        </w:rPr>
        <w:t>" [1952؛ "خشخاش وذاكرة"]) ربما هي أشهر قصيدة في فترة ما بعد الحرب بأكملها. محاضرة غوتفريد بين "مشكلة الغناء" (1951؛ "مشاكل الغنائية")، التي كانت في الأساس إعادة صياغة للمبادئ الشكلية للحداثة في أوائل القرن العشرين، مكنت الشعر الألماني بعد الحرب من إعادة الاتصال بالتقاليد الأوروبية. تحت تأثير بين، كان الكثير من الشعر بعد الحرب يميل إلى أن يكون مجرد ومنبسط؛ لكن كان هناك أيضا تقليد أكثر نقدا اجتماعيا، بدأه هانز ماغنوس إنزينسبيرغر في كتابه </w:t>
      </w:r>
      <w:r w:rsidRPr="0025358A">
        <w:rPr>
          <w:rFonts w:ascii="Arial" w:hAnsi="Arial" w:cs="Arial"/>
          <w:i/>
          <w:iCs/>
          <w:sz w:val="24"/>
          <w:szCs w:val="24"/>
          <w:rtl/>
        </w:rPr>
        <w:t>"الورع في العمال</w:t>
      </w:r>
      <w:r w:rsidRPr="0025358A">
        <w:rPr>
          <w:rFonts w:ascii="Arial" w:hAnsi="Arial" w:cs="Arial"/>
          <w:sz w:val="24"/>
          <w:szCs w:val="24"/>
          <w:rtl/>
        </w:rPr>
        <w:t>" (1957؛ "في دفاع الذئاب").</w:t>
      </w:r>
    </w:p>
    <w:p w14:paraId="4AB1D7B2" w14:textId="4A99DA21" w:rsidR="0025358A" w:rsidRPr="0025358A" w:rsidRDefault="0025358A" w:rsidP="0025358A">
      <w:pPr>
        <w:rPr>
          <w:rFonts w:ascii="Arial" w:hAnsi="Arial" w:cs="Arial"/>
          <w:sz w:val="24"/>
          <w:szCs w:val="24"/>
          <w:rtl/>
        </w:rPr>
      </w:pPr>
      <w:r w:rsidRPr="0025358A">
        <w:rPr>
          <w:rFonts w:ascii="Arial" w:hAnsi="Arial" w:cs="Arial"/>
          <w:sz w:val="24"/>
          <w:szCs w:val="24"/>
          <w:rtl/>
        </w:rPr>
        <w:t>تناولت القصص القصيرة لبورشرت، هاينريش بول، وآخرون الوضع بعد الحرب بأسلوب واقعي ومباشر، كما تناولت روايات مبكرة مثل رواية بول "أما </w:t>
      </w:r>
      <w:r w:rsidRPr="0025358A">
        <w:rPr>
          <w:rFonts w:ascii="Arial" w:hAnsi="Arial" w:cs="Arial"/>
          <w:i/>
          <w:iCs/>
          <w:sz w:val="24"/>
          <w:szCs w:val="24"/>
          <w:rtl/>
        </w:rPr>
        <w:t>الأيام</w:t>
      </w:r>
      <w:r w:rsidRPr="0025358A">
        <w:rPr>
          <w:rFonts w:ascii="Arial" w:hAnsi="Arial" w:cs="Arial"/>
          <w:sz w:val="24"/>
          <w:szCs w:val="24"/>
          <w:rtl/>
        </w:rPr>
        <w:t> الزائدة" (1953؛ </w:t>
      </w:r>
      <w:r w:rsidRPr="0025358A">
        <w:rPr>
          <w:rFonts w:ascii="Arial" w:hAnsi="Arial" w:cs="Arial"/>
          <w:i/>
          <w:iCs/>
          <w:sz w:val="24"/>
          <w:szCs w:val="24"/>
          <w:rtl/>
        </w:rPr>
        <w:t>و"ولم يقل كلمة أبدا</w:t>
      </w:r>
      <w:r w:rsidRPr="0025358A">
        <w:rPr>
          <w:rFonts w:ascii="Arial" w:hAnsi="Arial" w:cs="Arial"/>
          <w:sz w:val="24"/>
          <w:szCs w:val="24"/>
          <w:rtl/>
        </w:rPr>
        <w:t>"، والتي ترجمت أيضا إلى الإنجليزية باسم "</w:t>
      </w:r>
      <w:r w:rsidRPr="0025358A">
        <w:rPr>
          <w:rFonts w:ascii="Arial" w:hAnsi="Arial" w:cs="Arial"/>
          <w:i/>
          <w:iCs/>
          <w:sz w:val="24"/>
          <w:szCs w:val="24"/>
          <w:rtl/>
        </w:rPr>
        <w:t>معرفة بالليل</w:t>
      </w:r>
      <w:r w:rsidRPr="0025358A">
        <w:rPr>
          <w:rFonts w:ascii="Arial" w:hAnsi="Arial" w:cs="Arial"/>
          <w:sz w:val="24"/>
          <w:szCs w:val="24"/>
          <w:rtl/>
        </w:rPr>
        <w:t>"، تصور بؤس الحياة الأسرية بين الأنقاض. على الرغم من تشويه سمعتها باسم "أدب الأنقاض"، لعبت هذه الأعمال دورا مهما في توثيق وتعزيز التغيرات في القيم التي حدثت في ألمانيا منذ نهاية الحرب.</w:t>
      </w:r>
    </w:p>
    <w:p w14:paraId="23AC98AA" w14:textId="2F700FC7" w:rsidR="0025358A" w:rsidRPr="0025358A" w:rsidRDefault="0025358A" w:rsidP="0025358A">
      <w:pPr>
        <w:rPr>
          <w:rFonts w:ascii="Arial" w:hAnsi="Arial" w:cs="Arial"/>
          <w:sz w:val="24"/>
          <w:szCs w:val="24"/>
          <w:rtl/>
        </w:rPr>
      </w:pPr>
      <w:r w:rsidRPr="0025358A">
        <w:rPr>
          <w:rFonts w:ascii="Arial" w:hAnsi="Arial" w:cs="Arial"/>
          <w:sz w:val="24"/>
          <w:szCs w:val="24"/>
          <w:rtl/>
        </w:rPr>
        <w:t>في ألمانيا الشرقية كان الوضع الأدبي مختلفا جدا عن الوضع في ألمانيا الغربية. تأسست ألمانيا الشرقية في عام 1949، وأعلنت نفسها "وريث" ثقافي للمقاومة الشيوعية ضد النازية. وباقتباس العقيدة التي تبناها جورج لوكاش خلال نقاش الحداثة في ثلاثينيات القرن الماضي، كان النمط الأدبي الرسمي هو الواقعية الاشتراكية. كان هذا يعني نوعا من الأدب يتجنب التجريب الشكلي، ويهتم بالواقع الاجتماعي، ويوجه نحو "بطل إيجابي" (أو بطلة) يهدف تأكيده النهائي لمثل المجتمع إلى أن يكون نموذجا لنهج القارئ الخاص بتقلبات الحياة. استجابة لمحاولات مختلفة لكسر صرامة هذا الشكل المحدد، دعا مؤتمر للكتاب في بيترفيلد عام 1959 إلى تعاون أوثق بين الكتاب والعمال. </w:t>
      </w:r>
      <w:r w:rsidRPr="0025358A">
        <w:rPr>
          <w:rFonts w:ascii="Arial" w:hAnsi="Arial" w:cs="Arial"/>
          <w:i/>
          <w:iCs/>
          <w:sz w:val="24"/>
          <w:szCs w:val="24"/>
          <w:rtl/>
        </w:rPr>
        <w:t>أولي بينكوب</w:t>
      </w:r>
      <w:r w:rsidRPr="0025358A">
        <w:rPr>
          <w:rFonts w:ascii="Arial" w:hAnsi="Arial" w:cs="Arial"/>
          <w:sz w:val="24"/>
          <w:szCs w:val="24"/>
          <w:rtl/>
        </w:rPr>
        <w:t> لإروين ستريتماتر (1963؛ "رأس النحل العجوز"، ترجمة إنجليزية </w:t>
      </w:r>
      <w:r w:rsidRPr="0025358A">
        <w:rPr>
          <w:rFonts w:ascii="Arial" w:hAnsi="Arial" w:cs="Arial"/>
          <w:i/>
          <w:iCs/>
          <w:sz w:val="24"/>
          <w:szCs w:val="24"/>
          <w:rtl/>
        </w:rPr>
        <w:t>أولي بينكوب</w:t>
      </w:r>
      <w:r w:rsidRPr="0025358A">
        <w:rPr>
          <w:rFonts w:ascii="Arial" w:hAnsi="Arial" w:cs="Arial"/>
          <w:sz w:val="24"/>
          <w:szCs w:val="24"/>
          <w:rtl/>
        </w:rPr>
        <w:t>)، وهي رواية عن رجل مسن يؤسس كومونة فلاحية، ورواية كريستا وولف </w:t>
      </w:r>
      <w:r w:rsidRPr="0025358A">
        <w:rPr>
          <w:rFonts w:ascii="Arial" w:hAnsi="Arial" w:cs="Arial"/>
          <w:i/>
          <w:iCs/>
          <w:sz w:val="24"/>
          <w:szCs w:val="24"/>
          <w:rtl/>
        </w:rPr>
        <w:t>"هيميل الكبير</w:t>
      </w:r>
      <w:r w:rsidRPr="0025358A">
        <w:rPr>
          <w:rFonts w:ascii="Arial" w:hAnsi="Arial" w:cs="Arial"/>
          <w:sz w:val="24"/>
          <w:szCs w:val="24"/>
          <w:rtl/>
        </w:rPr>
        <w:t>" (1963؛ </w:t>
      </w:r>
      <w:r w:rsidRPr="0025358A">
        <w:rPr>
          <w:rFonts w:ascii="Arial" w:hAnsi="Arial" w:cs="Arial"/>
          <w:i/>
          <w:iCs/>
          <w:sz w:val="24"/>
          <w:szCs w:val="24"/>
          <w:rtl/>
        </w:rPr>
        <w:t>"الجنة المنقسمة</w:t>
      </w:r>
      <w:r w:rsidRPr="0025358A">
        <w:rPr>
          <w:rFonts w:ascii="Arial" w:hAnsi="Arial" w:cs="Arial"/>
          <w:sz w:val="24"/>
          <w:szCs w:val="24"/>
          <w:rtl/>
        </w:rPr>
        <w:t>")، حيث تقرر شابة العودة إلى ألمانيا الشرقية بعد أن اختبرت إغراء الغرب، هي أمثلة جيدة على الواقعية الاشتراكية.</w:t>
      </w:r>
    </w:p>
    <w:p w14:paraId="2F6972CC"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أواخر الخمسينيات والستينيات</w:t>
      </w:r>
    </w:p>
    <w:p w14:paraId="7B65C90F" w14:textId="38526575" w:rsidR="0025358A" w:rsidRPr="0025358A" w:rsidRDefault="0025358A" w:rsidP="0025358A">
      <w:pPr>
        <w:rPr>
          <w:rFonts w:ascii="Arial" w:hAnsi="Arial" w:cs="Arial"/>
          <w:sz w:val="24"/>
          <w:szCs w:val="24"/>
          <w:rtl/>
        </w:rPr>
      </w:pPr>
      <w:r w:rsidRPr="0025358A">
        <w:rPr>
          <w:rFonts w:ascii="Arial" w:hAnsi="Arial" w:cs="Arial"/>
          <w:sz w:val="24"/>
          <w:szCs w:val="24"/>
          <w:rtl/>
        </w:rPr>
        <w:t>في الدول الناطقة بالألمانية الأخرى، شهدت أواخر الخمسينيات وأوائل الستينيات ظهور عدد من الروائيين الذين أصبحت أعمالهم منذ ذلك الحين كلاسيكيات معاصرة. في سويسرا، استكشف ماكس فريش مشكلة الذنب في رواياته </w:t>
      </w:r>
      <w:r w:rsidRPr="0025358A">
        <w:rPr>
          <w:rFonts w:ascii="Arial" w:hAnsi="Arial" w:cs="Arial"/>
          <w:i/>
          <w:iCs/>
          <w:sz w:val="24"/>
          <w:szCs w:val="24"/>
          <w:rtl/>
        </w:rPr>
        <w:t>"الإنسان فابر</w:t>
      </w:r>
      <w:r w:rsidRPr="0025358A">
        <w:rPr>
          <w:rFonts w:ascii="Arial" w:hAnsi="Arial" w:cs="Arial"/>
          <w:sz w:val="24"/>
          <w:szCs w:val="24"/>
          <w:rtl/>
        </w:rPr>
        <w:t>" (1957؛ ترجمة إنجليزية: </w:t>
      </w:r>
      <w:r w:rsidRPr="0025358A">
        <w:rPr>
          <w:rFonts w:ascii="Arial" w:hAnsi="Arial" w:cs="Arial"/>
          <w:i/>
          <w:iCs/>
          <w:sz w:val="24"/>
          <w:szCs w:val="24"/>
          <w:rtl/>
        </w:rPr>
        <w:t>هومو فابر</w:t>
      </w:r>
      <w:r w:rsidRPr="0025358A">
        <w:rPr>
          <w:rFonts w:ascii="Arial" w:hAnsi="Arial" w:cs="Arial"/>
          <w:sz w:val="24"/>
          <w:szCs w:val="24"/>
          <w:rtl/>
        </w:rPr>
        <w:t>)، وهي قصة مهندس يصبح أوديب عصري، و</w:t>
      </w:r>
      <w:r w:rsidRPr="0025358A">
        <w:rPr>
          <w:rFonts w:ascii="Arial" w:hAnsi="Arial" w:cs="Arial"/>
          <w:i/>
          <w:iCs/>
          <w:sz w:val="24"/>
          <w:szCs w:val="24"/>
          <w:rtl/>
        </w:rPr>
        <w:t>"ستيلر</w:t>
      </w:r>
      <w:r w:rsidRPr="0025358A">
        <w:rPr>
          <w:rFonts w:ascii="Arial" w:hAnsi="Arial" w:cs="Arial"/>
          <w:sz w:val="24"/>
          <w:szCs w:val="24"/>
          <w:rtl/>
        </w:rPr>
        <w:t>" (1954؛ </w:t>
      </w:r>
      <w:r w:rsidRPr="0025358A">
        <w:rPr>
          <w:rFonts w:ascii="Arial" w:hAnsi="Arial" w:cs="Arial"/>
          <w:i/>
          <w:iCs/>
          <w:sz w:val="24"/>
          <w:szCs w:val="24"/>
          <w:rtl/>
        </w:rPr>
        <w:t>أنا لست ستيلر</w:t>
      </w:r>
      <w:r w:rsidRPr="0025358A">
        <w:rPr>
          <w:rFonts w:ascii="Arial" w:hAnsi="Arial" w:cs="Arial"/>
          <w:sz w:val="24"/>
          <w:szCs w:val="24"/>
          <w:rtl/>
        </w:rPr>
        <w:t>)، عن رجل يرفض تحمل مسؤولية ماضيه. في ألمانيا الغربية، أنتج هاينريش بول عمله </w:t>
      </w:r>
      <w:r w:rsidRPr="0025358A">
        <w:rPr>
          <w:rFonts w:ascii="Arial" w:hAnsi="Arial" w:cs="Arial"/>
          <w:i/>
          <w:iCs/>
          <w:sz w:val="24"/>
          <w:szCs w:val="24"/>
          <w:rtl/>
        </w:rPr>
        <w:t>"بيلارد أم هلب زين"</w:t>
      </w:r>
      <w:r w:rsidRPr="0025358A">
        <w:rPr>
          <w:rFonts w:ascii="Arial" w:hAnsi="Arial" w:cs="Arial"/>
          <w:sz w:val="24"/>
          <w:szCs w:val="24"/>
          <w:rtl/>
        </w:rPr>
        <w:t> (1959؛ </w:t>
      </w:r>
      <w:r w:rsidRPr="0025358A">
        <w:rPr>
          <w:rFonts w:ascii="Arial" w:hAnsi="Arial" w:cs="Arial"/>
          <w:i/>
          <w:iCs/>
          <w:sz w:val="24"/>
          <w:szCs w:val="24"/>
          <w:rtl/>
        </w:rPr>
        <w:t>بلياردو في التاسعة والنصف</w:t>
      </w:r>
      <w:r w:rsidRPr="0025358A">
        <w:rPr>
          <w:rFonts w:ascii="Arial" w:hAnsi="Arial" w:cs="Arial"/>
          <w:sz w:val="24"/>
          <w:szCs w:val="24"/>
          <w:rtl/>
        </w:rPr>
        <w:t>)، وهي رواية رائعة بعدة أصوات تلعب جيلين من الألمان في مواجهة بعضهم البعض وهم ينظرون إلى النازية. في الوقت نفسه، بدأ غونتر غراس، ربما أهم كاتب في تلك الفترة ولاحقا في عام 1999 الفائز بجائزة نوبل للأدب، في نشر ما أصبح يعرف لاحقا بثلاثية دانزيغ، التي تتكون من </w:t>
      </w:r>
      <w:r w:rsidRPr="0025358A">
        <w:rPr>
          <w:rFonts w:ascii="Arial" w:hAnsi="Arial" w:cs="Arial"/>
          <w:i/>
          <w:iCs/>
          <w:sz w:val="24"/>
          <w:szCs w:val="24"/>
          <w:rtl/>
        </w:rPr>
        <w:t>"دي بليختروميل</w:t>
      </w:r>
      <w:r w:rsidRPr="0025358A">
        <w:rPr>
          <w:rFonts w:ascii="Arial" w:hAnsi="Arial" w:cs="Arial"/>
          <w:sz w:val="24"/>
          <w:szCs w:val="24"/>
          <w:rtl/>
        </w:rPr>
        <w:t>" (1959؛ </w:t>
      </w:r>
      <w:r w:rsidRPr="0025358A">
        <w:rPr>
          <w:rFonts w:ascii="Arial" w:hAnsi="Arial" w:cs="Arial"/>
          <w:i/>
          <w:iCs/>
          <w:sz w:val="24"/>
          <w:szCs w:val="24"/>
          <w:rtl/>
        </w:rPr>
        <w:t>ذا تين درام</w:t>
      </w:r>
      <w:r w:rsidRPr="0025358A">
        <w:rPr>
          <w:rFonts w:ascii="Arial" w:hAnsi="Arial" w:cs="Arial"/>
          <w:sz w:val="24"/>
          <w:szCs w:val="24"/>
          <w:rtl/>
        </w:rPr>
        <w:t>)، </w:t>
      </w:r>
      <w:r w:rsidRPr="0025358A">
        <w:rPr>
          <w:rFonts w:ascii="Arial" w:hAnsi="Arial" w:cs="Arial"/>
          <w:i/>
          <w:iCs/>
          <w:sz w:val="24"/>
          <w:szCs w:val="24"/>
          <w:rtl/>
        </w:rPr>
        <w:t>كاتز أوند ماوس</w:t>
      </w:r>
      <w:r w:rsidRPr="0025358A">
        <w:rPr>
          <w:rFonts w:ascii="Arial" w:hAnsi="Arial" w:cs="Arial"/>
          <w:sz w:val="24"/>
          <w:szCs w:val="24"/>
          <w:rtl/>
        </w:rPr>
        <w:t> (1961؛ </w:t>
      </w:r>
      <w:r w:rsidRPr="0025358A">
        <w:rPr>
          <w:rFonts w:ascii="Arial" w:hAnsi="Arial" w:cs="Arial"/>
          <w:i/>
          <w:iCs/>
          <w:sz w:val="24"/>
          <w:szCs w:val="24"/>
          <w:rtl/>
        </w:rPr>
        <w:t>قط وفأر</w:t>
      </w:r>
      <w:r w:rsidRPr="0025358A">
        <w:rPr>
          <w:rFonts w:ascii="Arial" w:hAnsi="Arial" w:cs="Arial"/>
          <w:sz w:val="24"/>
          <w:szCs w:val="24"/>
          <w:rtl/>
        </w:rPr>
        <w:t>)، </w:t>
      </w:r>
      <w:r w:rsidRPr="0025358A">
        <w:rPr>
          <w:rFonts w:ascii="Arial" w:hAnsi="Arial" w:cs="Arial"/>
          <w:i/>
          <w:iCs/>
          <w:sz w:val="24"/>
          <w:szCs w:val="24"/>
          <w:rtl/>
        </w:rPr>
        <w:t>وهوندياهري</w:t>
      </w:r>
      <w:r w:rsidRPr="0025358A">
        <w:rPr>
          <w:rFonts w:ascii="Arial" w:hAnsi="Arial" w:cs="Arial"/>
          <w:sz w:val="24"/>
          <w:szCs w:val="24"/>
          <w:rtl/>
        </w:rPr>
        <w:t> (1963؛ </w:t>
      </w:r>
      <w:r w:rsidRPr="0025358A">
        <w:rPr>
          <w:rFonts w:ascii="Arial" w:hAnsi="Arial" w:cs="Arial"/>
          <w:i/>
          <w:iCs/>
          <w:sz w:val="24"/>
          <w:szCs w:val="24"/>
          <w:rtl/>
        </w:rPr>
        <w:t>سنوات الكلب</w:t>
      </w:r>
      <w:r w:rsidRPr="0025358A">
        <w:rPr>
          <w:rFonts w:ascii="Arial" w:hAnsi="Arial" w:cs="Arial"/>
          <w:sz w:val="24"/>
          <w:szCs w:val="24"/>
          <w:rtl/>
        </w:rPr>
        <w:t>). تقدم الثلاثية استعراضا خياليا بشكل مشوه عن فترة النازيين. الراوي في </w:t>
      </w:r>
      <w:r w:rsidRPr="0025358A">
        <w:rPr>
          <w:rFonts w:ascii="Arial" w:hAnsi="Arial" w:cs="Arial"/>
          <w:i/>
          <w:iCs/>
          <w:sz w:val="24"/>
          <w:szCs w:val="24"/>
          <w:rtl/>
        </w:rPr>
        <w:t>دي بليختروميل</w:t>
      </w:r>
      <w:r w:rsidRPr="0025358A">
        <w:rPr>
          <w:rFonts w:ascii="Arial" w:hAnsi="Arial" w:cs="Arial"/>
          <w:sz w:val="24"/>
          <w:szCs w:val="24"/>
          <w:rtl/>
        </w:rPr>
        <w:t xml:space="preserve"> هو القزم أوسكار ماتزيراث، الذي يدعي أنه توقف عن النمو عمدا في عيد ميلاده الثالث احتجاجا على فساد المجتمع البالغ تحت النازية. يعبر عن معارضته من خلال طبلة لعبته وكذلك بقدرته شبه الخارقة على </w:t>
      </w:r>
      <w:r w:rsidRPr="0025358A">
        <w:rPr>
          <w:rFonts w:ascii="Arial" w:hAnsi="Arial" w:cs="Arial"/>
          <w:sz w:val="24"/>
          <w:szCs w:val="24"/>
          <w:rtl/>
        </w:rPr>
        <w:lastRenderedPageBreak/>
        <w:t>تحطيم الزجاج بصوته. رغم احتجاجه الأولي، يسمح أوسكار لنفسه بأن يستقطب من قبل النازيين، وينضم إلى فرقة أداء تسلي الجنود في الجبهة الأطلسية. بعد نهاية الحرب العالمية الثانية، يختار أوسكار الانخراط في الخداع الماكر الذي ينظمه مكتب الحفلات الغربية المدعوم من الحكومة، والذي يروج للقمع الجماعي لفترة النازية. تكمن المفارقة الكبرى في الرواية في أن أوسكار يروي قصته من مستشفى للأمراض النفسية. بفضل إتقانها البارع للغة، وإعادة صياغة التقليد البيكارسكي المبتكر، ونهجها المتطور في التاريخ الاجتماعي الألماني، كانت </w:t>
      </w:r>
      <w:r w:rsidRPr="0025358A">
        <w:rPr>
          <w:rFonts w:ascii="Arial" w:hAnsi="Arial" w:cs="Arial"/>
          <w:i/>
          <w:iCs/>
          <w:sz w:val="24"/>
          <w:szCs w:val="24"/>
          <w:rtl/>
        </w:rPr>
        <w:t>دي بليختروميل</w:t>
      </w:r>
      <w:r w:rsidRPr="0025358A">
        <w:rPr>
          <w:rFonts w:ascii="Arial" w:hAnsi="Arial" w:cs="Arial"/>
          <w:sz w:val="24"/>
          <w:szCs w:val="24"/>
          <w:rtl/>
        </w:rPr>
        <w:t> علامة فارقة في الأدب الألماني بعد الحرب.</w:t>
      </w:r>
    </w:p>
    <w:p w14:paraId="0ADF3332" w14:textId="4B264799" w:rsidR="0025358A" w:rsidRPr="0025358A" w:rsidRDefault="0025358A" w:rsidP="0025358A">
      <w:pPr>
        <w:rPr>
          <w:rFonts w:ascii="Arial" w:hAnsi="Arial" w:cs="Arial"/>
          <w:sz w:val="24"/>
          <w:szCs w:val="24"/>
          <w:rtl/>
        </w:rPr>
      </w:pPr>
      <w:r w:rsidRPr="0025358A">
        <w:rPr>
          <w:rFonts w:ascii="Arial" w:hAnsi="Arial" w:cs="Arial"/>
          <w:sz w:val="24"/>
          <w:szCs w:val="24"/>
          <w:rtl/>
        </w:rPr>
        <w:t>كان كتاب المسرح في تلك الفترة يهتمون بشكل متزايد بالعلاقة بين الماضي النازي والواقع السياسي الحاضر. انتشرت الدراما الوثائقية، باستخدام مواد من محاكمات جرائم الحرب 1961–65: </w:t>
      </w:r>
      <w:r w:rsidRPr="0025358A">
        <w:rPr>
          <w:rFonts w:ascii="Arial" w:hAnsi="Arial" w:cs="Arial"/>
          <w:i/>
          <w:iCs/>
          <w:sz w:val="24"/>
          <w:szCs w:val="24"/>
        </w:rPr>
        <w:t xml:space="preserve">Der </w:t>
      </w:r>
      <w:proofErr w:type="spellStart"/>
      <w:r w:rsidRPr="0025358A">
        <w:rPr>
          <w:rFonts w:ascii="Arial" w:hAnsi="Arial" w:cs="Arial"/>
          <w:i/>
          <w:iCs/>
          <w:sz w:val="24"/>
          <w:szCs w:val="24"/>
        </w:rPr>
        <w:t>Stellvertreter</w:t>
      </w:r>
      <w:proofErr w:type="spellEnd"/>
      <w:r w:rsidRPr="0025358A">
        <w:rPr>
          <w:rFonts w:ascii="Arial" w:hAnsi="Arial" w:cs="Arial"/>
          <w:sz w:val="24"/>
          <w:szCs w:val="24"/>
          <w:rtl/>
        </w:rPr>
        <w:t> (1963؛ </w:t>
      </w:r>
      <w:r w:rsidRPr="0025358A">
        <w:rPr>
          <w:rFonts w:ascii="Arial" w:hAnsi="Arial" w:cs="Arial"/>
          <w:i/>
          <w:iCs/>
          <w:sz w:val="24"/>
          <w:szCs w:val="24"/>
          <w:rtl/>
        </w:rPr>
        <w:t>"النائب</w:t>
      </w:r>
      <w:r w:rsidRPr="0025358A">
        <w:rPr>
          <w:rFonts w:ascii="Arial" w:hAnsi="Arial" w:cs="Arial"/>
          <w:sz w:val="24"/>
          <w:szCs w:val="24"/>
          <w:rtl/>
        </w:rPr>
        <w:t>")، من تأليف رولف هوشوهوت؛ </w:t>
      </w:r>
      <w:r w:rsidRPr="0025358A">
        <w:rPr>
          <w:rFonts w:ascii="Arial" w:hAnsi="Arial" w:cs="Arial"/>
          <w:i/>
          <w:iCs/>
          <w:sz w:val="24"/>
          <w:szCs w:val="24"/>
          <w:rtl/>
        </w:rPr>
        <w:t>دي إرميتلونغ</w:t>
      </w:r>
      <w:r w:rsidRPr="0025358A">
        <w:rPr>
          <w:rFonts w:ascii="Arial" w:hAnsi="Arial" w:cs="Arial"/>
          <w:sz w:val="24"/>
          <w:szCs w:val="24"/>
          <w:rtl/>
        </w:rPr>
        <w:t> (1965؛ </w:t>
      </w:r>
      <w:r w:rsidRPr="0025358A">
        <w:rPr>
          <w:rFonts w:ascii="Arial" w:hAnsi="Arial" w:cs="Arial"/>
          <w:i/>
          <w:iCs/>
          <w:sz w:val="24"/>
          <w:szCs w:val="24"/>
          <w:rtl/>
        </w:rPr>
        <w:t>التحقيق</w:t>
      </w:r>
      <w:r w:rsidRPr="0025358A">
        <w:rPr>
          <w:rFonts w:ascii="Arial" w:hAnsi="Arial" w:cs="Arial"/>
          <w:sz w:val="24"/>
          <w:szCs w:val="24"/>
          <w:rtl/>
        </w:rPr>
        <w:t>)، من تأليف بيتر فايس؛ و</w:t>
      </w:r>
      <w:r w:rsidRPr="0025358A">
        <w:rPr>
          <w:rFonts w:ascii="Arial" w:hAnsi="Arial" w:cs="Arial"/>
          <w:i/>
          <w:iCs/>
          <w:sz w:val="24"/>
          <w:szCs w:val="24"/>
          <w:rtl/>
        </w:rPr>
        <w:t>"بروزيس في نورنبرغ</w:t>
      </w:r>
      <w:r w:rsidRPr="0025358A">
        <w:rPr>
          <w:rFonts w:ascii="Arial" w:hAnsi="Arial" w:cs="Arial"/>
          <w:sz w:val="24"/>
          <w:szCs w:val="24"/>
          <w:rtl/>
        </w:rPr>
        <w:t>" (1968؛ "محاكمة في نورنبرغ"), من تأليف رولف شنايدر، أمثلة شهيرة. كما استكشف تانكريد دورست، بيتر فايس، ديتر فورت، وهانس ماغنوس إنزينسبرغر موضوع "درس التاريخ" في عدد من المسرحيات التي كتبت حوالي عام 1970. تبدأ مسرحية </w:t>
      </w:r>
      <w:r w:rsidRPr="0025358A">
        <w:rPr>
          <w:rFonts w:ascii="Arial" w:hAnsi="Arial" w:cs="Arial"/>
          <w:i/>
          <w:iCs/>
          <w:sz w:val="24"/>
          <w:szCs w:val="24"/>
          <w:rtl/>
        </w:rPr>
        <w:t>كاسبار</w:t>
      </w:r>
      <w:r w:rsidRPr="0025358A">
        <w:rPr>
          <w:rFonts w:ascii="Arial" w:hAnsi="Arial" w:cs="Arial"/>
          <w:sz w:val="24"/>
          <w:szCs w:val="24"/>
          <w:rtl/>
        </w:rPr>
        <w:t> (1968؛ ترجمة إنجليزية: </w:t>
      </w:r>
      <w:r w:rsidRPr="0025358A">
        <w:rPr>
          <w:rFonts w:ascii="Arial" w:hAnsi="Arial" w:cs="Arial"/>
          <w:i/>
          <w:iCs/>
          <w:sz w:val="24"/>
          <w:szCs w:val="24"/>
          <w:rtl/>
        </w:rPr>
        <w:t>كاسبار</w:t>
      </w:r>
      <w:r w:rsidRPr="0025358A">
        <w:rPr>
          <w:rFonts w:ascii="Arial" w:hAnsi="Arial" w:cs="Arial"/>
          <w:sz w:val="24"/>
          <w:szCs w:val="24"/>
          <w:rtl/>
        </w:rPr>
        <w:t>) للكاتب بيتر هاندكه، من قصة الطفل اللقيط كاسبار هاوزر واكتسابه التدريجي للغة والثقافة، حيث يظهر أنه يضغط عليه لتعلم الألمانية ويتعرض لتجرد متزايد من إنسانيته في هذه العملية. على الرغم من أن هذه المسرحية لم تتناول صراحة مسألة الماضي النازي، إلا أنها استكشفت إلى أي مدى يمكن للفرد الحفاظ على روح المقاومة في مواجهة الضغوط الهائلة.</w:t>
      </w:r>
    </w:p>
    <w:p w14:paraId="2FBBCAA0"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السبعينيات والثمانينيات</w:t>
      </w:r>
    </w:p>
    <w:p w14:paraId="52591E36" w14:textId="2C12BD07" w:rsidR="0025358A" w:rsidRPr="0025358A" w:rsidRDefault="0025358A" w:rsidP="0025358A">
      <w:pPr>
        <w:rPr>
          <w:rFonts w:ascii="Arial" w:hAnsi="Arial" w:cs="Arial"/>
          <w:sz w:val="24"/>
          <w:szCs w:val="24"/>
          <w:rtl/>
        </w:rPr>
      </w:pPr>
      <w:r w:rsidRPr="0025358A">
        <w:rPr>
          <w:rFonts w:ascii="Arial" w:hAnsi="Arial" w:cs="Arial"/>
          <w:sz w:val="24"/>
          <w:szCs w:val="24"/>
          <w:rtl/>
        </w:rPr>
        <w:t>تميزت السبعينيات بتحول داخلي أصبح يعرف باسم "الذاتية الجديدة" (</w:t>
      </w:r>
      <w:r w:rsidRPr="0025358A">
        <w:rPr>
          <w:rFonts w:ascii="Arial" w:hAnsi="Arial" w:cs="Arial"/>
          <w:sz w:val="24"/>
          <w:szCs w:val="24"/>
        </w:rPr>
        <w:t xml:space="preserve">Neue </w:t>
      </w:r>
      <w:proofErr w:type="spellStart"/>
      <w:r w:rsidRPr="0025358A">
        <w:rPr>
          <w:rFonts w:ascii="Arial" w:hAnsi="Arial" w:cs="Arial"/>
          <w:sz w:val="24"/>
          <w:szCs w:val="24"/>
        </w:rPr>
        <w:t>Subjektivität</w:t>
      </w:r>
      <w:proofErr w:type="spellEnd"/>
      <w:r w:rsidRPr="0025358A">
        <w:rPr>
          <w:rFonts w:ascii="Arial" w:hAnsi="Arial" w:cs="Arial"/>
          <w:sz w:val="24"/>
          <w:szCs w:val="24"/>
          <w:rtl/>
        </w:rPr>
        <w:t>). كان النوع السائد هو الشعر الغنائي. كان مؤلفوها قد شاركوا سابقا في "الثورة الطلابية" 1967–1968، التي دعت إلى تسييس جديد للأدب في مواجهة حرب فيتنام ومشاكل العالم الثالث. بعد أن هدأت حركة الطلاب، عاد الكتاب الشباب على مضض إلى الحياة المنزلية اليومية، التي وصفوها في شعرهم بتفاصيل محبة، وإن كان ذلك أيضا بلمسة مميزة من السخرية. تم توثيق الذاتية الجديدة في مختارات يورغن ثيوبالدي </w:t>
      </w:r>
      <w:r w:rsidRPr="0025358A">
        <w:rPr>
          <w:rFonts w:ascii="Arial" w:hAnsi="Arial" w:cs="Arial"/>
          <w:i/>
          <w:iCs/>
          <w:sz w:val="24"/>
          <w:szCs w:val="24"/>
        </w:rPr>
        <w:t xml:space="preserve">Und ich </w:t>
      </w:r>
      <w:proofErr w:type="spellStart"/>
      <w:r w:rsidRPr="0025358A">
        <w:rPr>
          <w:rFonts w:ascii="Arial" w:hAnsi="Arial" w:cs="Arial"/>
          <w:i/>
          <w:iCs/>
          <w:sz w:val="24"/>
          <w:szCs w:val="24"/>
        </w:rPr>
        <w:t>bewege</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mich</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doch</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Gedichte</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vor</w:t>
      </w:r>
      <w:proofErr w:type="spellEnd"/>
      <w:r w:rsidRPr="0025358A">
        <w:rPr>
          <w:rFonts w:ascii="Arial" w:hAnsi="Arial" w:cs="Arial"/>
          <w:i/>
          <w:iCs/>
          <w:sz w:val="24"/>
          <w:szCs w:val="24"/>
        </w:rPr>
        <w:t xml:space="preserve"> u. </w:t>
      </w:r>
      <w:proofErr w:type="spellStart"/>
      <w:r w:rsidRPr="0025358A">
        <w:rPr>
          <w:rFonts w:ascii="Arial" w:hAnsi="Arial" w:cs="Arial"/>
          <w:i/>
          <w:iCs/>
          <w:sz w:val="24"/>
          <w:szCs w:val="24"/>
        </w:rPr>
        <w:t>nach</w:t>
      </w:r>
      <w:proofErr w:type="spellEnd"/>
      <w:r w:rsidRPr="0025358A">
        <w:rPr>
          <w:rFonts w:ascii="Arial" w:hAnsi="Arial" w:cs="Arial"/>
          <w:i/>
          <w:iCs/>
          <w:sz w:val="24"/>
          <w:szCs w:val="24"/>
        </w:rPr>
        <w:t xml:space="preserve"> 1968</w:t>
      </w:r>
      <w:r w:rsidRPr="0025358A">
        <w:rPr>
          <w:rFonts w:ascii="Arial" w:hAnsi="Arial" w:cs="Arial"/>
          <w:sz w:val="24"/>
          <w:szCs w:val="24"/>
          <w:rtl/>
        </w:rPr>
        <w:t> (1977؛ "ومع ذلك أتحرك: قصائد قبل وبعد عام 1968"). في الرواية، تم تمثيل التحول الداخلي بقوة من قبل بيتر هاندكه في أعمال سيرة ذاتية مثل </w:t>
      </w:r>
      <w:r w:rsidRPr="0025358A">
        <w:rPr>
          <w:rFonts w:ascii="Arial" w:hAnsi="Arial" w:cs="Arial"/>
          <w:i/>
          <w:iCs/>
          <w:sz w:val="24"/>
          <w:szCs w:val="24"/>
          <w:rtl/>
        </w:rPr>
        <w:t>"العقل المختصر من اللانغن أبشيد</w:t>
      </w:r>
      <w:r w:rsidRPr="0025358A">
        <w:rPr>
          <w:rFonts w:ascii="Arial" w:hAnsi="Arial" w:cs="Arial"/>
          <w:sz w:val="24"/>
          <w:szCs w:val="24"/>
          <w:rtl/>
        </w:rPr>
        <w:t>" (1972؛ </w:t>
      </w:r>
      <w:r w:rsidRPr="0025358A">
        <w:rPr>
          <w:rFonts w:ascii="Arial" w:hAnsi="Arial" w:cs="Arial"/>
          <w:i/>
          <w:iCs/>
          <w:sz w:val="24"/>
          <w:szCs w:val="24"/>
          <w:rtl/>
        </w:rPr>
        <w:t>رسالة قصيرة، وداع طويل</w:t>
      </w:r>
      <w:r w:rsidRPr="0025358A">
        <w:rPr>
          <w:rFonts w:ascii="Arial" w:hAnsi="Arial" w:cs="Arial"/>
          <w:sz w:val="24"/>
          <w:szCs w:val="24"/>
          <w:rtl/>
        </w:rPr>
        <w:t>)، وهو سرد لجولة أمريكية تدور أيضا حول انهيار زواجه، و</w:t>
      </w:r>
      <w:r w:rsidRPr="0025358A">
        <w:rPr>
          <w:rFonts w:ascii="Arial" w:hAnsi="Arial" w:cs="Arial"/>
          <w:i/>
          <w:iCs/>
          <w:sz w:val="24"/>
          <w:szCs w:val="24"/>
          <w:rtl/>
        </w:rPr>
        <w:t>"وونشلوز أونغلوك</w:t>
      </w:r>
      <w:r w:rsidRPr="0025358A">
        <w:rPr>
          <w:rFonts w:ascii="Arial" w:hAnsi="Arial" w:cs="Arial"/>
          <w:sz w:val="24"/>
          <w:szCs w:val="24"/>
          <w:rtl/>
        </w:rPr>
        <w:t>" (1972؛ "سوء حظ بلا رغبة"، ترجمة إنجليزية </w:t>
      </w:r>
      <w:r w:rsidRPr="0025358A">
        <w:rPr>
          <w:rFonts w:ascii="Arial" w:hAnsi="Arial" w:cs="Arial"/>
          <w:i/>
          <w:iCs/>
          <w:sz w:val="24"/>
          <w:szCs w:val="24"/>
          <w:rtl/>
        </w:rPr>
        <w:t>حزن يتجاوز الأحلام</w:t>
      </w:r>
      <w:r w:rsidRPr="0025358A">
        <w:rPr>
          <w:rFonts w:ascii="Arial" w:hAnsi="Arial" w:cs="Arial"/>
          <w:sz w:val="24"/>
          <w:szCs w:val="24"/>
          <w:rtl/>
        </w:rPr>
        <w:t>)، صورة حساسة لأمه وانتحارها. روايته </w:t>
      </w:r>
      <w:r w:rsidRPr="0025358A">
        <w:rPr>
          <w:rFonts w:ascii="Arial" w:hAnsi="Arial" w:cs="Arial"/>
          <w:i/>
          <w:iCs/>
          <w:sz w:val="24"/>
          <w:szCs w:val="24"/>
          <w:rtl/>
        </w:rPr>
        <w:t>"السيدة المرتبطة"</w:t>
      </w:r>
      <w:r w:rsidRPr="0025358A">
        <w:rPr>
          <w:rFonts w:ascii="Arial" w:hAnsi="Arial" w:cs="Arial"/>
          <w:sz w:val="24"/>
          <w:szCs w:val="24"/>
          <w:rtl/>
        </w:rPr>
        <w:t> (1976؛ </w:t>
      </w:r>
      <w:r w:rsidRPr="0025358A">
        <w:rPr>
          <w:rFonts w:ascii="Arial" w:hAnsi="Arial" w:cs="Arial"/>
          <w:i/>
          <w:iCs/>
          <w:sz w:val="24"/>
          <w:szCs w:val="24"/>
          <w:rtl/>
        </w:rPr>
        <w:t>المرأة اليسرى</w:t>
      </w:r>
      <w:r w:rsidRPr="0025358A">
        <w:rPr>
          <w:rFonts w:ascii="Arial" w:hAnsi="Arial" w:cs="Arial"/>
          <w:sz w:val="24"/>
          <w:szCs w:val="24"/>
          <w:rtl/>
        </w:rPr>
        <w:t>) يستكشف الفيلم بعناية المشاعر الداخلية لامرأة شابة متزوجة تحاول العيش بمفردها مع طفلها في ضواحي فرانكفورت. رواية إنجبورغ باخمان "مالينا" (1971) تقسم شخصيتها الذاتية إلى ذات حساسة وأنثوية ونسخة مزدوجة ذكورية كاتبة؛ تحتوي الرواية على مقاطع رؤيوية وغنائية. سلسلة روايات والتر كيمبوفسكي التي بدأت ب </w:t>
      </w:r>
      <w:r w:rsidRPr="0025358A">
        <w:rPr>
          <w:rFonts w:ascii="Arial" w:hAnsi="Arial" w:cs="Arial"/>
          <w:i/>
          <w:iCs/>
          <w:sz w:val="24"/>
          <w:szCs w:val="24"/>
          <w:rtl/>
        </w:rPr>
        <w:t>تاديلوزر وولف</w:t>
      </w:r>
      <w:r w:rsidRPr="0025358A">
        <w:rPr>
          <w:rFonts w:ascii="Arial" w:hAnsi="Arial" w:cs="Arial"/>
          <w:sz w:val="24"/>
          <w:szCs w:val="24"/>
          <w:rtl/>
        </w:rPr>
        <w:t> (1971) وصلت إلى جمهور أوسع من خلال تصويرها للحياة اليومية لعائلة من الطبقة الوسطى خلال فترة الرايخ الثالث. هذه الروايات شبه السيرة الذاتية، العاطفية، الحنينية، والساخرة بلطف، تستكشف الطبيعة الإشكالية للذكريات العائلية الإيجابية التي لا تزال تعتز بها الكثير من أولئك الذين لم يضطهدوا من قبل النازيين بذنب إلى حد ما.</w:t>
      </w:r>
    </w:p>
    <w:p w14:paraId="3FE8DF66" w14:textId="6F8F7392" w:rsidR="0025358A" w:rsidRPr="0025358A" w:rsidRDefault="0025358A" w:rsidP="0025358A">
      <w:pPr>
        <w:rPr>
          <w:rFonts w:ascii="Arial" w:hAnsi="Arial" w:cs="Arial"/>
          <w:sz w:val="24"/>
          <w:szCs w:val="24"/>
          <w:rtl/>
        </w:rPr>
      </w:pPr>
      <w:r w:rsidRPr="0025358A">
        <w:rPr>
          <w:rFonts w:ascii="Arial" w:hAnsi="Arial" w:cs="Arial"/>
          <w:sz w:val="24"/>
          <w:szCs w:val="24"/>
          <w:rtl/>
        </w:rPr>
        <w:t>في ألمانيا الشرقية، حيث كان الخط الاشتراكي الرسمي لا يزال يتجنب الذاتية والداخلية، استكشفت كريستا وولف ببراعة مشاكل الداخلية في روايتها "</w:t>
      </w:r>
      <w:proofErr w:type="spellStart"/>
      <w:r w:rsidRPr="0025358A">
        <w:rPr>
          <w:rFonts w:ascii="Arial" w:hAnsi="Arial" w:cs="Arial"/>
          <w:i/>
          <w:iCs/>
          <w:sz w:val="24"/>
          <w:szCs w:val="24"/>
        </w:rPr>
        <w:t>Nachdenken</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über</w:t>
      </w:r>
      <w:proofErr w:type="spellEnd"/>
      <w:r w:rsidRPr="0025358A">
        <w:rPr>
          <w:rFonts w:ascii="Arial" w:hAnsi="Arial" w:cs="Arial"/>
          <w:i/>
          <w:iCs/>
          <w:sz w:val="24"/>
          <w:szCs w:val="24"/>
        </w:rPr>
        <w:t xml:space="preserve"> Christa T</w:t>
      </w:r>
      <w:r w:rsidRPr="0025358A">
        <w:rPr>
          <w:rFonts w:ascii="Arial" w:hAnsi="Arial" w:cs="Arial"/>
          <w:i/>
          <w:iCs/>
          <w:sz w:val="24"/>
          <w:szCs w:val="24"/>
          <w:rtl/>
        </w:rPr>
        <w:t>."</w:t>
      </w:r>
      <w:r w:rsidRPr="0025358A">
        <w:rPr>
          <w:rFonts w:ascii="Arial" w:hAnsi="Arial" w:cs="Arial"/>
          <w:sz w:val="24"/>
          <w:szCs w:val="24"/>
          <w:rtl/>
        </w:rPr>
        <w:t> (1968؛ </w:t>
      </w:r>
      <w:r w:rsidRPr="0025358A">
        <w:rPr>
          <w:rFonts w:ascii="Arial" w:hAnsi="Arial" w:cs="Arial"/>
          <w:i/>
          <w:iCs/>
          <w:sz w:val="24"/>
          <w:szCs w:val="24"/>
          <w:rtl/>
        </w:rPr>
        <w:t>البحث عن كريستا ت.</w:t>
      </w:r>
      <w:r w:rsidRPr="0025358A">
        <w:rPr>
          <w:rFonts w:ascii="Arial" w:hAnsi="Arial" w:cs="Arial"/>
          <w:sz w:val="24"/>
          <w:szCs w:val="24"/>
          <w:rtl/>
        </w:rPr>
        <w:t>)، تأمل عن صديق ميت هو، في جوهره، شخصية بديلة للراوي. في </w:t>
      </w:r>
      <w:r w:rsidRPr="0025358A">
        <w:rPr>
          <w:rFonts w:ascii="Arial" w:hAnsi="Arial" w:cs="Arial"/>
          <w:i/>
          <w:iCs/>
          <w:sz w:val="24"/>
          <w:szCs w:val="24"/>
          <w:rtl/>
        </w:rPr>
        <w:t>كتاب "فلوغاشه</w:t>
      </w:r>
      <w:r w:rsidRPr="0025358A">
        <w:rPr>
          <w:rFonts w:ascii="Arial" w:hAnsi="Arial" w:cs="Arial"/>
          <w:sz w:val="24"/>
          <w:szCs w:val="24"/>
          <w:rtl/>
        </w:rPr>
        <w:t>" (</w:t>
      </w:r>
      <w:r w:rsidRPr="0025358A">
        <w:rPr>
          <w:rFonts w:ascii="Arial" w:hAnsi="Arial" w:cs="Arial"/>
          <w:i/>
          <w:iCs/>
          <w:sz w:val="24"/>
          <w:szCs w:val="24"/>
          <w:rtl/>
        </w:rPr>
        <w:t>رحلة الرماد</w:t>
      </w:r>
      <w:r w:rsidRPr="0025358A">
        <w:rPr>
          <w:rFonts w:ascii="Arial" w:hAnsi="Arial" w:cs="Arial"/>
          <w:sz w:val="24"/>
          <w:szCs w:val="24"/>
          <w:rtl/>
        </w:rPr>
        <w:t>)، الذي كتب في ألمانيا الشرقية خلال السبعينيات لكنه لم ينشر إلا في عام 1981 ثم في ألمانيا الغربية، صورت مونيكا مارون التوتر بين الواقع الداخلي والخارجي في محاولة لصحفية شابة لتقديم حقائق غير سارة عن حياة العمال في المدينة الصناعية بيترفيلد. بينما تنجح في كتابة مقال يؤدي إلى إغلاق محطة الطاقة، إلا أنها نفسها مهددة بالطرد من الحزب الشيوعي في نهاية الرواية.</w:t>
      </w:r>
    </w:p>
    <w:p w14:paraId="63CF2777" w14:textId="15E10614" w:rsidR="0025358A" w:rsidRPr="0025358A" w:rsidRDefault="0025358A" w:rsidP="0025358A">
      <w:pPr>
        <w:rPr>
          <w:rFonts w:ascii="Arial" w:hAnsi="Arial" w:cs="Arial"/>
          <w:sz w:val="24"/>
          <w:szCs w:val="24"/>
          <w:rtl/>
        </w:rPr>
      </w:pPr>
      <w:r w:rsidRPr="0025358A">
        <w:rPr>
          <w:rFonts w:ascii="Arial" w:hAnsi="Arial" w:cs="Arial"/>
          <w:sz w:val="24"/>
          <w:szCs w:val="24"/>
          <w:rtl/>
        </w:rPr>
        <w:t>ومع ذلك، لم تكن الذاتية هي الموضوع الوحيد في السبعينيات. في ألمانيا الغربية، واصل كتاب مثل إنزينسبرغر، غراس، وبول متابعة التطورات السياسية في كتاباتهم. مشروعان ضخمان للرواية نشأا في هذه الفترة يجمعان بين تقنيات السرد المنظوري ومشكلة الحقيقة مقابل الخيال التي كانت تهيمن بشكل متزايد على المعرض الاستعادي للنازية: </w:t>
      </w:r>
      <w:proofErr w:type="spellStart"/>
      <w:r w:rsidRPr="0025358A">
        <w:rPr>
          <w:rFonts w:ascii="Arial" w:hAnsi="Arial" w:cs="Arial"/>
          <w:i/>
          <w:iCs/>
          <w:sz w:val="24"/>
          <w:szCs w:val="24"/>
        </w:rPr>
        <w:t>Jahrestage</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aus</w:t>
      </w:r>
      <w:proofErr w:type="spellEnd"/>
      <w:r w:rsidRPr="0025358A">
        <w:rPr>
          <w:rFonts w:ascii="Arial" w:hAnsi="Arial" w:cs="Arial"/>
          <w:i/>
          <w:iCs/>
          <w:sz w:val="24"/>
          <w:szCs w:val="24"/>
        </w:rPr>
        <w:t xml:space="preserve"> dem Leben von Gesine Cresspahl</w:t>
      </w:r>
      <w:r w:rsidRPr="0025358A">
        <w:rPr>
          <w:rFonts w:ascii="Arial" w:hAnsi="Arial" w:cs="Arial"/>
          <w:sz w:val="24"/>
          <w:szCs w:val="24"/>
          <w:rtl/>
        </w:rPr>
        <w:t> (1970–83؛ </w:t>
      </w:r>
      <w:r w:rsidRPr="0025358A">
        <w:rPr>
          <w:rFonts w:ascii="Arial" w:hAnsi="Arial" w:cs="Arial"/>
          <w:i/>
          <w:iCs/>
          <w:sz w:val="24"/>
          <w:szCs w:val="24"/>
          <w:rtl/>
        </w:rPr>
        <w:t>الذكرى السنوية: من حياة جيسين كريسبال</w:t>
      </w:r>
      <w:r w:rsidRPr="0025358A">
        <w:rPr>
          <w:rFonts w:ascii="Arial" w:hAnsi="Arial" w:cs="Arial"/>
          <w:sz w:val="24"/>
          <w:szCs w:val="24"/>
          <w:rtl/>
        </w:rPr>
        <w:t xml:space="preserve">)، من </w:t>
      </w:r>
      <w:r w:rsidRPr="0025358A">
        <w:rPr>
          <w:rFonts w:ascii="Arial" w:hAnsi="Arial" w:cs="Arial"/>
          <w:sz w:val="24"/>
          <w:szCs w:val="24"/>
          <w:rtl/>
        </w:rPr>
        <w:lastRenderedPageBreak/>
        <w:t>تأليف أوفه جونسون، </w:t>
      </w:r>
      <w:r w:rsidRPr="0025358A">
        <w:rPr>
          <w:rFonts w:ascii="Arial" w:hAnsi="Arial" w:cs="Arial"/>
          <w:i/>
          <w:iCs/>
          <w:sz w:val="24"/>
          <w:szCs w:val="24"/>
          <w:rtl/>
        </w:rPr>
        <w:t>وكتاب </w:t>
      </w:r>
      <w:r w:rsidRPr="0025358A">
        <w:rPr>
          <w:rFonts w:ascii="Arial" w:hAnsi="Arial" w:cs="Arial"/>
          <w:i/>
          <w:iCs/>
          <w:sz w:val="24"/>
          <w:szCs w:val="24"/>
        </w:rPr>
        <w:t xml:space="preserve">Die </w:t>
      </w:r>
      <w:proofErr w:type="spellStart"/>
      <w:r w:rsidRPr="0025358A">
        <w:rPr>
          <w:rFonts w:ascii="Arial" w:hAnsi="Arial" w:cs="Arial"/>
          <w:i/>
          <w:iCs/>
          <w:sz w:val="24"/>
          <w:szCs w:val="24"/>
        </w:rPr>
        <w:t>Ästhetik</w:t>
      </w:r>
      <w:proofErr w:type="spellEnd"/>
      <w:r w:rsidRPr="0025358A">
        <w:rPr>
          <w:rFonts w:ascii="Arial" w:hAnsi="Arial" w:cs="Arial"/>
          <w:i/>
          <w:iCs/>
          <w:sz w:val="24"/>
          <w:szCs w:val="24"/>
        </w:rPr>
        <w:t xml:space="preserve"> des </w:t>
      </w:r>
      <w:proofErr w:type="spellStart"/>
      <w:r w:rsidRPr="0025358A">
        <w:rPr>
          <w:rFonts w:ascii="Arial" w:hAnsi="Arial" w:cs="Arial"/>
          <w:i/>
          <w:iCs/>
          <w:sz w:val="24"/>
          <w:szCs w:val="24"/>
        </w:rPr>
        <w:t>Widerstands</w:t>
      </w:r>
      <w:proofErr w:type="spellEnd"/>
      <w:r w:rsidRPr="0025358A">
        <w:rPr>
          <w:rFonts w:ascii="Arial" w:hAnsi="Arial" w:cs="Arial"/>
          <w:sz w:val="24"/>
          <w:szCs w:val="24"/>
          <w:rtl/>
        </w:rPr>
        <w:t> (1975–81؛ "جماليات المقاومة"), بقلم بيتر فايس. رواية فايس، محاولة طموحة لتصوير التطور الفكري والسياسي لمقاتل شاب في المقاومة الشيوعية، هي مزيج رائع من التاريخ والأسطورة والخيال مدمجة في نقاش مستمر حول النظرية السياسية والجمالية.</w:t>
      </w:r>
    </w:p>
    <w:p w14:paraId="1D29F126" w14:textId="4A0D378E" w:rsidR="0025358A" w:rsidRPr="0025358A" w:rsidRDefault="0025358A" w:rsidP="0025358A">
      <w:pPr>
        <w:rPr>
          <w:rFonts w:ascii="Arial" w:hAnsi="Arial" w:cs="Arial"/>
          <w:sz w:val="24"/>
          <w:szCs w:val="24"/>
          <w:rtl/>
        </w:rPr>
      </w:pPr>
      <w:r w:rsidRPr="0025358A">
        <w:rPr>
          <w:rFonts w:ascii="Arial" w:hAnsi="Arial" w:cs="Arial"/>
          <w:sz w:val="24"/>
          <w:szCs w:val="24"/>
          <w:rtl/>
        </w:rPr>
        <w:t>أدت الحركة النسوية في ألمانيا إلى ظهور مجموعة كاتبات مثمرة ومبتكرة. شجعت النساء على الشعور والكتابة من خلال أجسادهن بدلا من العقلانية التقليدية، وأصبح تميز الحساسية الأنثوية قضية مثيرة للجدل. رواية كارين ستروك </w:t>
      </w:r>
      <w:r w:rsidRPr="0025358A">
        <w:rPr>
          <w:rFonts w:ascii="Arial" w:hAnsi="Arial" w:cs="Arial"/>
          <w:i/>
          <w:iCs/>
          <w:sz w:val="24"/>
          <w:szCs w:val="24"/>
          <w:rtl/>
        </w:rPr>
        <w:t>"كلاسنليبه"</w:t>
      </w:r>
      <w:r w:rsidRPr="0025358A">
        <w:rPr>
          <w:rFonts w:ascii="Arial" w:hAnsi="Arial" w:cs="Arial"/>
          <w:sz w:val="24"/>
          <w:szCs w:val="24"/>
          <w:rtl/>
        </w:rPr>
        <w:t> (1973؛ "الحب الطبقي")، وهو استكشاف للجنسية الأنثوية، ورواية فيرينا ستيفان </w:t>
      </w:r>
      <w:r w:rsidRPr="0025358A">
        <w:rPr>
          <w:rFonts w:ascii="Arial" w:hAnsi="Arial" w:cs="Arial"/>
          <w:i/>
          <w:iCs/>
          <w:sz w:val="24"/>
          <w:szCs w:val="24"/>
          <w:rtl/>
        </w:rPr>
        <w:t>"هوتونغن"</w:t>
      </w:r>
      <w:r w:rsidRPr="0025358A">
        <w:rPr>
          <w:rFonts w:ascii="Arial" w:hAnsi="Arial" w:cs="Arial"/>
          <w:sz w:val="24"/>
          <w:szCs w:val="24"/>
          <w:rtl/>
        </w:rPr>
        <w:t> (1975؛ </w:t>
      </w:r>
      <w:r w:rsidRPr="0025358A">
        <w:rPr>
          <w:rFonts w:ascii="Arial" w:hAnsi="Arial" w:cs="Arial"/>
          <w:i/>
          <w:iCs/>
          <w:sz w:val="24"/>
          <w:szCs w:val="24"/>
        </w:rPr>
        <w:t>Shedding</w:t>
      </w:r>
      <w:r w:rsidRPr="0025358A">
        <w:rPr>
          <w:rFonts w:ascii="Arial" w:hAnsi="Arial" w:cs="Arial"/>
          <w:sz w:val="24"/>
          <w:szCs w:val="24"/>
          <w:rtl/>
        </w:rPr>
        <w:t>)، وهي مجموعة من الملاحظات والملاحظات التي تتبع بحث امرأة شابة عن الهوية، أصبحت أعمالا كلاسيكية للنسوية الألمانية.</w:t>
      </w:r>
    </w:p>
    <w:p w14:paraId="6D150E60" w14:textId="6D57C5C1" w:rsidR="0025358A" w:rsidRPr="0025358A" w:rsidRDefault="0025358A" w:rsidP="0025358A">
      <w:pPr>
        <w:rPr>
          <w:rFonts w:ascii="Arial" w:hAnsi="Arial" w:cs="Arial"/>
          <w:sz w:val="24"/>
          <w:szCs w:val="24"/>
          <w:rtl/>
        </w:rPr>
      </w:pPr>
      <w:r w:rsidRPr="0025358A">
        <w:rPr>
          <w:rFonts w:ascii="Arial" w:hAnsi="Arial" w:cs="Arial"/>
          <w:sz w:val="24"/>
          <w:szCs w:val="24"/>
          <w:rtl/>
        </w:rPr>
        <w:t>تميزت هذه الفترة أيضا بانشغال بالفروق بين الأجيال، وقد طورها بيتر شنايدر ببراعة في رواية </w:t>
      </w:r>
      <w:r w:rsidRPr="0025358A">
        <w:rPr>
          <w:rFonts w:ascii="Arial" w:hAnsi="Arial" w:cs="Arial"/>
          <w:i/>
          <w:iCs/>
          <w:sz w:val="24"/>
          <w:szCs w:val="24"/>
          <w:rtl/>
        </w:rPr>
        <w:t>"فاتي</w:t>
      </w:r>
      <w:r w:rsidRPr="0025358A">
        <w:rPr>
          <w:rFonts w:ascii="Arial" w:hAnsi="Arial" w:cs="Arial"/>
          <w:sz w:val="24"/>
          <w:szCs w:val="24"/>
          <w:rtl/>
        </w:rPr>
        <w:t>" (1987؛ "بابا"), حيث يسافر محامي ألماني شاب إلى أمريكا الجنوبية لمقابلة والده، الذي هرب من هناك هربا من محاكمة بتهم النازية (شخصية الأب مستوحاة من الطبيب النازي جوزيف منغلي). </w:t>
      </w:r>
      <w:proofErr w:type="spellStart"/>
      <w:r w:rsidRPr="0025358A">
        <w:rPr>
          <w:rFonts w:ascii="Arial" w:hAnsi="Arial" w:cs="Arial"/>
          <w:i/>
          <w:iCs/>
          <w:sz w:val="24"/>
          <w:szCs w:val="24"/>
        </w:rPr>
        <w:t>Auslöschung</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ein</w:t>
      </w:r>
      <w:proofErr w:type="spellEnd"/>
      <w:r w:rsidRPr="0025358A">
        <w:rPr>
          <w:rFonts w:ascii="Arial" w:hAnsi="Arial" w:cs="Arial"/>
          <w:i/>
          <w:iCs/>
          <w:sz w:val="24"/>
          <w:szCs w:val="24"/>
        </w:rPr>
        <w:t xml:space="preserve"> </w:t>
      </w:r>
      <w:proofErr w:type="spellStart"/>
      <w:r w:rsidRPr="0025358A">
        <w:rPr>
          <w:rFonts w:ascii="Arial" w:hAnsi="Arial" w:cs="Arial"/>
          <w:i/>
          <w:iCs/>
          <w:sz w:val="24"/>
          <w:szCs w:val="24"/>
        </w:rPr>
        <w:t>Zerfall</w:t>
      </w:r>
      <w:proofErr w:type="spellEnd"/>
      <w:r w:rsidRPr="0025358A">
        <w:rPr>
          <w:rFonts w:ascii="Arial" w:hAnsi="Arial" w:cs="Arial"/>
          <w:sz w:val="24"/>
          <w:szCs w:val="24"/>
          <w:rtl/>
        </w:rPr>
        <w:t> (1986؛ </w:t>
      </w:r>
      <w:r w:rsidRPr="0025358A">
        <w:rPr>
          <w:rFonts w:ascii="Arial" w:hAnsi="Arial" w:cs="Arial"/>
          <w:i/>
          <w:iCs/>
          <w:sz w:val="24"/>
          <w:szCs w:val="24"/>
          <w:rtl/>
        </w:rPr>
        <w:t>"الانقراض</w:t>
      </w:r>
      <w:proofErr w:type="gramStart"/>
      <w:r w:rsidRPr="0025358A">
        <w:rPr>
          <w:rFonts w:ascii="Arial" w:hAnsi="Arial" w:cs="Arial"/>
          <w:sz w:val="24"/>
          <w:szCs w:val="24"/>
          <w:rtl/>
        </w:rPr>
        <w:t>")،</w:t>
      </w:r>
      <w:proofErr w:type="gramEnd"/>
      <w:r w:rsidRPr="0025358A">
        <w:rPr>
          <w:rFonts w:ascii="Arial" w:hAnsi="Arial" w:cs="Arial"/>
          <w:sz w:val="24"/>
          <w:szCs w:val="24"/>
          <w:rtl/>
        </w:rPr>
        <w:t xml:space="preserve"> لتوماس برنهارد، يتخذ شكل خطاب عنيف وملح ويبدو أنه لا ينتهي من راوي بصيغة المتكلم يعود من روما إلى النمسا لحضور جنازة عائلية. تعبر رواية برنهارد عن مشاعر شديدة من الاشمئزاز والغضب تجاه تعاون النمسا في النازية. رواية إلفريده يلينيك </w:t>
      </w:r>
      <w:r w:rsidRPr="0025358A">
        <w:rPr>
          <w:rFonts w:ascii="Arial" w:hAnsi="Arial" w:cs="Arial"/>
          <w:i/>
          <w:iCs/>
          <w:sz w:val="24"/>
          <w:szCs w:val="24"/>
          <w:rtl/>
        </w:rPr>
        <w:t>"النجوم الروحية</w:t>
      </w:r>
      <w:r w:rsidRPr="0025358A">
        <w:rPr>
          <w:rFonts w:ascii="Arial" w:hAnsi="Arial" w:cs="Arial"/>
          <w:sz w:val="24"/>
          <w:szCs w:val="24"/>
          <w:rtl/>
        </w:rPr>
        <w:t>" (1983؛ </w:t>
      </w:r>
      <w:r w:rsidRPr="0025358A">
        <w:rPr>
          <w:rFonts w:ascii="Arial" w:hAnsi="Arial" w:cs="Arial"/>
          <w:i/>
          <w:iCs/>
          <w:sz w:val="24"/>
          <w:szCs w:val="24"/>
          <w:rtl/>
        </w:rPr>
        <w:t>"معلمة البيانو</w:t>
      </w:r>
      <w:r w:rsidRPr="0025358A">
        <w:rPr>
          <w:rFonts w:ascii="Arial" w:hAnsi="Arial" w:cs="Arial"/>
          <w:sz w:val="24"/>
          <w:szCs w:val="24"/>
          <w:rtl/>
        </w:rPr>
        <w:t>"، قصة موسيقية تهيمن عليها والدتها المتملكة، هي قصة مرعبة عن عنف عائلي تروى من منظور نسوي.</w:t>
      </w:r>
    </w:p>
    <w:p w14:paraId="5BD57554" w14:textId="2D27DB50" w:rsidR="0025358A" w:rsidRPr="0025358A" w:rsidRDefault="0025358A" w:rsidP="0025358A">
      <w:pPr>
        <w:rPr>
          <w:rFonts w:ascii="Arial" w:hAnsi="Arial" w:cs="Arial"/>
          <w:b/>
          <w:bCs/>
          <w:sz w:val="24"/>
          <w:szCs w:val="24"/>
          <w:rtl/>
        </w:rPr>
      </w:pPr>
      <w:r w:rsidRPr="0025358A">
        <w:rPr>
          <w:rFonts w:ascii="Arial" w:hAnsi="Arial" w:cs="Arial"/>
          <w:b/>
          <w:bCs/>
          <w:sz w:val="24"/>
          <w:szCs w:val="24"/>
          <w:rtl/>
        </w:rPr>
        <w:t>ما بعد الحداثة</w:t>
      </w:r>
    </w:p>
    <w:p w14:paraId="27030C7B" w14:textId="45C7D15D" w:rsidR="0025358A" w:rsidRPr="0025358A" w:rsidRDefault="0025358A" w:rsidP="0025358A">
      <w:pPr>
        <w:rPr>
          <w:rFonts w:ascii="Arial" w:hAnsi="Arial" w:cs="Arial"/>
          <w:sz w:val="24"/>
          <w:szCs w:val="24"/>
          <w:rtl/>
        </w:rPr>
      </w:pPr>
      <w:r w:rsidRPr="0025358A">
        <w:rPr>
          <w:rFonts w:ascii="Arial" w:hAnsi="Arial" w:cs="Arial"/>
          <w:sz w:val="24"/>
          <w:szCs w:val="24"/>
          <w:rtl/>
        </w:rPr>
        <w:t>في العقود الأخيرة من القرن العشرين، تأثر الأدب الألماني بحركة ما بعد الحداثة الدولية، وهي حركة جمعت بين عناصر متنوعة لجذب جمهور وجمهور أكثر تطورا في الوقت نفسه. السخرية والمحاكاة والإشارات المتعددة إلى أنواع أخرى من الإنتاج الثقافي هي سمات مميزة للأدب ما بعد الحداثي. "</w:t>
      </w:r>
      <w:r w:rsidRPr="0025358A">
        <w:rPr>
          <w:rFonts w:ascii="Arial" w:hAnsi="Arial" w:cs="Arial"/>
          <w:i/>
          <w:iCs/>
          <w:sz w:val="24"/>
          <w:szCs w:val="24"/>
          <w:rtl/>
        </w:rPr>
        <w:t>دير بوت</w:t>
      </w:r>
      <w:r w:rsidRPr="0025358A">
        <w:rPr>
          <w:rFonts w:ascii="Arial" w:hAnsi="Arial" w:cs="Arial"/>
          <w:sz w:val="24"/>
          <w:szCs w:val="24"/>
          <w:rtl/>
        </w:rPr>
        <w:t>" لغونتر غراس (1977؛ </w:t>
      </w:r>
      <w:r w:rsidRPr="0025358A">
        <w:rPr>
          <w:rFonts w:ascii="Arial" w:hAnsi="Arial" w:cs="Arial"/>
          <w:i/>
          <w:iCs/>
          <w:sz w:val="24"/>
          <w:szCs w:val="24"/>
          <w:rtl/>
        </w:rPr>
        <w:t>الفلاوندر</w:t>
      </w:r>
      <w:r w:rsidRPr="0025358A">
        <w:rPr>
          <w:rFonts w:ascii="Arial" w:hAnsi="Arial" w:cs="Arial"/>
          <w:sz w:val="24"/>
          <w:szCs w:val="24"/>
          <w:rtl/>
        </w:rPr>
        <w:t>) و</w:t>
      </w:r>
      <w:r w:rsidRPr="0025358A">
        <w:rPr>
          <w:rFonts w:ascii="Arial" w:hAnsi="Arial" w:cs="Arial"/>
          <w:sz w:val="24"/>
          <w:szCs w:val="24"/>
        </w:rPr>
        <w:t>Die</w:t>
      </w:r>
      <w:r w:rsidRPr="0025358A">
        <w:rPr>
          <w:rFonts w:ascii="Arial" w:hAnsi="Arial" w:cs="Arial"/>
          <w:sz w:val="24"/>
          <w:szCs w:val="24"/>
          <w:rtl/>
        </w:rPr>
        <w:t> </w:t>
      </w:r>
      <w:proofErr w:type="spellStart"/>
      <w:r w:rsidRPr="0025358A">
        <w:rPr>
          <w:rFonts w:ascii="Arial" w:hAnsi="Arial" w:cs="Arial"/>
          <w:i/>
          <w:iCs/>
          <w:sz w:val="24"/>
          <w:szCs w:val="24"/>
        </w:rPr>
        <w:t>Rättin</w:t>
      </w:r>
      <w:proofErr w:type="spellEnd"/>
      <w:r w:rsidRPr="0025358A">
        <w:rPr>
          <w:rFonts w:ascii="Arial" w:hAnsi="Arial" w:cs="Arial"/>
          <w:sz w:val="24"/>
          <w:szCs w:val="24"/>
          <w:rtl/>
        </w:rPr>
        <w:t> (1986؛ </w:t>
      </w:r>
      <w:r w:rsidRPr="0025358A">
        <w:rPr>
          <w:rFonts w:ascii="Arial" w:hAnsi="Arial" w:cs="Arial"/>
          <w:i/>
          <w:iCs/>
          <w:sz w:val="24"/>
          <w:szCs w:val="24"/>
          <w:rtl/>
        </w:rPr>
        <w:t>الجرذ</w:t>
      </w:r>
      <w:r w:rsidRPr="0025358A">
        <w:rPr>
          <w:rFonts w:ascii="Arial" w:hAnsi="Arial" w:cs="Arial"/>
          <w:sz w:val="24"/>
          <w:szCs w:val="24"/>
          <w:rtl/>
        </w:rPr>
        <w:t>)، بسردها المعقد والفواصل الغنائية، ووصفات الأطباق الألمانية المفضلة، ومراجعات الحكايات الخرافية، والتمثيلات الساخرة للنسوية المعاصرة، أسيء فهمها في البداية لأنها كانت تحكم عليها وفقا لمعايير الرواية الحديثة الرسمية. ومع ذلك، عندما نظرت هذه الروايات في ضوء ما بعد الحداثة، خضعت لإعادة تقييم نقدي. "</w:t>
      </w:r>
      <w:r w:rsidRPr="0025358A">
        <w:rPr>
          <w:rFonts w:ascii="Arial" w:hAnsi="Arial" w:cs="Arial"/>
          <w:i/>
          <w:iCs/>
          <w:sz w:val="24"/>
          <w:szCs w:val="24"/>
          <w:rtl/>
        </w:rPr>
        <w:t>داس بارفوم: دي جيشيخته إينز موردرز</w:t>
      </w:r>
      <w:r w:rsidRPr="0025358A">
        <w:rPr>
          <w:rFonts w:ascii="Arial" w:hAnsi="Arial" w:cs="Arial"/>
          <w:sz w:val="24"/>
          <w:szCs w:val="24"/>
          <w:rtl/>
        </w:rPr>
        <w:t>" لباتريك سوسكيند (1985؛ "</w:t>
      </w:r>
      <w:r w:rsidRPr="0025358A">
        <w:rPr>
          <w:rFonts w:ascii="Arial" w:hAnsi="Arial" w:cs="Arial"/>
          <w:i/>
          <w:iCs/>
          <w:sz w:val="24"/>
          <w:szCs w:val="24"/>
          <w:rtl/>
        </w:rPr>
        <w:t>عطر: قصة قاتل</w:t>
      </w:r>
      <w:r w:rsidRPr="0025358A">
        <w:rPr>
          <w:rFonts w:ascii="Arial" w:hAnsi="Arial" w:cs="Arial"/>
          <w:sz w:val="24"/>
          <w:szCs w:val="24"/>
          <w:rtl/>
        </w:rPr>
        <w:t>")، بتقليده الرائع لأساليب أدبية من فترات مختلفة، كان عملا آخر من أعمال ما بعد الحداثة الألمانية التي أصبحت من أكثر الكتب مبيعا على مستوى العالم.</w:t>
      </w:r>
    </w:p>
    <w:p w14:paraId="3B0292EA"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بعد إعادة التوحيد</w:t>
      </w:r>
    </w:p>
    <w:p w14:paraId="6CCAF8BE" w14:textId="36185CC7" w:rsidR="0025358A" w:rsidRPr="0025358A" w:rsidRDefault="0025358A" w:rsidP="0025358A">
      <w:pPr>
        <w:rPr>
          <w:rFonts w:ascii="Arial" w:hAnsi="Arial" w:cs="Arial"/>
          <w:sz w:val="24"/>
          <w:szCs w:val="24"/>
          <w:rtl/>
        </w:rPr>
      </w:pPr>
      <w:r w:rsidRPr="0025358A">
        <w:rPr>
          <w:rFonts w:ascii="Arial" w:hAnsi="Arial" w:cs="Arial"/>
          <w:sz w:val="24"/>
          <w:szCs w:val="24"/>
          <w:rtl/>
        </w:rPr>
        <w:t>بعد سقوط جدار برلين في عام 1989، بدأ الكتاب في استكشاف التوترات بين القيم الاقتصادية والاجتماعية والثقافية في ألمانيا الغربية والشرقية. كان هناك نقاش حاد حول تجربة ألمانيا الشرقية تحت الشيوعية، لا سيما حول ما إذا كانت الحاجة النفسية للتصالح مع هذه التجربة مماثلة للبحث الذاتي الذي جرى بعد نهاية الحرب العالمية الثانية. تناولت مونيكا مارون هذه القضية في روايتها </w:t>
      </w:r>
      <w:r w:rsidRPr="0025358A">
        <w:rPr>
          <w:rFonts w:ascii="Arial" w:hAnsi="Arial" w:cs="Arial"/>
          <w:i/>
          <w:iCs/>
          <w:sz w:val="24"/>
          <w:szCs w:val="24"/>
          <w:rtl/>
        </w:rPr>
        <w:t>"</w:t>
      </w:r>
      <w:r w:rsidRPr="0025358A">
        <w:rPr>
          <w:rFonts w:ascii="Arial" w:hAnsi="Arial" w:cs="Arial"/>
          <w:i/>
          <w:iCs/>
          <w:sz w:val="24"/>
          <w:szCs w:val="24"/>
        </w:rPr>
        <w:t>Stille Zeile Sechs</w:t>
      </w:r>
      <w:r w:rsidRPr="0025358A">
        <w:rPr>
          <w:rFonts w:ascii="Arial" w:hAnsi="Arial" w:cs="Arial"/>
          <w:i/>
          <w:iCs/>
          <w:sz w:val="24"/>
          <w:szCs w:val="24"/>
          <w:rtl/>
        </w:rPr>
        <w:t>"</w:t>
      </w:r>
      <w:r w:rsidRPr="0025358A">
        <w:rPr>
          <w:rFonts w:ascii="Arial" w:hAnsi="Arial" w:cs="Arial"/>
          <w:sz w:val="24"/>
          <w:szCs w:val="24"/>
          <w:rtl/>
        </w:rPr>
        <w:t> (1991؛ </w:t>
      </w:r>
      <w:r w:rsidRPr="0025358A">
        <w:rPr>
          <w:rFonts w:ascii="Arial" w:hAnsi="Arial" w:cs="Arial"/>
          <w:i/>
          <w:iCs/>
          <w:sz w:val="24"/>
          <w:szCs w:val="24"/>
          <w:rtl/>
        </w:rPr>
        <w:t>صمت إغلاق لا. ستة</w:t>
      </w:r>
      <w:r w:rsidRPr="0025358A">
        <w:rPr>
          <w:rFonts w:ascii="Arial" w:hAnsi="Arial" w:cs="Arial"/>
          <w:sz w:val="24"/>
          <w:szCs w:val="24"/>
          <w:rtl/>
        </w:rPr>
        <w:t>)، تدور أحداثها في الثمانينيات وتبدو قصة عن اكتشاف مسؤول مهم في الحزب الألماني الشرقي خلال فترة الرايخ الثالث، إدانة الذنب. من خلال استكشاف الفجوة بين الأفعال والرغبات، تصبح الرواية تحقيقا في مسؤولية المؤرخين والكتاب بشكل عام. يتم تأسيس الرابط بين العصر الشيوعي والنازي في مشهد رئيسي يجمع مجازيا بين العنف الماضي والحاضر. قبل ذلك بعام، كانت رواية كريستا وولف </w:t>
      </w:r>
      <w:r w:rsidRPr="0025358A">
        <w:rPr>
          <w:rFonts w:ascii="Arial" w:hAnsi="Arial" w:cs="Arial"/>
          <w:i/>
          <w:iCs/>
          <w:sz w:val="24"/>
          <w:szCs w:val="24"/>
          <w:rtl/>
        </w:rPr>
        <w:t>"كان بليبت"</w:t>
      </w:r>
      <w:r w:rsidRPr="0025358A">
        <w:rPr>
          <w:rFonts w:ascii="Arial" w:hAnsi="Arial" w:cs="Arial"/>
          <w:sz w:val="24"/>
          <w:szCs w:val="24"/>
          <w:rtl/>
        </w:rPr>
        <w:t> (1990؛ </w:t>
      </w:r>
      <w:r w:rsidRPr="0025358A">
        <w:rPr>
          <w:rFonts w:ascii="Arial" w:hAnsi="Arial" w:cs="Arial"/>
          <w:i/>
          <w:iCs/>
          <w:sz w:val="24"/>
          <w:szCs w:val="24"/>
          <w:rtl/>
        </w:rPr>
        <w:t>ما تبقى</w:t>
      </w:r>
      <w:r w:rsidRPr="0025358A">
        <w:rPr>
          <w:rFonts w:ascii="Arial" w:hAnsi="Arial" w:cs="Arial"/>
          <w:sz w:val="24"/>
          <w:szCs w:val="24"/>
          <w:rtl/>
        </w:rPr>
        <w:t>) وقد أثار جدلا عنيفا حول شكل ووظيفة التأملات حول الماضي الألماني الشرقي. كان موضوع القصة هو ردود فعل وولف على مراقبة شرطة أمن الدولة في ألمانيا الشرقية. رأى بعض القراء أن القصة تصوير أناني للمؤلف كضحية للشيوعية؛ لكن هؤلاء القراء لم يلاحظوا خيط النقد الذاتي المنسوج في السرد. في عام 1993، تبين في تطور ساخر آخر أن وولف نفسها قدمت معلومات لشرطة الأمن لفترة وجيزة. أصبحت قضية كريستا وولف نموذجا صعوبة التصالح مع ماضي ألمانيا الشرقية الشيوعي. تلاه نقاش آخر اندلع بعد توفر ملفات الشرطة السرية لعدة كتاب معروفين آخرين. أحد ضحايا المراقبة الغاضبين، راينر كونزي، نشر مجموعة من ملفاته الخاصة تحت عنوان </w:t>
      </w:r>
      <w:proofErr w:type="spellStart"/>
      <w:r w:rsidRPr="0025358A">
        <w:rPr>
          <w:rFonts w:ascii="Arial" w:hAnsi="Arial" w:cs="Arial"/>
          <w:i/>
          <w:iCs/>
          <w:sz w:val="24"/>
          <w:szCs w:val="24"/>
        </w:rPr>
        <w:t>Deckname</w:t>
      </w:r>
      <w:proofErr w:type="spellEnd"/>
      <w:r w:rsidRPr="0025358A">
        <w:rPr>
          <w:rFonts w:ascii="Arial" w:hAnsi="Arial" w:cs="Arial"/>
          <w:i/>
          <w:iCs/>
          <w:sz w:val="24"/>
          <w:szCs w:val="24"/>
        </w:rPr>
        <w:t xml:space="preserve"> "Lyrik</w:t>
      </w:r>
      <w:r w:rsidRPr="0025358A">
        <w:rPr>
          <w:rFonts w:ascii="Arial" w:hAnsi="Arial" w:cs="Arial"/>
          <w:i/>
          <w:iCs/>
          <w:sz w:val="24"/>
          <w:szCs w:val="24"/>
          <w:rtl/>
        </w:rPr>
        <w:t>"</w:t>
      </w:r>
      <w:r w:rsidRPr="0025358A">
        <w:rPr>
          <w:rFonts w:ascii="Arial" w:hAnsi="Arial" w:cs="Arial"/>
          <w:sz w:val="24"/>
          <w:szCs w:val="24"/>
          <w:rtl/>
        </w:rPr>
        <w:t xml:space="preserve"> (1990؛ "الاسم الرمزي 'ليريك'"). وفي الوقت نفسه، تبين أن بعض أعضاء مجموعة كتاب ألمانيا الشرقية المعارضة على ما يبدو، المعروفون بشعراء برينتسلاور بيرغ نسبة إلى المنطقة التي كانوا يعيشون فيها، كانوا يعملون </w:t>
      </w:r>
      <w:r w:rsidRPr="0025358A">
        <w:rPr>
          <w:rFonts w:ascii="Arial" w:hAnsi="Arial" w:cs="Arial"/>
          <w:sz w:val="24"/>
          <w:szCs w:val="24"/>
          <w:rtl/>
        </w:rPr>
        <w:lastRenderedPageBreak/>
        <w:t>كمخبرين للشرطة السرية. حفزت المناقشات الناتجة إعادة النظر بشكل متعمد في مشكلة الفن المستقل وعلاقة الجماليات بالأيديولوجيا.</w:t>
      </w:r>
    </w:p>
    <w:p w14:paraId="41B573C7" w14:textId="77777777" w:rsidR="0025358A" w:rsidRPr="0025358A" w:rsidRDefault="0025358A" w:rsidP="0025358A">
      <w:pPr>
        <w:rPr>
          <w:rFonts w:ascii="Arial" w:hAnsi="Arial" w:cs="Arial"/>
          <w:b/>
          <w:bCs/>
          <w:sz w:val="24"/>
          <w:szCs w:val="24"/>
          <w:rtl/>
        </w:rPr>
      </w:pPr>
      <w:r w:rsidRPr="0025358A">
        <w:rPr>
          <w:rFonts w:ascii="Arial" w:hAnsi="Arial" w:cs="Arial"/>
          <w:b/>
          <w:bCs/>
          <w:sz w:val="24"/>
          <w:szCs w:val="24"/>
          <w:rtl/>
        </w:rPr>
        <w:t>مطلع القرن الحادي والعشرين</w:t>
      </w:r>
    </w:p>
    <w:p w14:paraId="692782B7" w14:textId="67E49F2A" w:rsidR="0025358A" w:rsidRPr="0025358A" w:rsidRDefault="0025358A" w:rsidP="0025358A">
      <w:pPr>
        <w:rPr>
          <w:rFonts w:ascii="Arial" w:hAnsi="Arial" w:cs="Arial"/>
          <w:sz w:val="24"/>
          <w:szCs w:val="24"/>
          <w:rtl/>
        </w:rPr>
      </w:pPr>
      <w:r w:rsidRPr="0025358A">
        <w:rPr>
          <w:rFonts w:ascii="Arial" w:hAnsi="Arial" w:cs="Arial"/>
          <w:sz w:val="24"/>
          <w:szCs w:val="24"/>
          <w:rtl/>
        </w:rPr>
        <w:t>في منتصف التسعينيات، ظهر جيل جديد من الكتاب قدموا أخيرا روايات "إعادة التوحيد" التي توقعها النقاد مباشرة بعد سقوط جدار برلين. رواية توماس بروسيغ الكوميدية البشعة </w:t>
      </w:r>
      <w:r w:rsidRPr="0025358A">
        <w:rPr>
          <w:rFonts w:ascii="Arial" w:hAnsi="Arial" w:cs="Arial"/>
          <w:i/>
          <w:iCs/>
          <w:sz w:val="24"/>
          <w:szCs w:val="24"/>
          <w:rtl/>
        </w:rPr>
        <w:t>"هيلدن ويي وير</w:t>
      </w:r>
      <w:r w:rsidRPr="0025358A">
        <w:rPr>
          <w:rFonts w:ascii="Arial" w:hAnsi="Arial" w:cs="Arial"/>
          <w:sz w:val="24"/>
          <w:szCs w:val="24"/>
          <w:rtl/>
        </w:rPr>
        <w:t>" (1995؛ </w:t>
      </w:r>
      <w:r w:rsidRPr="0025358A">
        <w:rPr>
          <w:rFonts w:ascii="Arial" w:hAnsi="Arial" w:cs="Arial"/>
          <w:i/>
          <w:iCs/>
          <w:sz w:val="24"/>
          <w:szCs w:val="24"/>
          <w:rtl/>
        </w:rPr>
        <w:t>أبطال مثلنا</w:t>
      </w:r>
      <w:r w:rsidRPr="0025358A">
        <w:rPr>
          <w:rFonts w:ascii="Arial" w:hAnsi="Arial" w:cs="Arial"/>
          <w:sz w:val="24"/>
          <w:szCs w:val="24"/>
          <w:rtl/>
        </w:rPr>
        <w:t>) كان إعادة صياغة ساخرة للنقاش حول الشرطة السرية الألمانية الشرقية. نوكس لتوماس هيتش (1995؛ "الليل") يحتوي على راوي غريب العلم بكل شيء في شكل شاب تم ذبح حلقه في فعل جنسي سادي مازوخي خلال الليلة التي سقط فيها الجدار. ترسم </w:t>
      </w:r>
      <w:r w:rsidRPr="0025358A">
        <w:rPr>
          <w:rFonts w:ascii="Arial" w:hAnsi="Arial" w:cs="Arial"/>
          <w:i/>
          <w:iCs/>
          <w:sz w:val="24"/>
          <w:szCs w:val="24"/>
          <w:rtl/>
        </w:rPr>
        <w:t>نوكس</w:t>
      </w:r>
      <w:r w:rsidRPr="0025358A">
        <w:rPr>
          <w:rFonts w:ascii="Arial" w:hAnsi="Arial" w:cs="Arial"/>
          <w:sz w:val="24"/>
          <w:szCs w:val="24"/>
          <w:rtl/>
        </w:rPr>
        <w:t> تكافلا واضحا جدا بين جرح الراوي، الذي يحتضر منه، و"الجرح" في ألمانيا المنقسمة، الذي، على السطح، على وشك الشفاء. ومع ذلك، ينجح هيتش في تحويل هذا الاستعارة المركزية إلى تحليل متعدد الطبقات لعلم نفس ما بعد التوحيد. أصبح مشهد مدينة برلين رمزا للذاكرة الوطنية والفردية، محفوظة، كما لو كان، تحت سطح الشوارع والقنوات ومنطقة الحدود السابقة التي لا أحد يحمل أحدها.</w:t>
      </w:r>
    </w:p>
    <w:p w14:paraId="2BCE9620" w14:textId="1BC4472C" w:rsidR="0025358A" w:rsidRPr="0025358A" w:rsidRDefault="0025358A" w:rsidP="0025358A">
      <w:pPr>
        <w:rPr>
          <w:rFonts w:ascii="Arial" w:hAnsi="Arial" w:cs="Arial"/>
          <w:sz w:val="24"/>
          <w:szCs w:val="24"/>
          <w:rtl/>
        </w:rPr>
      </w:pPr>
      <w:r w:rsidRPr="0025358A">
        <w:rPr>
          <w:rFonts w:ascii="Arial" w:hAnsi="Arial" w:cs="Arial"/>
          <w:sz w:val="24"/>
          <w:szCs w:val="24"/>
          <w:rtl/>
        </w:rPr>
        <w:t>في هذه الروايات وغيرها من أواخر القرن العشرين وأوائل القرن الحادي والعشرين، لا يزال الماضي النازي يطارد الكتابة الألمانية. رواية مارسيل باير </w:t>
      </w:r>
      <w:r w:rsidRPr="0025358A">
        <w:rPr>
          <w:rFonts w:ascii="Arial" w:hAnsi="Arial" w:cs="Arial"/>
          <w:i/>
          <w:iCs/>
          <w:sz w:val="24"/>
          <w:szCs w:val="24"/>
          <w:rtl/>
        </w:rPr>
        <w:t>"فلوغوندي"</w:t>
      </w:r>
      <w:r w:rsidRPr="0025358A">
        <w:rPr>
          <w:rFonts w:ascii="Arial" w:hAnsi="Arial" w:cs="Arial"/>
          <w:sz w:val="24"/>
          <w:szCs w:val="24"/>
          <w:rtl/>
        </w:rPr>
        <w:t> (1995؛ "الثعالب الطائرة"، ترجمة </w:t>
      </w:r>
      <w:r w:rsidRPr="0025358A">
        <w:rPr>
          <w:rFonts w:ascii="Arial" w:hAnsi="Arial" w:cs="Arial"/>
          <w:i/>
          <w:iCs/>
          <w:sz w:val="24"/>
          <w:szCs w:val="24"/>
          <w:rtl/>
        </w:rPr>
        <w:t>إنجليزية إلى فلوغوند</w:t>
      </w:r>
      <w:r w:rsidRPr="0025358A">
        <w:rPr>
          <w:rFonts w:ascii="Arial" w:hAnsi="Arial" w:cs="Arial"/>
          <w:sz w:val="24"/>
          <w:szCs w:val="24"/>
          <w:rtl/>
        </w:rPr>
        <w:t>) تروي وفاة أبناء وزير الدعاية النازي جوزيف غوبلز من خلال عيون اثنين من الراويين: الابنة الكبرى هيلغا وفني صوت كان يعمل لدى غوبلز. بعد وفاة الأطفال بوقت طويل، يبدأ الفني في إدراك دوره في جرائمهم على يد والدتهم. الرواية التجريبية لتوماس لير </w:t>
      </w:r>
      <w:r w:rsidRPr="0025358A">
        <w:rPr>
          <w:rFonts w:ascii="Arial" w:hAnsi="Arial" w:cs="Arial"/>
          <w:i/>
          <w:iCs/>
          <w:sz w:val="24"/>
          <w:szCs w:val="24"/>
          <w:rtl/>
        </w:rPr>
        <w:t>"فرولينغ" (2001</w:t>
      </w:r>
      <w:r w:rsidRPr="0025358A">
        <w:rPr>
          <w:rFonts w:ascii="Arial" w:hAnsi="Arial" w:cs="Arial"/>
          <w:sz w:val="24"/>
          <w:szCs w:val="24"/>
          <w:rtl/>
        </w:rPr>
        <w:t>؛ "الربيع") يستخدم بناء جملة متقطعا بشكل كبير لإعادة إنتاج آخر 39 ثانية من حياة بطلها، في شكل مونولوج داخلي متردد. فقط نحو نهاية القصة، يدرك الراوي، الذي أنهى للتو صفقة انتحار مع حبيبته، شعور والده بالذنب كطبيب سابق في معسكر الاعتقال. هذا الذنب، الذي تسبب بالفعل في انتحار شقيق الراوي الصغير، يتضح كحل لمشهد طفولة لم يفهمه الراوي بالكامل أبدا. على عكس الروايات الألمانية في الستينيات، التي حاولت "إتقان" الماضي النازي من خلال السرد، تنتمي هذه الروايات الحديثة إلى ما أصبح يعرف ب "ثقافة الذاكرة".</w:t>
      </w:r>
    </w:p>
    <w:p w14:paraId="2F6215D4" w14:textId="5BB2A10E" w:rsidR="0025358A" w:rsidRDefault="0025358A" w:rsidP="0025358A">
      <w:pPr>
        <w:rPr>
          <w:rFonts w:ascii="Arial" w:hAnsi="Arial" w:cs="Arial"/>
          <w:sz w:val="24"/>
          <w:szCs w:val="24"/>
          <w:rtl/>
        </w:rPr>
      </w:pPr>
      <w:r w:rsidRPr="0025358A">
        <w:rPr>
          <w:rFonts w:ascii="Arial" w:hAnsi="Arial" w:cs="Arial"/>
          <w:sz w:val="24"/>
          <w:szCs w:val="24"/>
          <w:rtl/>
        </w:rPr>
        <w:t>مرتبطة بالنقاشات حول مشكلة تخليد ضحايا النازية على شكل نصب عامة، تتناول الروايات الألمانية من التسعينيات بشكل صريح أسئلة حول كيفية تمثيل ذكريات فترة النازية بشكل أفضل. الكاتب النمساوي كريستوف رانسمير القوي </w:t>
      </w:r>
      <w:r w:rsidRPr="0025358A">
        <w:rPr>
          <w:rFonts w:ascii="Arial" w:hAnsi="Arial" w:cs="Arial"/>
          <w:i/>
          <w:iCs/>
          <w:sz w:val="24"/>
          <w:szCs w:val="24"/>
          <w:rtl/>
        </w:rPr>
        <w:t>"موربوس كيتاهارا"</w:t>
      </w:r>
      <w:r w:rsidRPr="0025358A">
        <w:rPr>
          <w:rFonts w:ascii="Arial" w:hAnsi="Arial" w:cs="Arial"/>
          <w:sz w:val="24"/>
          <w:szCs w:val="24"/>
          <w:rtl/>
        </w:rPr>
        <w:t> (1995؛ </w:t>
      </w:r>
      <w:r w:rsidRPr="0025358A">
        <w:rPr>
          <w:rFonts w:ascii="Arial" w:hAnsi="Arial" w:cs="Arial"/>
          <w:i/>
          <w:iCs/>
          <w:sz w:val="24"/>
          <w:szCs w:val="24"/>
          <w:rtl/>
        </w:rPr>
        <w:t>ملك الكلاب</w:t>
      </w:r>
      <w:r w:rsidRPr="0025358A">
        <w:rPr>
          <w:rFonts w:ascii="Arial" w:hAnsi="Arial" w:cs="Arial"/>
          <w:sz w:val="24"/>
          <w:szCs w:val="24"/>
          <w:rtl/>
        </w:rPr>
        <w:t>) تدور أحداثها في منظر طبيعي ديستوبي يشبه معسكر اعتقال ماوتهاوزن وفي تاريخ بديل متخيل لم يسمح فيه لألمانيا بإعادة تطوير قدراتها الصناعية بعد الحرب العالمية الثانية. رواية دبليو. جي. سيبالد المؤثرة </w:t>
      </w:r>
      <w:r w:rsidRPr="0025358A">
        <w:rPr>
          <w:rFonts w:ascii="Arial" w:hAnsi="Arial" w:cs="Arial"/>
          <w:i/>
          <w:iCs/>
          <w:sz w:val="24"/>
          <w:szCs w:val="24"/>
          <w:rtl/>
        </w:rPr>
        <w:t>"أوسترليتز</w:t>
      </w:r>
      <w:r w:rsidRPr="0025358A">
        <w:rPr>
          <w:rFonts w:ascii="Arial" w:hAnsi="Arial" w:cs="Arial"/>
          <w:sz w:val="24"/>
          <w:szCs w:val="24"/>
          <w:rtl/>
        </w:rPr>
        <w:t>" (2001؛ ترجمة إنجليزية: </w:t>
      </w:r>
      <w:r w:rsidRPr="0025358A">
        <w:rPr>
          <w:rFonts w:ascii="Arial" w:hAnsi="Arial" w:cs="Arial"/>
          <w:i/>
          <w:iCs/>
          <w:sz w:val="24"/>
          <w:szCs w:val="24"/>
          <w:rtl/>
        </w:rPr>
        <w:t>أوسترليتز</w:t>
      </w:r>
      <w:r w:rsidRPr="0025358A">
        <w:rPr>
          <w:rFonts w:ascii="Arial" w:hAnsi="Arial" w:cs="Arial"/>
          <w:sz w:val="24"/>
          <w:szCs w:val="24"/>
          <w:rtl/>
        </w:rPr>
        <w:t>)—قصة رجل تم إنقاذه من ألمانيا النازية وتبناه زوجان إنجليزيان لكنه كان يسافر بحثا عن الأماكن التي يعتقد أنها كانت محطات عابرة في حياته المبكرة—حققت نجاحا دوليا كمؤثر، رغم أنه محير، استكشاف للذاكرة، الحقيقية والمتخيلة.</w:t>
      </w:r>
    </w:p>
    <w:p w14:paraId="72B1356D" w14:textId="77777777" w:rsidR="0025358A" w:rsidRDefault="0025358A" w:rsidP="0025358A">
      <w:pPr>
        <w:rPr>
          <w:rFonts w:ascii="Arial" w:hAnsi="Arial" w:cs="Arial"/>
          <w:sz w:val="24"/>
          <w:szCs w:val="24"/>
          <w:rtl/>
        </w:rPr>
      </w:pPr>
    </w:p>
    <w:p w14:paraId="39BDFEC7" w14:textId="77777777" w:rsidR="0025358A" w:rsidRPr="0025358A" w:rsidRDefault="0025358A" w:rsidP="0025358A">
      <w:pPr>
        <w:rPr>
          <w:rFonts w:ascii="Arial" w:hAnsi="Arial" w:cs="Arial"/>
          <w:sz w:val="24"/>
          <w:szCs w:val="24"/>
          <w:rtl/>
        </w:rPr>
      </w:pPr>
    </w:p>
    <w:p w14:paraId="3B15770D" w14:textId="285385E2" w:rsidR="009E0F7C" w:rsidRDefault="0025358A">
      <w:pPr>
        <w:rPr>
          <w:rFonts w:ascii="Arial" w:hAnsi="Arial" w:cs="Arial"/>
          <w:b/>
          <w:bCs/>
          <w:sz w:val="36"/>
          <w:szCs w:val="36"/>
          <w:rtl/>
        </w:rPr>
      </w:pPr>
      <w:r w:rsidRPr="0025358A">
        <w:rPr>
          <w:rFonts w:ascii="Arial" w:hAnsi="Arial" w:cs="Arial" w:hint="cs"/>
          <w:b/>
          <w:bCs/>
          <w:sz w:val="36"/>
          <w:szCs w:val="36"/>
          <w:highlight w:val="yellow"/>
          <w:rtl/>
        </w:rPr>
        <w:t>المصدر :</w:t>
      </w:r>
    </w:p>
    <w:p w14:paraId="0B9CF73D" w14:textId="0FBBA035" w:rsidR="0025358A" w:rsidRPr="0025358A" w:rsidRDefault="0025358A" w:rsidP="0025358A">
      <w:pPr>
        <w:jc w:val="center"/>
        <w:rPr>
          <w:rFonts w:ascii="Arial" w:hAnsi="Arial" w:cs="Arial"/>
          <w:b/>
          <w:bCs/>
          <w:sz w:val="44"/>
          <w:szCs w:val="44"/>
        </w:rPr>
      </w:pPr>
      <w:hyperlink r:id="rId6" w:history="1">
        <w:r w:rsidRPr="0025358A">
          <w:rPr>
            <w:rStyle w:val="Hyperlink"/>
            <w:rFonts w:ascii="Arial" w:hAnsi="Arial" w:cs="Arial"/>
            <w:b/>
            <w:bCs/>
            <w:sz w:val="44"/>
            <w:szCs w:val="44"/>
            <w:u w:val="none"/>
          </w:rPr>
          <w:t>German literature - The 20th century | Britannica</w:t>
        </w:r>
      </w:hyperlink>
    </w:p>
    <w:p w14:paraId="1FC599AE" w14:textId="77777777" w:rsidR="0025358A" w:rsidRPr="0025358A" w:rsidRDefault="0025358A" w:rsidP="0025358A">
      <w:pPr>
        <w:rPr>
          <w:rFonts w:ascii="Arial" w:hAnsi="Arial" w:cs="Arial"/>
          <w:sz w:val="24"/>
          <w:szCs w:val="24"/>
          <w:rtl/>
        </w:rPr>
      </w:pPr>
    </w:p>
    <w:p w14:paraId="1A53602A" w14:textId="77777777" w:rsidR="0025358A" w:rsidRDefault="0025358A">
      <w:pPr>
        <w:rPr>
          <w:rFonts w:ascii="Arial" w:hAnsi="Arial" w:cs="Arial"/>
          <w:b/>
          <w:bCs/>
          <w:sz w:val="36"/>
          <w:szCs w:val="36"/>
          <w:rtl/>
          <w:lang w:bidi="ar-EG"/>
        </w:rPr>
      </w:pPr>
    </w:p>
    <w:p w14:paraId="66E2D8CF" w14:textId="77777777" w:rsidR="0025358A" w:rsidRPr="0025358A" w:rsidRDefault="0025358A" w:rsidP="0025358A">
      <w:pPr>
        <w:jc w:val="center"/>
        <w:rPr>
          <w:rFonts w:ascii="Arial" w:hAnsi="Arial" w:cs="Arial"/>
          <w:b/>
          <w:bCs/>
          <w:sz w:val="96"/>
          <w:szCs w:val="96"/>
          <w:lang w:bidi="ar-EG"/>
        </w:rPr>
      </w:pPr>
      <w:r w:rsidRPr="0025358A">
        <w:rPr>
          <w:rFonts w:ascii="Arial" w:hAnsi="Arial" w:cs="Arial"/>
          <w:b/>
          <w:bCs/>
          <w:sz w:val="96"/>
          <w:szCs w:val="96"/>
          <w:highlight w:val="yellow"/>
          <w:rtl/>
        </w:rPr>
        <w:lastRenderedPageBreak/>
        <w:t>أدب ألمانيا</w:t>
      </w:r>
    </w:p>
    <w:p w14:paraId="7AB76910" w14:textId="2FB1AF22" w:rsidR="0025358A" w:rsidRPr="0025358A" w:rsidRDefault="0025358A" w:rsidP="0025358A">
      <w:pPr>
        <w:rPr>
          <w:rFonts w:ascii="Arial" w:hAnsi="Arial" w:cs="Arial"/>
          <w:sz w:val="24"/>
          <w:szCs w:val="24"/>
          <w:lang w:bidi="ar-EG"/>
        </w:rPr>
      </w:pPr>
      <w:r w:rsidRPr="0025358A">
        <w:rPr>
          <w:rFonts w:ascii="Arial" w:hAnsi="Arial" w:cs="Arial"/>
          <w:sz w:val="24"/>
          <w:szCs w:val="24"/>
          <w:rtl/>
        </w:rPr>
        <w:t>الأدب الألماني هو أدب الأمم الناطقة الألمانية</w:t>
      </w:r>
      <w:r w:rsidRPr="0025358A">
        <w:rPr>
          <w:rFonts w:ascii="Arial" w:hAnsi="Arial" w:cs="Arial"/>
          <w:sz w:val="24"/>
          <w:szCs w:val="24"/>
          <w:lang w:bidi="ar-EG"/>
        </w:rPr>
        <w:t> </w:t>
      </w:r>
      <w:r w:rsidRPr="0025358A">
        <w:rPr>
          <w:rFonts w:ascii="Arial" w:hAnsi="Arial" w:cs="Arial"/>
          <w:sz w:val="24"/>
          <w:szCs w:val="24"/>
          <w:rtl/>
        </w:rPr>
        <w:t>في وسط أوروبا، ويضم آثارًا أدبية من ألمانيا</w:t>
      </w:r>
      <w:r w:rsidRPr="0025358A">
        <w:rPr>
          <w:rFonts w:ascii="Arial" w:hAnsi="Arial" w:cs="Arial"/>
          <w:sz w:val="24"/>
          <w:szCs w:val="24"/>
          <w:lang w:bidi="ar-EG"/>
        </w:rPr>
        <w:t> </w:t>
      </w:r>
      <w:r w:rsidRPr="0025358A">
        <w:rPr>
          <w:rFonts w:ascii="Arial" w:hAnsi="Arial" w:cs="Arial"/>
          <w:sz w:val="24"/>
          <w:szCs w:val="24"/>
          <w:rtl/>
        </w:rPr>
        <w:t>والنمسا</w:t>
      </w:r>
      <w:r w:rsidRPr="0025358A">
        <w:rPr>
          <w:rFonts w:ascii="Arial" w:hAnsi="Arial" w:cs="Arial"/>
          <w:sz w:val="24"/>
          <w:szCs w:val="24"/>
          <w:lang w:bidi="ar-EG"/>
        </w:rPr>
        <w:t> </w:t>
      </w:r>
      <w:r w:rsidRPr="0025358A">
        <w:rPr>
          <w:rFonts w:ascii="Arial" w:hAnsi="Arial" w:cs="Arial"/>
          <w:sz w:val="24"/>
          <w:szCs w:val="24"/>
          <w:rtl/>
        </w:rPr>
        <w:t>وسويسرا</w:t>
      </w:r>
      <w:r w:rsidRPr="0025358A">
        <w:rPr>
          <w:rFonts w:ascii="Arial" w:hAnsi="Arial" w:cs="Arial"/>
          <w:sz w:val="24"/>
          <w:szCs w:val="24"/>
          <w:lang w:bidi="ar-EG"/>
        </w:rPr>
        <w:t> </w:t>
      </w:r>
      <w:r w:rsidRPr="0025358A">
        <w:rPr>
          <w:rFonts w:ascii="Arial" w:hAnsi="Arial" w:cs="Arial"/>
          <w:sz w:val="24"/>
          <w:szCs w:val="24"/>
          <w:rtl/>
        </w:rPr>
        <w:t>ومن مناطق متاخمة مثل الألزاس</w:t>
      </w:r>
      <w:r w:rsidRPr="0025358A">
        <w:rPr>
          <w:rFonts w:ascii="Arial" w:hAnsi="Arial" w:cs="Arial"/>
          <w:sz w:val="24"/>
          <w:szCs w:val="24"/>
          <w:lang w:bidi="ar-EG"/>
        </w:rPr>
        <w:t> </w:t>
      </w:r>
      <w:r w:rsidRPr="0025358A">
        <w:rPr>
          <w:rFonts w:ascii="Arial" w:hAnsi="Arial" w:cs="Arial"/>
          <w:sz w:val="24"/>
          <w:szCs w:val="24"/>
          <w:rtl/>
        </w:rPr>
        <w:t>وبوهيميا</w:t>
      </w:r>
      <w:r w:rsidRPr="0025358A">
        <w:rPr>
          <w:rFonts w:ascii="Arial" w:hAnsi="Arial" w:cs="Arial"/>
          <w:sz w:val="24"/>
          <w:szCs w:val="24"/>
          <w:lang w:bidi="ar-EG"/>
        </w:rPr>
        <w:t> </w:t>
      </w:r>
      <w:r w:rsidRPr="0025358A">
        <w:rPr>
          <w:rFonts w:ascii="Arial" w:hAnsi="Arial" w:cs="Arial"/>
          <w:sz w:val="24"/>
          <w:szCs w:val="24"/>
          <w:rtl/>
        </w:rPr>
        <w:t>وسيليزيا</w:t>
      </w:r>
      <w:r w:rsidRPr="0025358A">
        <w:rPr>
          <w:rFonts w:ascii="Arial" w:hAnsi="Arial" w:cs="Arial"/>
          <w:sz w:val="24"/>
          <w:szCs w:val="24"/>
          <w:lang w:bidi="ar-EG"/>
        </w:rPr>
        <w:t>.</w:t>
      </w:r>
    </w:p>
    <w:p w14:paraId="6946767B" w14:textId="0C493D8A" w:rsidR="0025358A" w:rsidRPr="0025358A" w:rsidRDefault="0025358A" w:rsidP="0025358A">
      <w:pPr>
        <w:rPr>
          <w:rFonts w:ascii="Arial" w:hAnsi="Arial" w:cs="Arial"/>
          <w:sz w:val="24"/>
          <w:szCs w:val="24"/>
          <w:lang w:bidi="ar-EG"/>
        </w:rPr>
      </w:pPr>
      <w:r w:rsidRPr="0025358A">
        <w:rPr>
          <w:rFonts w:ascii="Arial" w:hAnsi="Arial" w:cs="Arial"/>
          <w:sz w:val="24"/>
          <w:szCs w:val="24"/>
          <w:rtl/>
        </w:rPr>
        <w:t>واللغة التي كتب بها أغلب الأدب الألماني هي اللغة الألمانية العليا، لغة جنوب ووسط ألمانيا. ويمكن تقسيم الأدب الألماني إلى أربع فترات، بناء على تغيرات حدثت في اللغة الألمانية العليا القديمة؛ والألمانية العليا الوسيطة؛ والألمانية العليا الجديدة الأولى؛ والألمانية العليا الجديدة. وقد كان أول ازدهار للأدب الألماني في عهد الألمانية العليا الوسيطة في القرن الثاني عشر؛ كما كان لها عهد ذهبي آخر في القرن التاسع عشر في عهد أعظم كتابها غوته</w:t>
      </w:r>
      <w:r w:rsidRPr="0025358A">
        <w:rPr>
          <w:rFonts w:ascii="Arial" w:hAnsi="Arial" w:cs="Arial"/>
          <w:sz w:val="24"/>
          <w:szCs w:val="24"/>
          <w:lang w:bidi="ar-EG"/>
        </w:rPr>
        <w:t>.</w:t>
      </w:r>
    </w:p>
    <w:p w14:paraId="4F3C4DA2" w14:textId="122C2017" w:rsidR="0025358A" w:rsidRPr="0025358A" w:rsidRDefault="0025358A" w:rsidP="0025358A">
      <w:pPr>
        <w:rPr>
          <w:rFonts w:ascii="Arial" w:hAnsi="Arial" w:cs="Arial"/>
          <w:sz w:val="24"/>
          <w:szCs w:val="24"/>
          <w:lang w:bidi="ar-EG"/>
        </w:rPr>
      </w:pPr>
      <w:r w:rsidRPr="0025358A">
        <w:rPr>
          <w:rFonts w:ascii="Arial" w:hAnsi="Arial" w:cs="Arial"/>
          <w:sz w:val="24"/>
          <w:szCs w:val="24"/>
          <w:rtl/>
        </w:rPr>
        <w:t>ويتميز الأدب الألماني ببعده عن المركزية، ويحرص الأدباء والشعراء على تأكيد فرديتهم ونفورهم من القواعد الأكاديمية المفروضة، وسعيهم إلى تصوير علاقة الإنسان بخالقه وبالطبيعة التي تحيط به، وبظمئهم إلى المعرفة كما تجسد في قصة فاوست التي قرأها الناس كتابًا شعبيًا في عام 1587 م ثم صاغ منها غوته</w:t>
      </w:r>
      <w:r w:rsidRPr="0025358A">
        <w:rPr>
          <w:rFonts w:ascii="Arial" w:hAnsi="Arial" w:cs="Arial"/>
          <w:sz w:val="24"/>
          <w:szCs w:val="24"/>
          <w:lang w:bidi="ar-EG"/>
        </w:rPr>
        <w:t> </w:t>
      </w:r>
      <w:r w:rsidRPr="0025358A">
        <w:rPr>
          <w:rFonts w:ascii="Arial" w:hAnsi="Arial" w:cs="Arial"/>
          <w:sz w:val="24"/>
          <w:szCs w:val="24"/>
          <w:rtl/>
        </w:rPr>
        <w:t>درته المسرحية فاوست، وتناولها توماس مان</w:t>
      </w:r>
      <w:r w:rsidRPr="0025358A">
        <w:rPr>
          <w:rFonts w:ascii="Arial" w:hAnsi="Arial" w:cs="Arial"/>
          <w:sz w:val="24"/>
          <w:szCs w:val="24"/>
          <w:lang w:bidi="ar-EG"/>
        </w:rPr>
        <w:t> </w:t>
      </w:r>
      <w:r w:rsidRPr="0025358A">
        <w:rPr>
          <w:rFonts w:ascii="Arial" w:hAnsi="Arial" w:cs="Arial"/>
          <w:sz w:val="24"/>
          <w:szCs w:val="24"/>
          <w:rtl/>
        </w:rPr>
        <w:t>في رواية دكتور فاوستوس. انظر</w:t>
      </w:r>
      <w:r w:rsidRPr="0025358A">
        <w:rPr>
          <w:rFonts w:ascii="Arial" w:hAnsi="Arial" w:cs="Arial"/>
          <w:sz w:val="24"/>
          <w:szCs w:val="24"/>
          <w:lang w:bidi="ar-EG"/>
        </w:rPr>
        <w:t>: </w:t>
      </w:r>
      <w:r w:rsidRPr="0025358A">
        <w:rPr>
          <w:rFonts w:ascii="Arial" w:hAnsi="Arial" w:cs="Arial"/>
          <w:sz w:val="24"/>
          <w:szCs w:val="24"/>
          <w:rtl/>
        </w:rPr>
        <w:t>فاوست</w:t>
      </w:r>
      <w:r w:rsidRPr="0025358A">
        <w:rPr>
          <w:rFonts w:ascii="Arial" w:hAnsi="Arial" w:cs="Arial"/>
          <w:sz w:val="24"/>
          <w:szCs w:val="24"/>
          <w:lang w:bidi="ar-EG"/>
        </w:rPr>
        <w:t>.</w:t>
      </w:r>
    </w:p>
    <w:p w14:paraId="577B30D8"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الأدب الألماني المبكر</w:t>
      </w:r>
    </w:p>
    <w:p w14:paraId="2C0DA503" w14:textId="7697C52E" w:rsidR="0025358A" w:rsidRPr="0025358A" w:rsidRDefault="0025358A" w:rsidP="0025358A">
      <w:pPr>
        <w:rPr>
          <w:rFonts w:ascii="Arial" w:hAnsi="Arial" w:cs="Arial"/>
          <w:sz w:val="24"/>
          <w:szCs w:val="24"/>
          <w:lang w:bidi="ar-EG"/>
        </w:rPr>
      </w:pPr>
      <w:r w:rsidRPr="0025358A">
        <w:rPr>
          <w:rFonts w:ascii="Arial" w:hAnsi="Arial" w:cs="Arial"/>
          <w:sz w:val="24"/>
          <w:szCs w:val="24"/>
          <w:rtl/>
        </w:rPr>
        <w:t>ألّفت القبائل الألمانية التي نزحت إلى أوروبا الغربية قصائدها الوطنية وقصصها عن أوثانها وأبطالها ونقلتها شفهيًا من جيل إلى آخر. وبعد وقف الهجرة تولَّت الأديرة والكهان عملية التأليف والتعليم. غير أنه لم يبق من هذه الأعمال سوى القليل مثل العمل الشعري والملحمي هيليند</w:t>
      </w:r>
      <w:r w:rsidRPr="0025358A">
        <w:rPr>
          <w:rFonts w:ascii="Arial" w:hAnsi="Arial" w:cs="Arial"/>
          <w:sz w:val="24"/>
          <w:szCs w:val="24"/>
          <w:lang w:bidi="ar-EG"/>
        </w:rPr>
        <w:t> </w:t>
      </w:r>
      <w:r w:rsidRPr="0025358A">
        <w:rPr>
          <w:rFonts w:ascii="Arial" w:hAnsi="Arial" w:cs="Arial"/>
          <w:sz w:val="24"/>
          <w:szCs w:val="24"/>
          <w:rtl/>
        </w:rPr>
        <w:t>أي (المُخلِّص) التي لم يُعرف مؤلفها</w:t>
      </w:r>
      <w:r w:rsidRPr="0025358A">
        <w:rPr>
          <w:rFonts w:ascii="Arial" w:hAnsi="Arial" w:cs="Arial"/>
          <w:sz w:val="24"/>
          <w:szCs w:val="24"/>
          <w:lang w:bidi="ar-EG"/>
        </w:rPr>
        <w:t>.</w:t>
      </w:r>
    </w:p>
    <w:p w14:paraId="22803610"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العصر الذهبي الأول 1150-1250</w:t>
      </w:r>
    </w:p>
    <w:p w14:paraId="2BA6D2B7"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كان الشعر الملحمي أكبر إسهام للأدب الألماني العالي الوسيط في هذه الفترة. فقد كتب الفرسان ملاحم في الحب والفروسية</w:t>
      </w:r>
      <w:r w:rsidRPr="0025358A">
        <w:rPr>
          <w:rFonts w:ascii="Arial" w:hAnsi="Arial" w:cs="Arial"/>
          <w:sz w:val="24"/>
          <w:szCs w:val="24"/>
          <w:lang w:bidi="ar-EG"/>
        </w:rPr>
        <w:t>.</w:t>
      </w:r>
    </w:p>
    <w:p w14:paraId="39EE7439" w14:textId="5DB4AEED" w:rsidR="0025358A" w:rsidRPr="0025358A" w:rsidRDefault="0025358A" w:rsidP="0025358A">
      <w:pPr>
        <w:rPr>
          <w:rFonts w:ascii="Arial" w:hAnsi="Arial" w:cs="Arial"/>
          <w:sz w:val="24"/>
          <w:szCs w:val="24"/>
          <w:lang w:bidi="ar-EG"/>
        </w:rPr>
      </w:pPr>
      <w:r w:rsidRPr="0025358A">
        <w:rPr>
          <w:rFonts w:ascii="Arial" w:hAnsi="Arial" w:cs="Arial"/>
          <w:sz w:val="24"/>
          <w:szCs w:val="24"/>
          <w:rtl/>
        </w:rPr>
        <w:t>وتجول شعراء المينيسينجر</w:t>
      </w:r>
      <w:r w:rsidRPr="0025358A">
        <w:rPr>
          <w:rFonts w:ascii="Arial" w:hAnsi="Arial" w:cs="Arial"/>
          <w:sz w:val="24"/>
          <w:szCs w:val="24"/>
          <w:lang w:bidi="ar-EG"/>
        </w:rPr>
        <w:t> </w:t>
      </w:r>
      <w:r w:rsidRPr="0025358A">
        <w:rPr>
          <w:rFonts w:ascii="Arial" w:hAnsi="Arial" w:cs="Arial"/>
          <w:sz w:val="24"/>
          <w:szCs w:val="24"/>
          <w:rtl/>
        </w:rPr>
        <w:t>الذين كانوا يشبهون شعراء التروبادور</w:t>
      </w:r>
      <w:r w:rsidRPr="0025358A">
        <w:rPr>
          <w:rFonts w:ascii="Arial" w:hAnsi="Arial" w:cs="Arial"/>
          <w:sz w:val="24"/>
          <w:szCs w:val="24"/>
          <w:lang w:bidi="ar-EG"/>
        </w:rPr>
        <w:t> </w:t>
      </w:r>
      <w:r w:rsidRPr="0025358A">
        <w:rPr>
          <w:rFonts w:ascii="Arial" w:hAnsi="Arial" w:cs="Arial"/>
          <w:sz w:val="24"/>
          <w:szCs w:val="24"/>
          <w:rtl/>
        </w:rPr>
        <w:t>الفرنسيين يغنون قصائد في الموضوعات نفسها. ثم قام مؤلفون مجهولون بتسجيل حكايات ألمانية قديمة مثل أغنية عائلة النيبلونج وجودرين اللتين تمجدان الشجاعة والولاء الألمانيين. وقد تأثرت ملاحم البلاط بالأدب الفرنسي لأنها قلَّدت حكايات الملك آرثر</w:t>
      </w:r>
      <w:r w:rsidRPr="0025358A">
        <w:rPr>
          <w:rFonts w:ascii="Arial" w:hAnsi="Arial" w:cs="Arial"/>
          <w:sz w:val="24"/>
          <w:szCs w:val="24"/>
          <w:lang w:bidi="ar-EG"/>
        </w:rPr>
        <w:t> </w:t>
      </w:r>
      <w:r w:rsidRPr="0025358A">
        <w:rPr>
          <w:rFonts w:ascii="Arial" w:hAnsi="Arial" w:cs="Arial"/>
          <w:sz w:val="24"/>
          <w:szCs w:val="24"/>
          <w:rtl/>
        </w:rPr>
        <w:t>وفرسان المائدة المستديرة</w:t>
      </w:r>
      <w:r w:rsidRPr="0025358A">
        <w:rPr>
          <w:rFonts w:ascii="Arial" w:hAnsi="Arial" w:cs="Arial"/>
          <w:sz w:val="24"/>
          <w:szCs w:val="24"/>
          <w:lang w:bidi="ar-EG"/>
        </w:rPr>
        <w:t> </w:t>
      </w:r>
      <w:r w:rsidRPr="0025358A">
        <w:rPr>
          <w:rFonts w:ascii="Arial" w:hAnsi="Arial" w:cs="Arial"/>
          <w:sz w:val="24"/>
          <w:szCs w:val="24"/>
          <w:rtl/>
        </w:rPr>
        <w:t>الإنجليزية التي انتقلت إلى ألمانيا عن طريق فرنسا</w:t>
      </w:r>
      <w:r w:rsidRPr="0025358A">
        <w:rPr>
          <w:rFonts w:ascii="Arial" w:hAnsi="Arial" w:cs="Arial"/>
          <w:sz w:val="24"/>
          <w:szCs w:val="24"/>
          <w:lang w:bidi="ar-EG"/>
        </w:rPr>
        <w:t xml:space="preserve">. </w:t>
      </w:r>
      <w:r w:rsidRPr="0025358A">
        <w:rPr>
          <w:rFonts w:ascii="Arial" w:hAnsi="Arial" w:cs="Arial"/>
          <w:sz w:val="24"/>
          <w:szCs w:val="24"/>
          <w:rtl/>
        </w:rPr>
        <w:t>ثم إن أدب هذه الفترة لابد أنه تأثر بالأدب العربي</w:t>
      </w:r>
      <w:r w:rsidRPr="0025358A">
        <w:rPr>
          <w:rFonts w:ascii="Arial" w:hAnsi="Arial" w:cs="Arial"/>
          <w:sz w:val="24"/>
          <w:szCs w:val="24"/>
          <w:lang w:bidi="ar-EG"/>
        </w:rPr>
        <w:t> </w:t>
      </w:r>
      <w:r w:rsidRPr="0025358A">
        <w:rPr>
          <w:rFonts w:ascii="Arial" w:hAnsi="Arial" w:cs="Arial"/>
          <w:sz w:val="24"/>
          <w:szCs w:val="24"/>
          <w:rtl/>
        </w:rPr>
        <w:t>والإسلامي عن طريق الحملات الصليبية</w:t>
      </w:r>
      <w:r w:rsidRPr="0025358A">
        <w:rPr>
          <w:rFonts w:ascii="Arial" w:hAnsi="Arial" w:cs="Arial"/>
          <w:sz w:val="24"/>
          <w:szCs w:val="24"/>
          <w:lang w:bidi="ar-EG"/>
        </w:rPr>
        <w:t xml:space="preserve">. </w:t>
      </w:r>
      <w:r w:rsidRPr="0025358A">
        <w:rPr>
          <w:rFonts w:ascii="Arial" w:hAnsi="Arial" w:cs="Arial"/>
          <w:sz w:val="24"/>
          <w:szCs w:val="24"/>
          <w:rtl/>
        </w:rPr>
        <w:t>وأشهر ملاحم هذه الفترة اثنتان</w:t>
      </w:r>
      <w:r w:rsidRPr="0025358A">
        <w:rPr>
          <w:rFonts w:ascii="Arial" w:hAnsi="Arial" w:cs="Arial"/>
          <w:sz w:val="24"/>
          <w:szCs w:val="24"/>
          <w:lang w:bidi="ar-EG"/>
        </w:rPr>
        <w:t>: </w:t>
      </w:r>
      <w:r w:rsidRPr="0025358A">
        <w:rPr>
          <w:rFonts w:ascii="Arial" w:hAnsi="Arial" w:cs="Arial"/>
          <w:sz w:val="24"/>
          <w:szCs w:val="24"/>
          <w:rtl/>
        </w:rPr>
        <w:t>هنري الفقير</w:t>
      </w:r>
      <w:r w:rsidRPr="0025358A">
        <w:rPr>
          <w:rFonts w:ascii="Arial" w:hAnsi="Arial" w:cs="Arial"/>
          <w:sz w:val="24"/>
          <w:szCs w:val="24"/>
          <w:lang w:bidi="ar-EG"/>
        </w:rPr>
        <w:t> </w:t>
      </w:r>
      <w:r w:rsidRPr="0025358A">
        <w:rPr>
          <w:rFonts w:ascii="Arial" w:hAnsi="Arial" w:cs="Arial"/>
          <w:sz w:val="24"/>
          <w:szCs w:val="24"/>
          <w:rtl/>
        </w:rPr>
        <w:t>وبارسيغال</w:t>
      </w:r>
      <w:r w:rsidRPr="0025358A">
        <w:rPr>
          <w:rFonts w:ascii="Arial" w:hAnsi="Arial" w:cs="Arial"/>
          <w:sz w:val="24"/>
          <w:szCs w:val="24"/>
          <w:lang w:bidi="ar-EG"/>
        </w:rPr>
        <w:t>.</w:t>
      </w:r>
    </w:p>
    <w:p w14:paraId="0BED7BF6"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الفترة الانتقالية 1250-1750</w:t>
      </w:r>
    </w:p>
    <w:p w14:paraId="30B94A42" w14:textId="71E0CF89" w:rsidR="0025358A" w:rsidRPr="0025358A" w:rsidRDefault="0025358A" w:rsidP="0025358A">
      <w:pPr>
        <w:rPr>
          <w:rFonts w:ascii="Arial" w:hAnsi="Arial" w:cs="Arial"/>
          <w:sz w:val="24"/>
          <w:szCs w:val="24"/>
          <w:lang w:bidi="ar-EG"/>
        </w:rPr>
      </w:pPr>
      <w:r w:rsidRPr="0025358A">
        <w:rPr>
          <w:rFonts w:ascii="Arial" w:hAnsi="Arial" w:cs="Arial"/>
          <w:sz w:val="24"/>
          <w:szCs w:val="24"/>
          <w:rtl/>
        </w:rPr>
        <w:t>تخلَّى فرسان العصر الذهبي الأول عن مركزهم القيادي الثقافي لأبناء الطبقة المتوسطة واستُبدلت الواقعية</w:t>
      </w:r>
      <w:r w:rsidRPr="0025358A">
        <w:rPr>
          <w:rFonts w:ascii="Arial" w:hAnsi="Arial" w:cs="Arial"/>
          <w:sz w:val="24"/>
          <w:szCs w:val="24"/>
          <w:lang w:bidi="ar-EG"/>
        </w:rPr>
        <w:t> </w:t>
      </w:r>
      <w:r w:rsidRPr="0025358A">
        <w:rPr>
          <w:rFonts w:ascii="Arial" w:hAnsi="Arial" w:cs="Arial"/>
          <w:sz w:val="24"/>
          <w:szCs w:val="24"/>
          <w:rtl/>
        </w:rPr>
        <w:t>بالمثالية الرومانسية</w:t>
      </w:r>
      <w:r w:rsidRPr="0025358A">
        <w:rPr>
          <w:rFonts w:ascii="Arial" w:hAnsi="Arial" w:cs="Arial"/>
          <w:sz w:val="24"/>
          <w:szCs w:val="24"/>
          <w:lang w:bidi="ar-EG"/>
        </w:rPr>
        <w:t xml:space="preserve">. </w:t>
      </w:r>
      <w:r w:rsidRPr="0025358A">
        <w:rPr>
          <w:rFonts w:ascii="Arial" w:hAnsi="Arial" w:cs="Arial"/>
          <w:sz w:val="24"/>
          <w:szCs w:val="24"/>
          <w:rtl/>
        </w:rPr>
        <w:t>وقد صورت ملحمة مائير هلمبرشت</w:t>
      </w:r>
      <w:r w:rsidRPr="0025358A">
        <w:rPr>
          <w:rFonts w:ascii="Arial" w:hAnsi="Arial" w:cs="Arial"/>
          <w:sz w:val="24"/>
          <w:szCs w:val="24"/>
          <w:lang w:bidi="ar-EG"/>
        </w:rPr>
        <w:t> </w:t>
      </w:r>
      <w:r w:rsidRPr="0025358A">
        <w:rPr>
          <w:rFonts w:ascii="Arial" w:hAnsi="Arial" w:cs="Arial"/>
          <w:sz w:val="24"/>
          <w:szCs w:val="24"/>
          <w:rtl/>
        </w:rPr>
        <w:t>انحطاط عهد الفروسية، كما استُخدمت الخطابة على لسان الحيوان لتعليم دروس عملية. وقد نالت ملحمة الثعلب راينارد</w:t>
      </w:r>
      <w:r w:rsidRPr="0025358A">
        <w:rPr>
          <w:rFonts w:ascii="Arial" w:hAnsi="Arial" w:cs="Arial"/>
          <w:sz w:val="24"/>
          <w:szCs w:val="24"/>
          <w:lang w:bidi="ar-EG"/>
        </w:rPr>
        <w:t> </w:t>
      </w:r>
      <w:r w:rsidRPr="0025358A">
        <w:rPr>
          <w:rFonts w:ascii="Arial" w:hAnsi="Arial" w:cs="Arial"/>
          <w:sz w:val="24"/>
          <w:szCs w:val="24"/>
          <w:rtl/>
        </w:rPr>
        <w:t>الساخرة، ونوادر أيولينشبيبجل</w:t>
      </w:r>
      <w:r w:rsidRPr="0025358A">
        <w:rPr>
          <w:rFonts w:ascii="Arial" w:hAnsi="Arial" w:cs="Arial"/>
          <w:sz w:val="24"/>
          <w:szCs w:val="24"/>
          <w:lang w:bidi="ar-EG"/>
        </w:rPr>
        <w:t> </w:t>
      </w:r>
      <w:r w:rsidRPr="0025358A">
        <w:rPr>
          <w:rFonts w:ascii="Arial" w:hAnsi="Arial" w:cs="Arial"/>
          <w:sz w:val="24"/>
          <w:szCs w:val="24"/>
          <w:rtl/>
        </w:rPr>
        <w:t>شهرة كبيرة</w:t>
      </w:r>
      <w:r w:rsidRPr="0025358A">
        <w:rPr>
          <w:rFonts w:ascii="Arial" w:hAnsi="Arial" w:cs="Arial"/>
          <w:sz w:val="24"/>
          <w:szCs w:val="24"/>
          <w:lang w:bidi="ar-EG"/>
        </w:rPr>
        <w:t>.</w:t>
      </w:r>
    </w:p>
    <w:p w14:paraId="4F62A12A" w14:textId="612DAF89" w:rsidR="0025358A" w:rsidRPr="0025358A" w:rsidRDefault="0025358A" w:rsidP="0025358A">
      <w:pPr>
        <w:rPr>
          <w:rFonts w:ascii="Arial" w:hAnsi="Arial" w:cs="Arial"/>
          <w:sz w:val="24"/>
          <w:szCs w:val="24"/>
          <w:lang w:bidi="ar-EG"/>
        </w:rPr>
      </w:pPr>
      <w:r w:rsidRPr="0025358A">
        <w:rPr>
          <w:rFonts w:ascii="Arial" w:hAnsi="Arial" w:cs="Arial"/>
          <w:sz w:val="24"/>
          <w:szCs w:val="24"/>
          <w:rtl/>
        </w:rPr>
        <w:t>كان القرن السادس عشر عصر النهضة الروحي للأدب الألماني في مجالي العلوم الإنسانية</w:t>
      </w:r>
      <w:r w:rsidRPr="0025358A">
        <w:rPr>
          <w:rFonts w:ascii="Arial" w:hAnsi="Arial" w:cs="Arial"/>
          <w:sz w:val="24"/>
          <w:szCs w:val="24"/>
          <w:lang w:bidi="ar-EG"/>
        </w:rPr>
        <w:t> </w:t>
      </w:r>
      <w:r w:rsidRPr="0025358A">
        <w:rPr>
          <w:rFonts w:ascii="Arial" w:hAnsi="Arial" w:cs="Arial"/>
          <w:sz w:val="24"/>
          <w:szCs w:val="24"/>
          <w:rtl/>
        </w:rPr>
        <w:t>والإصلاح الديني</w:t>
      </w:r>
      <w:r w:rsidRPr="0025358A">
        <w:rPr>
          <w:rFonts w:ascii="Arial" w:hAnsi="Arial" w:cs="Arial"/>
          <w:sz w:val="24"/>
          <w:szCs w:val="24"/>
          <w:lang w:bidi="ar-EG"/>
        </w:rPr>
        <w:t xml:space="preserve">. </w:t>
      </w:r>
      <w:r w:rsidRPr="0025358A">
        <w:rPr>
          <w:rFonts w:ascii="Arial" w:hAnsi="Arial" w:cs="Arial"/>
          <w:sz w:val="24"/>
          <w:szCs w:val="24"/>
          <w:rtl/>
        </w:rPr>
        <w:t>وأشهر عمل أدبي لهذه المرحلة هو فلاح بوهيميا لجوهانز فون ساز، كما حاول كُتَّاب الحركة الإنسانية البحث في فلسفة تاريخ</w:t>
      </w:r>
      <w:r w:rsidRPr="0025358A">
        <w:rPr>
          <w:rFonts w:ascii="Arial" w:hAnsi="Arial" w:cs="Arial"/>
          <w:sz w:val="24"/>
          <w:szCs w:val="24"/>
          <w:lang w:bidi="ar-EG"/>
        </w:rPr>
        <w:t> </w:t>
      </w:r>
      <w:r w:rsidRPr="0025358A">
        <w:rPr>
          <w:rFonts w:ascii="Arial" w:hAnsi="Arial" w:cs="Arial"/>
          <w:sz w:val="24"/>
          <w:szCs w:val="24"/>
          <w:rtl/>
        </w:rPr>
        <w:t>الرومان والإغريق القديم لإيجاد مثالية إنسانية جديدة. وفي مجال الإصلاح الديني يكفي أن نذكر مارتن لوثر</w:t>
      </w:r>
      <w:r w:rsidRPr="0025358A">
        <w:rPr>
          <w:rFonts w:ascii="Arial" w:hAnsi="Arial" w:cs="Arial"/>
          <w:sz w:val="24"/>
          <w:szCs w:val="24"/>
          <w:lang w:bidi="ar-EG"/>
        </w:rPr>
        <w:t> </w:t>
      </w:r>
      <w:r w:rsidRPr="0025358A">
        <w:rPr>
          <w:rFonts w:ascii="Arial" w:hAnsi="Arial" w:cs="Arial"/>
          <w:sz w:val="24"/>
          <w:szCs w:val="24"/>
          <w:rtl/>
        </w:rPr>
        <w:t>الذي ترجم الإنجيل</w:t>
      </w:r>
      <w:r w:rsidRPr="0025358A">
        <w:rPr>
          <w:rFonts w:ascii="Arial" w:hAnsi="Arial" w:cs="Arial"/>
          <w:sz w:val="24"/>
          <w:szCs w:val="24"/>
          <w:lang w:bidi="ar-EG"/>
        </w:rPr>
        <w:t> </w:t>
      </w:r>
      <w:r w:rsidRPr="0025358A">
        <w:rPr>
          <w:rFonts w:ascii="Arial" w:hAnsi="Arial" w:cs="Arial"/>
          <w:sz w:val="24"/>
          <w:szCs w:val="24"/>
          <w:rtl/>
        </w:rPr>
        <w:t>إلى الألمانية وكتب رسائل في ضرورة الإصلاح الديني</w:t>
      </w:r>
      <w:r w:rsidRPr="0025358A">
        <w:rPr>
          <w:rFonts w:ascii="Arial" w:hAnsi="Arial" w:cs="Arial"/>
          <w:sz w:val="24"/>
          <w:szCs w:val="24"/>
          <w:lang w:bidi="ar-EG"/>
        </w:rPr>
        <w:t>.</w:t>
      </w:r>
    </w:p>
    <w:p w14:paraId="15CDA446"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العصر الذهبي الثاني 1750-1830 م</w:t>
      </w:r>
    </w:p>
    <w:p w14:paraId="0D23C702" w14:textId="5A820FF7" w:rsidR="0025358A" w:rsidRPr="0025358A" w:rsidRDefault="0025358A" w:rsidP="0025358A">
      <w:pPr>
        <w:rPr>
          <w:rFonts w:ascii="Arial" w:hAnsi="Arial" w:cs="Arial"/>
          <w:sz w:val="24"/>
          <w:szCs w:val="24"/>
          <w:lang w:bidi="ar-EG"/>
        </w:rPr>
      </w:pPr>
      <w:r w:rsidRPr="0025358A">
        <w:rPr>
          <w:rFonts w:ascii="Arial" w:hAnsi="Arial" w:cs="Arial"/>
          <w:sz w:val="24"/>
          <w:szCs w:val="24"/>
          <w:rtl/>
        </w:rPr>
        <w:t>هو عصر غوته</w:t>
      </w:r>
      <w:r w:rsidRPr="0025358A">
        <w:rPr>
          <w:rFonts w:ascii="Arial" w:hAnsi="Arial" w:cs="Arial"/>
          <w:sz w:val="24"/>
          <w:szCs w:val="24"/>
          <w:lang w:bidi="ar-EG"/>
        </w:rPr>
        <w:t> </w:t>
      </w:r>
      <w:r w:rsidRPr="0025358A">
        <w:rPr>
          <w:rFonts w:ascii="Arial" w:hAnsi="Arial" w:cs="Arial"/>
          <w:sz w:val="24"/>
          <w:szCs w:val="24"/>
          <w:rtl/>
        </w:rPr>
        <w:t>في الأدب وبيتهوفن</w:t>
      </w:r>
      <w:r w:rsidRPr="0025358A">
        <w:rPr>
          <w:rFonts w:ascii="Arial" w:hAnsi="Arial" w:cs="Arial"/>
          <w:sz w:val="24"/>
          <w:szCs w:val="24"/>
          <w:lang w:bidi="ar-EG"/>
        </w:rPr>
        <w:t> </w:t>
      </w:r>
      <w:r w:rsidRPr="0025358A">
        <w:rPr>
          <w:rFonts w:ascii="Arial" w:hAnsi="Arial" w:cs="Arial"/>
          <w:sz w:val="24"/>
          <w:szCs w:val="24"/>
          <w:rtl/>
        </w:rPr>
        <w:t>في الموسيقى وكانط</w:t>
      </w:r>
      <w:r w:rsidRPr="0025358A">
        <w:rPr>
          <w:rFonts w:ascii="Arial" w:hAnsi="Arial" w:cs="Arial"/>
          <w:sz w:val="24"/>
          <w:szCs w:val="24"/>
          <w:lang w:bidi="ar-EG"/>
        </w:rPr>
        <w:t> </w:t>
      </w:r>
      <w:r w:rsidRPr="0025358A">
        <w:rPr>
          <w:rFonts w:ascii="Arial" w:hAnsi="Arial" w:cs="Arial"/>
          <w:sz w:val="24"/>
          <w:szCs w:val="24"/>
          <w:rtl/>
        </w:rPr>
        <w:t>في الفلسفة، وهو أهم عصور الأدب الألماني كلها</w:t>
      </w:r>
      <w:r w:rsidRPr="0025358A">
        <w:rPr>
          <w:rFonts w:ascii="Arial" w:hAnsi="Arial" w:cs="Arial"/>
          <w:sz w:val="24"/>
          <w:szCs w:val="24"/>
          <w:lang w:bidi="ar-EG"/>
        </w:rPr>
        <w:t>.</w:t>
      </w:r>
    </w:p>
    <w:p w14:paraId="30964655"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حركة التنوير</w:t>
      </w:r>
    </w:p>
    <w:p w14:paraId="101503F9" w14:textId="07E9B1C9" w:rsidR="0025358A" w:rsidRPr="0025358A" w:rsidRDefault="0025358A" w:rsidP="0025358A">
      <w:pPr>
        <w:rPr>
          <w:rFonts w:ascii="Arial" w:hAnsi="Arial" w:cs="Arial"/>
          <w:sz w:val="24"/>
          <w:szCs w:val="24"/>
          <w:lang w:bidi="ar-EG"/>
        </w:rPr>
      </w:pPr>
      <w:r w:rsidRPr="0025358A">
        <w:rPr>
          <w:rFonts w:ascii="Arial" w:hAnsi="Arial" w:cs="Arial"/>
          <w:sz w:val="24"/>
          <w:szCs w:val="24"/>
          <w:rtl/>
        </w:rPr>
        <w:lastRenderedPageBreak/>
        <w:t>أثَّرت حركة الإصلاح التي اجتاحت أوروبا على الأدب الألماني في القرن الثامن عشر، وقد مثلها جوتهولد أفرايم ليسينج، الذي كان أول ناقد ألماني بمعنى الكلمة. دعا ليسينج إلى المزج بين قيود التراث اليوناني وحماس شكسبير، ومن أهم مسرحياته ناتان الحكيم</w:t>
      </w:r>
      <w:r w:rsidRPr="0025358A">
        <w:rPr>
          <w:rFonts w:ascii="Arial" w:hAnsi="Arial" w:cs="Arial"/>
          <w:sz w:val="24"/>
          <w:szCs w:val="24"/>
          <w:lang w:bidi="ar-EG"/>
        </w:rPr>
        <w:t> </w:t>
      </w:r>
      <w:r w:rsidRPr="0025358A">
        <w:rPr>
          <w:rFonts w:ascii="Arial" w:hAnsi="Arial" w:cs="Arial"/>
          <w:sz w:val="24"/>
          <w:szCs w:val="24"/>
          <w:rtl/>
        </w:rPr>
        <w:t>التي دعا فيها إلى التسامح</w:t>
      </w:r>
      <w:r w:rsidRPr="0025358A">
        <w:rPr>
          <w:rFonts w:ascii="Arial" w:hAnsi="Arial" w:cs="Arial"/>
          <w:sz w:val="24"/>
          <w:szCs w:val="24"/>
          <w:lang w:bidi="ar-EG"/>
        </w:rPr>
        <w:t>.</w:t>
      </w:r>
    </w:p>
    <w:p w14:paraId="114619D0"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حركة العاصفة والتأكيد</w:t>
      </w:r>
    </w:p>
    <w:p w14:paraId="4958F670" w14:textId="62844CCD" w:rsidR="0025358A" w:rsidRPr="0025358A" w:rsidRDefault="0025358A" w:rsidP="0025358A">
      <w:pPr>
        <w:rPr>
          <w:rFonts w:ascii="Arial" w:hAnsi="Arial" w:cs="Arial"/>
          <w:sz w:val="24"/>
          <w:szCs w:val="24"/>
          <w:lang w:bidi="ar-EG"/>
        </w:rPr>
      </w:pPr>
      <w:r w:rsidRPr="0025358A">
        <w:rPr>
          <w:rFonts w:ascii="Arial" w:hAnsi="Arial" w:cs="Arial"/>
          <w:sz w:val="24"/>
          <w:szCs w:val="24"/>
          <w:rtl/>
        </w:rPr>
        <w:t>جاءت كرد فعل ضد الشكلية الفرنسية</w:t>
      </w:r>
      <w:r w:rsidRPr="0025358A">
        <w:rPr>
          <w:rFonts w:ascii="Arial" w:hAnsi="Arial" w:cs="Arial"/>
          <w:sz w:val="24"/>
          <w:szCs w:val="24"/>
          <w:lang w:bidi="ar-EG"/>
        </w:rPr>
        <w:t xml:space="preserve">. </w:t>
      </w:r>
      <w:r w:rsidRPr="0025358A">
        <w:rPr>
          <w:rFonts w:ascii="Arial" w:hAnsi="Arial" w:cs="Arial"/>
          <w:sz w:val="24"/>
          <w:szCs w:val="24"/>
          <w:rtl/>
        </w:rPr>
        <w:t>وقد دعا كتاب هذه الحركة إلى العودة إلى الطبيعة</w:t>
      </w:r>
      <w:r w:rsidRPr="0025358A">
        <w:rPr>
          <w:rFonts w:ascii="Arial" w:hAnsi="Arial" w:cs="Arial"/>
          <w:sz w:val="24"/>
          <w:szCs w:val="24"/>
          <w:lang w:bidi="ar-EG"/>
        </w:rPr>
        <w:t> </w:t>
      </w:r>
      <w:r w:rsidRPr="0025358A">
        <w:rPr>
          <w:rFonts w:ascii="Arial" w:hAnsi="Arial" w:cs="Arial"/>
          <w:sz w:val="24"/>
          <w:szCs w:val="24"/>
          <w:rtl/>
        </w:rPr>
        <w:t>بدلاً من الحضارة؛ والأصالة بدلاً من التقليد؛ والدِّين بدلاً من السخرية؛ والعاطفة بدلاً من العادات الرسمية. وقد بدأ كل من غوته</w:t>
      </w:r>
      <w:r w:rsidRPr="0025358A">
        <w:rPr>
          <w:rFonts w:ascii="Arial" w:hAnsi="Arial" w:cs="Arial"/>
          <w:sz w:val="24"/>
          <w:szCs w:val="24"/>
          <w:lang w:bidi="ar-EG"/>
        </w:rPr>
        <w:t> </w:t>
      </w:r>
      <w:r w:rsidRPr="0025358A">
        <w:rPr>
          <w:rFonts w:ascii="Arial" w:hAnsi="Arial" w:cs="Arial"/>
          <w:sz w:val="24"/>
          <w:szCs w:val="24"/>
          <w:rtl/>
        </w:rPr>
        <w:t>وشيلر</w:t>
      </w:r>
      <w:r w:rsidRPr="0025358A">
        <w:rPr>
          <w:rFonts w:ascii="Arial" w:hAnsi="Arial" w:cs="Arial"/>
          <w:sz w:val="24"/>
          <w:szCs w:val="24"/>
          <w:lang w:bidi="ar-EG"/>
        </w:rPr>
        <w:t> </w:t>
      </w:r>
      <w:r w:rsidRPr="0025358A">
        <w:rPr>
          <w:rFonts w:ascii="Arial" w:hAnsi="Arial" w:cs="Arial"/>
          <w:sz w:val="24"/>
          <w:szCs w:val="24"/>
          <w:rtl/>
        </w:rPr>
        <w:t>مهنته ككاتب في حركة العاصفة والاندفاع. وقد شهدت هذه الفترة مولد الجزء الأول من مسرحية فاوست التي بدأ غوته كتابتها عام 1770 م؛ ومسرحية اللصوص لشيلر</w:t>
      </w:r>
      <w:r w:rsidRPr="0025358A">
        <w:rPr>
          <w:rFonts w:ascii="Arial" w:hAnsi="Arial" w:cs="Arial"/>
          <w:sz w:val="24"/>
          <w:szCs w:val="24"/>
          <w:lang w:bidi="ar-EG"/>
        </w:rPr>
        <w:t>.</w:t>
      </w:r>
    </w:p>
    <w:p w14:paraId="74F2F12A"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الحركة الرومانسية</w:t>
      </w:r>
    </w:p>
    <w:p w14:paraId="271AC73A" w14:textId="4BDF95CE" w:rsidR="0025358A" w:rsidRPr="0025358A" w:rsidRDefault="0025358A" w:rsidP="0025358A">
      <w:pPr>
        <w:rPr>
          <w:rFonts w:ascii="Arial" w:hAnsi="Arial" w:cs="Arial"/>
          <w:sz w:val="24"/>
          <w:szCs w:val="24"/>
          <w:lang w:bidi="ar-EG"/>
        </w:rPr>
      </w:pPr>
      <w:r w:rsidRPr="0025358A">
        <w:rPr>
          <w:rFonts w:ascii="Arial" w:hAnsi="Arial" w:cs="Arial"/>
          <w:sz w:val="24"/>
          <w:szCs w:val="24"/>
          <w:rtl/>
        </w:rPr>
        <w:t>ولدت الحركة الرومانسية الألمانية من حركة العاصفة والتأكيد وكان كتاب غوته آلام فرتر</w:t>
      </w:r>
      <w:r w:rsidRPr="0025358A">
        <w:rPr>
          <w:rFonts w:ascii="Arial" w:hAnsi="Arial" w:cs="Arial"/>
          <w:sz w:val="24"/>
          <w:szCs w:val="24"/>
          <w:lang w:bidi="ar-EG"/>
        </w:rPr>
        <w:t> </w:t>
      </w:r>
      <w:r w:rsidRPr="0025358A">
        <w:rPr>
          <w:rFonts w:ascii="Arial" w:hAnsi="Arial" w:cs="Arial"/>
          <w:sz w:val="24"/>
          <w:szCs w:val="24"/>
          <w:rtl/>
        </w:rPr>
        <w:t>أول إنتاج الحركة الرومانسية؛ والكتاب يعكس ما شعر به الكاتب من التشاؤم بعد غزو نابليون لألمانيا. وتشمل قائمة كتاب هذه الحركة أشهر الأسماء في الأدب الألماني مثل الأخوين ويلهلم وفريدريتش شليجل</w:t>
      </w:r>
      <w:r w:rsidRPr="0025358A">
        <w:rPr>
          <w:rFonts w:ascii="Arial" w:hAnsi="Arial" w:cs="Arial"/>
          <w:sz w:val="24"/>
          <w:szCs w:val="24"/>
          <w:lang w:bidi="ar-EG"/>
        </w:rPr>
        <w:t>.</w:t>
      </w:r>
    </w:p>
    <w:p w14:paraId="4959D65C"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الأدب الألماني 1830-1890</w:t>
      </w:r>
    </w:p>
    <w:p w14:paraId="16815C8B" w14:textId="3F4874BD" w:rsidR="0025358A" w:rsidRPr="0025358A" w:rsidRDefault="0025358A" w:rsidP="0025358A">
      <w:pPr>
        <w:rPr>
          <w:rFonts w:ascii="Arial" w:hAnsi="Arial" w:cs="Arial"/>
          <w:sz w:val="24"/>
          <w:szCs w:val="24"/>
          <w:lang w:bidi="ar-EG"/>
        </w:rPr>
      </w:pPr>
      <w:r w:rsidRPr="0025358A">
        <w:rPr>
          <w:rFonts w:ascii="Arial" w:hAnsi="Arial" w:cs="Arial"/>
          <w:sz w:val="24"/>
          <w:szCs w:val="24"/>
          <w:rtl/>
        </w:rPr>
        <w:t>كان الشباب الألماني مجموعة من الكتاب المتطرفين الذين بدأوا نشاطهم في الثلاثينيات من القرن التاسع عشر الميلادي. وقد كتبوا مسرحيات سياسية غاضبة وقصصًا موجهة ضد سياسة الحكومة، ومن أبرز هؤلاء الكتاب الشاعر هايني هاينريتش</w:t>
      </w:r>
      <w:r w:rsidRPr="0025358A">
        <w:rPr>
          <w:rFonts w:ascii="Arial" w:hAnsi="Arial" w:cs="Arial"/>
          <w:sz w:val="24"/>
          <w:szCs w:val="24"/>
          <w:lang w:bidi="ar-EG"/>
        </w:rPr>
        <w:t> </w:t>
      </w:r>
      <w:r w:rsidRPr="0025358A">
        <w:rPr>
          <w:rFonts w:ascii="Arial" w:hAnsi="Arial" w:cs="Arial"/>
          <w:sz w:val="24"/>
          <w:szCs w:val="24"/>
          <w:rtl/>
        </w:rPr>
        <w:t>الذي يعد واحدًا من أعظم شعراء ألمانيا الغنائيين. ولكنه كان للواقعية أهمية كبيرة في حركة الشباب الألماني. وقد ثار الواقعيون ضد المبالغة في العواطف والرومانسية وعادوا إلى وصف الحياة بصورة موضوعية. وكان فريدريتش هابل</w:t>
      </w:r>
      <w:r w:rsidRPr="0025358A">
        <w:rPr>
          <w:rFonts w:ascii="Arial" w:hAnsi="Arial" w:cs="Arial"/>
          <w:sz w:val="24"/>
          <w:szCs w:val="24"/>
          <w:lang w:bidi="ar-EG"/>
        </w:rPr>
        <w:t> </w:t>
      </w:r>
      <w:r w:rsidRPr="0025358A">
        <w:rPr>
          <w:rFonts w:ascii="Arial" w:hAnsi="Arial" w:cs="Arial"/>
          <w:sz w:val="24"/>
          <w:szCs w:val="24"/>
          <w:rtl/>
        </w:rPr>
        <w:t>أبرز المسرحيين الواقعيين</w:t>
      </w:r>
      <w:r w:rsidRPr="0025358A">
        <w:rPr>
          <w:rFonts w:ascii="Arial" w:hAnsi="Arial" w:cs="Arial"/>
          <w:sz w:val="24"/>
          <w:szCs w:val="24"/>
          <w:lang w:bidi="ar-EG"/>
        </w:rPr>
        <w:t>.</w:t>
      </w:r>
    </w:p>
    <w:p w14:paraId="7BC80128"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الأدب الألماني 1890-1945</w:t>
      </w:r>
    </w:p>
    <w:p w14:paraId="42E1525E" w14:textId="62DF4457" w:rsidR="0025358A" w:rsidRPr="0025358A" w:rsidRDefault="0025358A" w:rsidP="0025358A">
      <w:pPr>
        <w:rPr>
          <w:rFonts w:ascii="Arial" w:hAnsi="Arial" w:cs="Arial"/>
          <w:sz w:val="24"/>
          <w:szCs w:val="24"/>
          <w:lang w:bidi="ar-EG"/>
        </w:rPr>
      </w:pPr>
      <w:r w:rsidRPr="0025358A">
        <w:rPr>
          <w:rFonts w:ascii="Arial" w:hAnsi="Arial" w:cs="Arial"/>
          <w:sz w:val="24"/>
          <w:szCs w:val="24"/>
          <w:rtl/>
        </w:rPr>
        <w:t>تخلت الواقعية عن دورها للطبيعة بعد عام 1890 م. وقد ركزت الطبيعية على الظلم الاجتماعي والجريمة وحالة الفقر ودور الوراثة في التطور الإنساني. فقد كان ماركس</w:t>
      </w:r>
      <w:r w:rsidRPr="0025358A">
        <w:rPr>
          <w:rFonts w:ascii="Arial" w:hAnsi="Arial" w:cs="Arial"/>
          <w:sz w:val="24"/>
          <w:szCs w:val="24"/>
          <w:lang w:bidi="ar-EG"/>
        </w:rPr>
        <w:t> </w:t>
      </w:r>
      <w:r w:rsidRPr="0025358A">
        <w:rPr>
          <w:rFonts w:ascii="Arial" w:hAnsi="Arial" w:cs="Arial"/>
          <w:sz w:val="24"/>
          <w:szCs w:val="24"/>
          <w:rtl/>
        </w:rPr>
        <w:t>وداروين</w:t>
      </w:r>
      <w:r w:rsidRPr="0025358A">
        <w:rPr>
          <w:rFonts w:ascii="Arial" w:hAnsi="Arial" w:cs="Arial"/>
          <w:sz w:val="24"/>
          <w:szCs w:val="24"/>
          <w:lang w:bidi="ar-EG"/>
        </w:rPr>
        <w:t> </w:t>
      </w:r>
      <w:r w:rsidRPr="0025358A">
        <w:rPr>
          <w:rFonts w:ascii="Arial" w:hAnsi="Arial" w:cs="Arial"/>
          <w:sz w:val="24"/>
          <w:szCs w:val="24"/>
          <w:rtl/>
        </w:rPr>
        <w:t>ونيتشه</w:t>
      </w:r>
      <w:r w:rsidRPr="0025358A">
        <w:rPr>
          <w:rFonts w:ascii="Arial" w:hAnsi="Arial" w:cs="Arial"/>
          <w:sz w:val="24"/>
          <w:szCs w:val="24"/>
          <w:lang w:bidi="ar-EG"/>
        </w:rPr>
        <w:t> </w:t>
      </w:r>
      <w:r w:rsidRPr="0025358A">
        <w:rPr>
          <w:rFonts w:ascii="Arial" w:hAnsi="Arial" w:cs="Arial"/>
          <w:sz w:val="24"/>
          <w:szCs w:val="24"/>
          <w:rtl/>
        </w:rPr>
        <w:t>وإبسن</w:t>
      </w:r>
      <w:r w:rsidRPr="0025358A">
        <w:rPr>
          <w:rFonts w:ascii="Arial" w:hAnsi="Arial" w:cs="Arial"/>
          <w:sz w:val="24"/>
          <w:szCs w:val="24"/>
          <w:lang w:bidi="ar-EG"/>
        </w:rPr>
        <w:t> </w:t>
      </w:r>
      <w:r w:rsidRPr="0025358A">
        <w:rPr>
          <w:rFonts w:ascii="Arial" w:hAnsi="Arial" w:cs="Arial"/>
          <w:sz w:val="24"/>
          <w:szCs w:val="24"/>
          <w:rtl/>
        </w:rPr>
        <w:t>من القوى الفكرية التي أثرت على الحركة الطبيعية. وكانت مسرحية النسَّاجون بقلم جرهارت هاوبتمان</w:t>
      </w:r>
      <w:r w:rsidRPr="0025358A">
        <w:rPr>
          <w:rFonts w:ascii="Arial" w:hAnsi="Arial" w:cs="Arial"/>
          <w:sz w:val="24"/>
          <w:szCs w:val="24"/>
          <w:lang w:bidi="ar-EG"/>
        </w:rPr>
        <w:t> </w:t>
      </w:r>
      <w:r w:rsidRPr="0025358A">
        <w:rPr>
          <w:rFonts w:ascii="Arial" w:hAnsi="Arial" w:cs="Arial"/>
          <w:sz w:val="24"/>
          <w:szCs w:val="24"/>
          <w:rtl/>
        </w:rPr>
        <w:t>أفضل ممثل للحركة الطبيعية</w:t>
      </w:r>
      <w:r w:rsidRPr="0025358A">
        <w:rPr>
          <w:rFonts w:ascii="Arial" w:hAnsi="Arial" w:cs="Arial"/>
          <w:sz w:val="24"/>
          <w:szCs w:val="24"/>
          <w:lang w:bidi="ar-EG"/>
        </w:rPr>
        <w:t xml:space="preserve">. </w:t>
      </w:r>
      <w:r w:rsidRPr="0025358A">
        <w:rPr>
          <w:rFonts w:ascii="Arial" w:hAnsi="Arial" w:cs="Arial"/>
          <w:sz w:val="24"/>
          <w:szCs w:val="24"/>
          <w:rtl/>
        </w:rPr>
        <w:t>وبدلاً من التركيز على جروح الحياة الدامية، رأت حركة أخرى هي الحركة الانطباعية العودة إلى التأكيد على الأدب الجمالي والمثالي. وقد قدم توماس مان</w:t>
      </w:r>
      <w:r w:rsidRPr="0025358A">
        <w:rPr>
          <w:rFonts w:ascii="Arial" w:hAnsi="Arial" w:cs="Arial"/>
          <w:sz w:val="24"/>
          <w:szCs w:val="24"/>
          <w:lang w:bidi="ar-EG"/>
        </w:rPr>
        <w:t xml:space="preserve"> - </w:t>
      </w:r>
      <w:r w:rsidRPr="0025358A">
        <w:rPr>
          <w:rFonts w:ascii="Arial" w:hAnsi="Arial" w:cs="Arial"/>
          <w:sz w:val="24"/>
          <w:szCs w:val="24"/>
          <w:rtl/>
        </w:rPr>
        <w:t>كاتب ألمانيا الانطباعي الشهير- شخصيات حساسة في رواية الجبل السحري وروايات مهمة أخرى. ومن كتاب هذه الحركة المهمين أيضًا هيرمان هيسه (1927 م) وأرثور الذي عُرِف بتحليله للعواطف الإنسانية في القصص القصيرة والمسرحيات التي تناول فيها الملكية القديمة. وقد نشأت التعبيرية</w:t>
      </w:r>
      <w:r w:rsidRPr="0025358A">
        <w:rPr>
          <w:rFonts w:ascii="Arial" w:hAnsi="Arial" w:cs="Arial"/>
          <w:sz w:val="24"/>
          <w:szCs w:val="24"/>
          <w:lang w:bidi="ar-EG"/>
        </w:rPr>
        <w:t> </w:t>
      </w:r>
      <w:r w:rsidRPr="0025358A">
        <w:rPr>
          <w:rFonts w:ascii="Arial" w:hAnsi="Arial" w:cs="Arial"/>
          <w:sz w:val="24"/>
          <w:szCs w:val="24"/>
          <w:rtl/>
        </w:rPr>
        <w:t>أثناء الحرب العالمية الأولى (1914-1918 م)، وإنتاجها في مجمله له سمة الأحلام المزعجة؛ غير أنها تشترك مع الحركة الطبيعية</w:t>
      </w:r>
      <w:r w:rsidRPr="0025358A">
        <w:rPr>
          <w:rFonts w:ascii="Arial" w:hAnsi="Arial" w:cs="Arial"/>
          <w:sz w:val="24"/>
          <w:szCs w:val="24"/>
          <w:lang w:bidi="ar-EG"/>
        </w:rPr>
        <w:t> </w:t>
      </w:r>
      <w:r w:rsidRPr="0025358A">
        <w:rPr>
          <w:rFonts w:ascii="Arial" w:hAnsi="Arial" w:cs="Arial"/>
          <w:sz w:val="24"/>
          <w:szCs w:val="24"/>
          <w:rtl/>
        </w:rPr>
        <w:t>في هدف التركيز على التقدم الاجتماعي. وقد احتجت الروايات والمسرحيات التعبيرية على الظلم السياسي والاجتماعي. ويعتبر فرانز كافكا وهو كاتب تشيكي</w:t>
      </w:r>
      <w:r w:rsidRPr="0025358A">
        <w:rPr>
          <w:rFonts w:ascii="Arial" w:hAnsi="Arial" w:cs="Arial"/>
          <w:sz w:val="24"/>
          <w:szCs w:val="24"/>
          <w:lang w:bidi="ar-EG"/>
        </w:rPr>
        <w:t> </w:t>
      </w:r>
      <w:r w:rsidRPr="0025358A">
        <w:rPr>
          <w:rFonts w:ascii="Arial" w:hAnsi="Arial" w:cs="Arial"/>
          <w:sz w:val="24"/>
          <w:szCs w:val="24"/>
          <w:rtl/>
        </w:rPr>
        <w:t>كتب بالألمانية من أعظم كتاب الحركة التعبيرية. وقد كتب كافكا</w:t>
      </w:r>
      <w:r w:rsidRPr="0025358A">
        <w:rPr>
          <w:rFonts w:ascii="Arial" w:hAnsi="Arial" w:cs="Arial"/>
          <w:sz w:val="24"/>
          <w:szCs w:val="24"/>
          <w:lang w:bidi="ar-EG"/>
        </w:rPr>
        <w:t> </w:t>
      </w:r>
      <w:r w:rsidRPr="0025358A">
        <w:rPr>
          <w:rFonts w:ascii="Arial" w:hAnsi="Arial" w:cs="Arial"/>
          <w:sz w:val="24"/>
          <w:szCs w:val="24"/>
          <w:rtl/>
        </w:rPr>
        <w:t>عن سعي الإنسانية إلى الله والعدالة في قصصه القصيرة ورواياته مثل رواية القلعة. والاسم التعبيري الآخر اللامع هو بيرتولت برخت</w:t>
      </w:r>
      <w:r w:rsidRPr="0025358A">
        <w:rPr>
          <w:rFonts w:ascii="Arial" w:hAnsi="Arial" w:cs="Arial"/>
          <w:sz w:val="24"/>
          <w:szCs w:val="24"/>
          <w:lang w:bidi="ar-EG"/>
        </w:rPr>
        <w:t> </w:t>
      </w:r>
      <w:r w:rsidRPr="0025358A">
        <w:rPr>
          <w:rFonts w:ascii="Arial" w:hAnsi="Arial" w:cs="Arial"/>
          <w:sz w:val="24"/>
          <w:szCs w:val="24"/>
          <w:rtl/>
        </w:rPr>
        <w:t>المعروف بمسرحياته الهجائية، ومن بينها أوبرا البنسات الثلاث</w:t>
      </w:r>
      <w:r w:rsidRPr="0025358A">
        <w:rPr>
          <w:rFonts w:ascii="Arial" w:hAnsi="Arial" w:cs="Arial"/>
          <w:sz w:val="24"/>
          <w:szCs w:val="24"/>
          <w:lang w:bidi="ar-EG"/>
        </w:rPr>
        <w:t>.</w:t>
      </w:r>
    </w:p>
    <w:p w14:paraId="5921BD48"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الأدب الألماني بعد 1945</w:t>
      </w:r>
    </w:p>
    <w:p w14:paraId="7E676AE3" w14:textId="1C6CEA7F" w:rsidR="0025358A" w:rsidRPr="0025358A" w:rsidRDefault="0025358A" w:rsidP="0025358A">
      <w:pPr>
        <w:rPr>
          <w:rFonts w:ascii="Arial" w:hAnsi="Arial" w:cs="Arial"/>
          <w:sz w:val="24"/>
          <w:szCs w:val="24"/>
          <w:lang w:bidi="ar-EG"/>
        </w:rPr>
      </w:pPr>
      <w:r w:rsidRPr="0025358A">
        <w:rPr>
          <w:rFonts w:ascii="Arial" w:hAnsi="Arial" w:cs="Arial"/>
          <w:sz w:val="24"/>
          <w:szCs w:val="24"/>
          <w:rtl/>
        </w:rPr>
        <w:t>يتناول أدب ما بعد الحرب تجارب الأمة تحت الحكم النازي وفي الحرب. فقد ركز كارل تسوكماير</w:t>
      </w:r>
      <w:r w:rsidRPr="0025358A">
        <w:rPr>
          <w:rFonts w:ascii="Arial" w:hAnsi="Arial" w:cs="Arial"/>
          <w:sz w:val="24"/>
          <w:szCs w:val="24"/>
          <w:lang w:bidi="ar-EG"/>
        </w:rPr>
        <w:t> </w:t>
      </w:r>
      <w:r w:rsidRPr="0025358A">
        <w:rPr>
          <w:rFonts w:ascii="Arial" w:hAnsi="Arial" w:cs="Arial"/>
          <w:sz w:val="24"/>
          <w:szCs w:val="24"/>
          <w:rtl/>
        </w:rPr>
        <w:t>في مسرحيته جنرال الشيطان على الماضي النازي عندما حلل الصراع بين الضمير والطاعة لدولة فاسدة أخلاقيًا</w:t>
      </w:r>
      <w:r w:rsidRPr="0025358A">
        <w:rPr>
          <w:rFonts w:ascii="Arial" w:hAnsi="Arial" w:cs="Arial"/>
          <w:sz w:val="24"/>
          <w:szCs w:val="24"/>
          <w:lang w:bidi="ar-EG"/>
        </w:rPr>
        <w:t>.</w:t>
      </w:r>
    </w:p>
    <w:p w14:paraId="607C90B5" w14:textId="77777777" w:rsidR="0025358A" w:rsidRPr="0025358A" w:rsidRDefault="0025358A" w:rsidP="0025358A">
      <w:pPr>
        <w:rPr>
          <w:rFonts w:ascii="Arial" w:hAnsi="Arial" w:cs="Arial"/>
          <w:sz w:val="24"/>
          <w:szCs w:val="24"/>
          <w:lang w:bidi="ar-EG"/>
        </w:rPr>
      </w:pPr>
      <w:r w:rsidRPr="0025358A">
        <w:rPr>
          <w:rFonts w:ascii="Arial" w:hAnsi="Arial" w:cs="Arial"/>
          <w:sz w:val="24"/>
          <w:szCs w:val="24"/>
          <w:rtl/>
        </w:rPr>
        <w:t>ويعتبر كل من فريدريتش دورينمات وماكس فرتش السويسريين من أبرز المسرحيين الذين كتبوا بالألمانية. وبالإضافة إلى هذين، هناك روولف هوخهوت وبيتر فايس في مجال المسرحية</w:t>
      </w:r>
      <w:r w:rsidRPr="0025358A">
        <w:rPr>
          <w:rFonts w:ascii="Arial" w:hAnsi="Arial" w:cs="Arial"/>
          <w:sz w:val="24"/>
          <w:szCs w:val="24"/>
          <w:lang w:bidi="ar-EG"/>
        </w:rPr>
        <w:t>.</w:t>
      </w:r>
    </w:p>
    <w:p w14:paraId="25C84E8A" w14:textId="4E5D5ED0" w:rsidR="0025358A" w:rsidRPr="0025358A" w:rsidRDefault="0025358A" w:rsidP="0025358A">
      <w:pPr>
        <w:rPr>
          <w:rFonts w:ascii="Arial" w:hAnsi="Arial" w:cs="Arial"/>
          <w:sz w:val="24"/>
          <w:szCs w:val="24"/>
          <w:lang w:bidi="ar-EG"/>
        </w:rPr>
      </w:pPr>
      <w:r w:rsidRPr="0025358A">
        <w:rPr>
          <w:rFonts w:ascii="Arial" w:hAnsi="Arial" w:cs="Arial"/>
          <w:sz w:val="24"/>
          <w:szCs w:val="24"/>
          <w:rtl/>
        </w:rPr>
        <w:t xml:space="preserve">أما في الرواية الألمانية الغربية بعد الحرب فإن أبرز الأسماء هي هاينرش بول، وجونتر جراس، وزجفريد لينتس، ومارتن فالسر. ويتناول الفن القصصي في مجمله الدمار الروحي والدَّمار المادي الذين تسببت النازية فيهما. وتعتبر رواية طبلة </w:t>
      </w:r>
      <w:r w:rsidRPr="0025358A">
        <w:rPr>
          <w:rFonts w:ascii="Arial" w:hAnsi="Arial" w:cs="Arial"/>
          <w:sz w:val="24"/>
          <w:szCs w:val="24"/>
          <w:rtl/>
        </w:rPr>
        <w:lastRenderedPageBreak/>
        <w:t>الصفيح التي كتبها جونتر جراس أقوى مثال لهذا الموضوع. وقد أسهم العديد من كتاب ما بعد الحرب مثل بول وجراس في قيادة الأدب الألماني اليوم. وتغطي فترة حياة بطلة رواية بول صورة جماعية مع السيدة فترة ما قبل الحرب إلى 1970 م. وقد أبدى كتاب ألمانيا الشرقية في العصر الحديث وقبل اتحاد الألمانيتين، اهتمامًا متزايدًا بعلاقة الفرد بالدولة. وألمع كُتَّاب ألمانيا الشرقية سابقًا هو أولريش بلندسدورف</w:t>
      </w:r>
      <w:r w:rsidRPr="0025358A">
        <w:rPr>
          <w:rFonts w:ascii="Arial" w:hAnsi="Arial" w:cs="Arial"/>
          <w:sz w:val="24"/>
          <w:szCs w:val="24"/>
          <w:lang w:bidi="ar-EG"/>
        </w:rPr>
        <w:t xml:space="preserve">. </w:t>
      </w:r>
      <w:r w:rsidRPr="0025358A">
        <w:rPr>
          <w:rFonts w:ascii="Arial" w:hAnsi="Arial" w:cs="Arial"/>
          <w:sz w:val="24"/>
          <w:szCs w:val="24"/>
          <w:rtl/>
        </w:rPr>
        <w:t>في 1990 م، اتحدت الألمانيتان الشرقية والغربية، وبدأ أدباء ألمانيا الشرقية</w:t>
      </w:r>
      <w:r w:rsidRPr="0025358A">
        <w:rPr>
          <w:rFonts w:ascii="Arial" w:hAnsi="Arial" w:cs="Arial"/>
          <w:sz w:val="24"/>
          <w:szCs w:val="24"/>
          <w:lang w:bidi="ar-EG"/>
        </w:rPr>
        <w:t> </w:t>
      </w:r>
      <w:r w:rsidRPr="0025358A">
        <w:rPr>
          <w:rFonts w:ascii="Arial" w:hAnsi="Arial" w:cs="Arial"/>
          <w:sz w:val="24"/>
          <w:szCs w:val="24"/>
          <w:rtl/>
        </w:rPr>
        <w:t>السابقة في التعبير عن التجربة التي مارسوها عندما كانت الشيوعية تسيطر على المجتمع والحكومة معاً. فقد حاول ولفنجانج هيبيج</w:t>
      </w:r>
      <w:r w:rsidRPr="0025358A">
        <w:rPr>
          <w:rFonts w:ascii="Arial" w:hAnsi="Arial" w:cs="Arial"/>
          <w:sz w:val="24"/>
          <w:szCs w:val="24"/>
          <w:lang w:bidi="ar-EG"/>
        </w:rPr>
        <w:t> </w:t>
      </w:r>
      <w:r w:rsidRPr="0025358A">
        <w:rPr>
          <w:rFonts w:ascii="Arial" w:hAnsi="Arial" w:cs="Arial"/>
          <w:sz w:val="24"/>
          <w:szCs w:val="24"/>
          <w:rtl/>
        </w:rPr>
        <w:t>وأريخ لويست</w:t>
      </w:r>
      <w:r w:rsidRPr="0025358A">
        <w:rPr>
          <w:rFonts w:ascii="Arial" w:hAnsi="Arial" w:cs="Arial"/>
          <w:sz w:val="24"/>
          <w:szCs w:val="24"/>
          <w:lang w:bidi="ar-EG"/>
        </w:rPr>
        <w:t> </w:t>
      </w:r>
      <w:r w:rsidRPr="0025358A">
        <w:rPr>
          <w:rFonts w:ascii="Arial" w:hAnsi="Arial" w:cs="Arial"/>
          <w:sz w:val="24"/>
          <w:szCs w:val="24"/>
          <w:rtl/>
        </w:rPr>
        <w:t>ومونيكا مارون</w:t>
      </w:r>
      <w:r w:rsidRPr="0025358A">
        <w:rPr>
          <w:rFonts w:ascii="Arial" w:hAnsi="Arial" w:cs="Arial"/>
          <w:sz w:val="24"/>
          <w:szCs w:val="24"/>
          <w:lang w:bidi="ar-EG"/>
        </w:rPr>
        <w:t> </w:t>
      </w:r>
      <w:r w:rsidRPr="0025358A">
        <w:rPr>
          <w:rFonts w:ascii="Arial" w:hAnsi="Arial" w:cs="Arial"/>
          <w:sz w:val="24"/>
          <w:szCs w:val="24"/>
          <w:rtl/>
        </w:rPr>
        <w:t>وكريستا ولف</w:t>
      </w:r>
      <w:r w:rsidRPr="0025358A">
        <w:rPr>
          <w:rFonts w:ascii="Arial" w:hAnsi="Arial" w:cs="Arial"/>
          <w:sz w:val="24"/>
          <w:szCs w:val="24"/>
          <w:lang w:bidi="ar-EG"/>
        </w:rPr>
        <w:t> </w:t>
      </w:r>
      <w:r w:rsidRPr="0025358A">
        <w:rPr>
          <w:rFonts w:ascii="Arial" w:hAnsi="Arial" w:cs="Arial"/>
          <w:sz w:val="24"/>
          <w:szCs w:val="24"/>
          <w:rtl/>
        </w:rPr>
        <w:t>مصالحة الماضي في رواياتهم ومقالاتهم وسيرهم الذاتية. أما أدباء ألمانيا الغربية</w:t>
      </w:r>
      <w:r w:rsidRPr="0025358A">
        <w:rPr>
          <w:rFonts w:ascii="Arial" w:hAnsi="Arial" w:cs="Arial"/>
          <w:sz w:val="24"/>
          <w:szCs w:val="24"/>
          <w:lang w:bidi="ar-EG"/>
        </w:rPr>
        <w:t> </w:t>
      </w:r>
      <w:r w:rsidRPr="0025358A">
        <w:rPr>
          <w:rFonts w:ascii="Arial" w:hAnsi="Arial" w:cs="Arial"/>
          <w:sz w:val="24"/>
          <w:szCs w:val="24"/>
          <w:rtl/>
        </w:rPr>
        <w:t>ومنهم غونتر غراس</w:t>
      </w:r>
      <w:r w:rsidRPr="0025358A">
        <w:rPr>
          <w:rFonts w:ascii="Arial" w:hAnsi="Arial" w:cs="Arial"/>
          <w:sz w:val="24"/>
          <w:szCs w:val="24"/>
          <w:lang w:bidi="ar-EG"/>
        </w:rPr>
        <w:t> </w:t>
      </w:r>
      <w:r w:rsidRPr="0025358A">
        <w:rPr>
          <w:rFonts w:ascii="Arial" w:hAnsi="Arial" w:cs="Arial"/>
          <w:sz w:val="24"/>
          <w:szCs w:val="24"/>
          <w:rtl/>
        </w:rPr>
        <w:t>ومارتن ولسر</w:t>
      </w:r>
      <w:r w:rsidRPr="0025358A">
        <w:rPr>
          <w:rFonts w:ascii="Arial" w:hAnsi="Arial" w:cs="Arial"/>
          <w:sz w:val="24"/>
          <w:szCs w:val="24"/>
          <w:lang w:bidi="ar-EG"/>
        </w:rPr>
        <w:t> </w:t>
      </w:r>
      <w:r w:rsidRPr="0025358A">
        <w:rPr>
          <w:rFonts w:ascii="Arial" w:hAnsi="Arial" w:cs="Arial"/>
          <w:sz w:val="24"/>
          <w:szCs w:val="24"/>
          <w:rtl/>
        </w:rPr>
        <w:t>فقد أسهموا بفاعلية في الكتابة عن المشاكل التي صاحبت تقسيم ألمانيا ثم اتحادها والحقبة التي تلت الاتحاد</w:t>
      </w:r>
      <w:r w:rsidRPr="0025358A">
        <w:rPr>
          <w:rFonts w:ascii="Arial" w:hAnsi="Arial" w:cs="Arial"/>
          <w:sz w:val="24"/>
          <w:szCs w:val="24"/>
          <w:lang w:bidi="ar-EG"/>
        </w:rPr>
        <w:t>.</w:t>
      </w:r>
    </w:p>
    <w:p w14:paraId="1079D55C" w14:textId="4EB68068" w:rsidR="0025358A" w:rsidRPr="0025358A" w:rsidRDefault="0025358A" w:rsidP="0025358A">
      <w:pPr>
        <w:rPr>
          <w:rFonts w:ascii="Arial" w:hAnsi="Arial" w:cs="Arial"/>
          <w:sz w:val="24"/>
          <w:szCs w:val="24"/>
          <w:lang w:bidi="ar-EG"/>
        </w:rPr>
      </w:pPr>
      <w:r w:rsidRPr="0025358A">
        <w:rPr>
          <w:rFonts w:ascii="Arial" w:hAnsi="Arial" w:cs="Arial"/>
          <w:sz w:val="24"/>
          <w:szCs w:val="24"/>
          <w:rtl/>
        </w:rPr>
        <w:t>من الأدباء الذين اشنهروا بالكتابة في أدب الأطفال</w:t>
      </w:r>
      <w:r w:rsidRPr="0025358A">
        <w:rPr>
          <w:rFonts w:ascii="Arial" w:hAnsi="Arial" w:cs="Arial"/>
          <w:sz w:val="24"/>
          <w:szCs w:val="24"/>
          <w:lang w:bidi="ar-EG"/>
        </w:rPr>
        <w:t> </w:t>
      </w:r>
      <w:r w:rsidRPr="0025358A">
        <w:rPr>
          <w:rFonts w:ascii="Arial" w:hAnsi="Arial" w:cs="Arial"/>
          <w:sz w:val="24"/>
          <w:szCs w:val="24"/>
          <w:rtl/>
        </w:rPr>
        <w:t>مايكل إندي</w:t>
      </w:r>
      <w:r w:rsidRPr="0025358A">
        <w:rPr>
          <w:rFonts w:ascii="Arial" w:hAnsi="Arial" w:cs="Arial"/>
          <w:sz w:val="24"/>
          <w:szCs w:val="24"/>
          <w:lang w:bidi="ar-EG"/>
        </w:rPr>
        <w:t> </w:t>
      </w:r>
      <w:r w:rsidRPr="0025358A">
        <w:rPr>
          <w:rFonts w:ascii="Arial" w:hAnsi="Arial" w:cs="Arial"/>
          <w:sz w:val="24"/>
          <w:szCs w:val="24"/>
          <w:rtl/>
        </w:rPr>
        <w:t>صاحب رواية قصة بلا نهاية</w:t>
      </w:r>
      <w:r w:rsidRPr="0025358A">
        <w:rPr>
          <w:rFonts w:ascii="Arial" w:hAnsi="Arial" w:cs="Arial"/>
          <w:sz w:val="24"/>
          <w:szCs w:val="24"/>
          <w:lang w:bidi="ar-EG"/>
        </w:rPr>
        <w:t>.</w:t>
      </w:r>
    </w:p>
    <w:p w14:paraId="20A79191" w14:textId="3CE36F5A" w:rsidR="0025358A" w:rsidRDefault="0025358A">
      <w:pPr>
        <w:rPr>
          <w:rFonts w:ascii="Arial" w:hAnsi="Arial" w:cs="Arial"/>
          <w:b/>
          <w:bCs/>
          <w:sz w:val="36"/>
          <w:szCs w:val="36"/>
          <w:rtl/>
          <w:lang w:bidi="ar-EG"/>
        </w:rPr>
      </w:pPr>
      <w:r w:rsidRPr="0025358A">
        <w:rPr>
          <w:rFonts w:ascii="Arial" w:hAnsi="Arial" w:cs="Arial" w:hint="cs"/>
          <w:b/>
          <w:bCs/>
          <w:sz w:val="36"/>
          <w:szCs w:val="36"/>
          <w:highlight w:val="yellow"/>
          <w:rtl/>
          <w:lang w:bidi="ar-EG"/>
        </w:rPr>
        <w:t>المصدر :</w:t>
      </w:r>
    </w:p>
    <w:p w14:paraId="634C91D7" w14:textId="0C4D0B77" w:rsidR="0025358A" w:rsidRDefault="0025358A" w:rsidP="0025358A">
      <w:pPr>
        <w:jc w:val="center"/>
        <w:rPr>
          <w:rFonts w:ascii="Arial" w:hAnsi="Arial" w:cs="Arial"/>
          <w:sz w:val="72"/>
          <w:szCs w:val="72"/>
          <w:rtl/>
          <w:lang w:bidi="ar-EG"/>
        </w:rPr>
      </w:pPr>
      <w:hyperlink r:id="rId7" w:history="1">
        <w:r w:rsidRPr="0025358A">
          <w:rPr>
            <w:rStyle w:val="Hyperlink"/>
            <w:rFonts w:ascii="Arial" w:hAnsi="Arial" w:cs="Arial"/>
            <w:sz w:val="72"/>
            <w:szCs w:val="72"/>
            <w:u w:val="none"/>
            <w:rtl/>
          </w:rPr>
          <w:t>أدب ألمانيا - ويكيبيديا</w:t>
        </w:r>
      </w:hyperlink>
    </w:p>
    <w:p w14:paraId="3338EC90" w14:textId="4584F180" w:rsidR="0025358A" w:rsidRDefault="0025358A" w:rsidP="0025358A">
      <w:pPr>
        <w:rPr>
          <w:rFonts w:ascii="Arial" w:hAnsi="Arial" w:cs="Arial"/>
          <w:sz w:val="24"/>
          <w:szCs w:val="24"/>
          <w:rtl/>
          <w:lang w:bidi="ar-EG"/>
        </w:rPr>
      </w:pPr>
    </w:p>
    <w:p w14:paraId="3E9D3A69" w14:textId="77777777" w:rsidR="0025358A" w:rsidRDefault="0025358A" w:rsidP="0025358A">
      <w:pPr>
        <w:rPr>
          <w:rFonts w:ascii="Arial" w:hAnsi="Arial" w:cs="Arial"/>
          <w:sz w:val="24"/>
          <w:szCs w:val="24"/>
          <w:rtl/>
          <w:lang w:bidi="ar-EG"/>
        </w:rPr>
      </w:pPr>
    </w:p>
    <w:p w14:paraId="36111F0E" w14:textId="77777777" w:rsidR="0025358A" w:rsidRDefault="0025358A" w:rsidP="0025358A">
      <w:pPr>
        <w:rPr>
          <w:rFonts w:ascii="Arial" w:hAnsi="Arial" w:cs="Arial"/>
          <w:sz w:val="24"/>
          <w:szCs w:val="24"/>
          <w:rtl/>
          <w:lang w:bidi="ar-EG"/>
        </w:rPr>
      </w:pPr>
    </w:p>
    <w:p w14:paraId="5FFE3558" w14:textId="77777777" w:rsidR="0025358A" w:rsidRDefault="0025358A" w:rsidP="0025358A">
      <w:pPr>
        <w:rPr>
          <w:rFonts w:ascii="Arial" w:hAnsi="Arial" w:cs="Arial"/>
          <w:sz w:val="24"/>
          <w:szCs w:val="24"/>
          <w:rtl/>
          <w:lang w:bidi="ar-EG"/>
        </w:rPr>
      </w:pPr>
    </w:p>
    <w:p w14:paraId="6C52E375" w14:textId="77777777" w:rsidR="0025358A" w:rsidRDefault="0025358A" w:rsidP="0025358A">
      <w:pPr>
        <w:rPr>
          <w:rFonts w:ascii="Arial" w:hAnsi="Arial" w:cs="Arial"/>
          <w:sz w:val="24"/>
          <w:szCs w:val="24"/>
          <w:rtl/>
          <w:lang w:bidi="ar-EG"/>
        </w:rPr>
      </w:pPr>
    </w:p>
    <w:p w14:paraId="16EFCD8A" w14:textId="77777777" w:rsidR="0025358A" w:rsidRDefault="0025358A" w:rsidP="0025358A">
      <w:pPr>
        <w:rPr>
          <w:rFonts w:ascii="Arial" w:hAnsi="Arial" w:cs="Arial"/>
          <w:sz w:val="24"/>
          <w:szCs w:val="24"/>
          <w:rtl/>
          <w:lang w:bidi="ar-EG"/>
        </w:rPr>
      </w:pPr>
    </w:p>
    <w:p w14:paraId="6AC6FEC8" w14:textId="77777777" w:rsidR="0025358A" w:rsidRDefault="0025358A" w:rsidP="0025358A">
      <w:pPr>
        <w:rPr>
          <w:rFonts w:ascii="Arial" w:hAnsi="Arial" w:cs="Arial"/>
          <w:sz w:val="24"/>
          <w:szCs w:val="24"/>
          <w:rtl/>
          <w:lang w:bidi="ar-EG"/>
        </w:rPr>
      </w:pPr>
    </w:p>
    <w:p w14:paraId="18BCD95E" w14:textId="77777777" w:rsidR="0025358A" w:rsidRDefault="0025358A" w:rsidP="0025358A">
      <w:pPr>
        <w:rPr>
          <w:rFonts w:ascii="Arial" w:hAnsi="Arial" w:cs="Arial"/>
          <w:sz w:val="24"/>
          <w:szCs w:val="24"/>
          <w:rtl/>
          <w:lang w:bidi="ar-EG"/>
        </w:rPr>
      </w:pPr>
    </w:p>
    <w:p w14:paraId="31250446" w14:textId="77777777" w:rsidR="0025358A" w:rsidRDefault="0025358A" w:rsidP="0025358A">
      <w:pPr>
        <w:rPr>
          <w:rFonts w:ascii="Arial" w:hAnsi="Arial" w:cs="Arial"/>
          <w:sz w:val="24"/>
          <w:szCs w:val="24"/>
          <w:rtl/>
          <w:lang w:bidi="ar-EG"/>
        </w:rPr>
      </w:pPr>
    </w:p>
    <w:p w14:paraId="50829C19" w14:textId="77777777" w:rsidR="0025358A" w:rsidRDefault="0025358A" w:rsidP="0025358A">
      <w:pPr>
        <w:rPr>
          <w:rFonts w:ascii="Arial" w:hAnsi="Arial" w:cs="Arial"/>
          <w:sz w:val="24"/>
          <w:szCs w:val="24"/>
          <w:rtl/>
          <w:lang w:bidi="ar-EG"/>
        </w:rPr>
      </w:pPr>
    </w:p>
    <w:p w14:paraId="70574E32" w14:textId="77777777" w:rsidR="0025358A" w:rsidRDefault="0025358A" w:rsidP="0025358A">
      <w:pPr>
        <w:rPr>
          <w:rFonts w:ascii="Arial" w:hAnsi="Arial" w:cs="Arial"/>
          <w:sz w:val="24"/>
          <w:szCs w:val="24"/>
          <w:rtl/>
          <w:lang w:bidi="ar-EG"/>
        </w:rPr>
      </w:pPr>
    </w:p>
    <w:p w14:paraId="53C5558A" w14:textId="77777777" w:rsidR="0025358A" w:rsidRDefault="0025358A" w:rsidP="0025358A">
      <w:pPr>
        <w:rPr>
          <w:rFonts w:ascii="Arial" w:hAnsi="Arial" w:cs="Arial"/>
          <w:sz w:val="24"/>
          <w:szCs w:val="24"/>
          <w:rtl/>
          <w:lang w:bidi="ar-EG"/>
        </w:rPr>
      </w:pPr>
    </w:p>
    <w:p w14:paraId="4FB95A09" w14:textId="77777777" w:rsidR="0025358A" w:rsidRDefault="0025358A" w:rsidP="0025358A">
      <w:pPr>
        <w:rPr>
          <w:rFonts w:ascii="Arial" w:hAnsi="Arial" w:cs="Arial"/>
          <w:sz w:val="24"/>
          <w:szCs w:val="24"/>
          <w:rtl/>
          <w:lang w:bidi="ar-EG"/>
        </w:rPr>
      </w:pPr>
    </w:p>
    <w:p w14:paraId="21ED4786" w14:textId="77777777" w:rsidR="0025358A" w:rsidRDefault="0025358A" w:rsidP="0025358A">
      <w:pPr>
        <w:rPr>
          <w:rFonts w:ascii="Arial" w:hAnsi="Arial" w:cs="Arial"/>
          <w:sz w:val="24"/>
          <w:szCs w:val="24"/>
          <w:rtl/>
          <w:lang w:bidi="ar-EG"/>
        </w:rPr>
      </w:pPr>
    </w:p>
    <w:p w14:paraId="22B2DA09" w14:textId="77777777" w:rsidR="0025358A" w:rsidRDefault="0025358A" w:rsidP="0025358A">
      <w:pPr>
        <w:rPr>
          <w:rFonts w:ascii="Arial" w:hAnsi="Arial" w:cs="Arial"/>
          <w:sz w:val="24"/>
          <w:szCs w:val="24"/>
          <w:rtl/>
          <w:lang w:bidi="ar-EG"/>
        </w:rPr>
      </w:pPr>
    </w:p>
    <w:p w14:paraId="75708B49" w14:textId="77777777" w:rsidR="0025358A" w:rsidRDefault="0025358A" w:rsidP="0025358A">
      <w:pPr>
        <w:rPr>
          <w:rFonts w:ascii="Arial" w:hAnsi="Arial" w:cs="Arial"/>
          <w:sz w:val="24"/>
          <w:szCs w:val="24"/>
          <w:rtl/>
          <w:lang w:bidi="ar-EG"/>
        </w:rPr>
      </w:pPr>
    </w:p>
    <w:p w14:paraId="02B02FC9" w14:textId="77777777" w:rsidR="0025358A" w:rsidRDefault="0025358A" w:rsidP="0025358A">
      <w:pPr>
        <w:rPr>
          <w:rFonts w:ascii="Arial" w:hAnsi="Arial" w:cs="Arial"/>
          <w:sz w:val="24"/>
          <w:szCs w:val="24"/>
          <w:rtl/>
          <w:lang w:bidi="ar-EG"/>
        </w:rPr>
      </w:pPr>
    </w:p>
    <w:p w14:paraId="4A56805B" w14:textId="77777777" w:rsidR="0025358A" w:rsidRDefault="0025358A" w:rsidP="0025358A">
      <w:pPr>
        <w:rPr>
          <w:rFonts w:ascii="Arial" w:hAnsi="Arial" w:cs="Arial"/>
          <w:sz w:val="24"/>
          <w:szCs w:val="24"/>
          <w:rtl/>
          <w:lang w:bidi="ar-EG"/>
        </w:rPr>
      </w:pPr>
    </w:p>
    <w:p w14:paraId="6F8BB389" w14:textId="77777777" w:rsidR="00194673" w:rsidRPr="00194673" w:rsidRDefault="00194673" w:rsidP="00194673">
      <w:pPr>
        <w:jc w:val="center"/>
        <w:rPr>
          <w:rFonts w:ascii="Arial" w:hAnsi="Arial" w:cs="Arial"/>
          <w:b/>
          <w:bCs/>
          <w:sz w:val="48"/>
          <w:szCs w:val="48"/>
          <w:lang w:bidi="ar-EG"/>
        </w:rPr>
      </w:pPr>
      <w:r w:rsidRPr="00194673">
        <w:rPr>
          <w:rFonts w:ascii="Arial" w:hAnsi="Arial" w:cs="Arial"/>
          <w:b/>
          <w:bCs/>
          <w:sz w:val="48"/>
          <w:szCs w:val="48"/>
          <w:highlight w:val="yellow"/>
          <w:rtl/>
        </w:rPr>
        <w:lastRenderedPageBreak/>
        <w:t>الفترة ما قبل المسيحية وبداية المسيحية (800–1050)</w:t>
      </w:r>
    </w:p>
    <w:p w14:paraId="346EACC1" w14:textId="01E8A629" w:rsidR="00194673" w:rsidRPr="00194673" w:rsidRDefault="00194673" w:rsidP="00194673">
      <w:pPr>
        <w:rPr>
          <w:rFonts w:ascii="Arial" w:hAnsi="Arial" w:cs="Arial"/>
          <w:sz w:val="24"/>
          <w:szCs w:val="24"/>
          <w:lang w:bidi="ar-EG"/>
        </w:rPr>
      </w:pPr>
      <w:r w:rsidRPr="00194673">
        <w:rPr>
          <w:rFonts w:ascii="Arial" w:hAnsi="Arial" w:cs="Arial"/>
          <w:sz w:val="24"/>
          <w:szCs w:val="24"/>
          <w:rtl/>
        </w:rPr>
        <w:t>استمرت المرحلة الأولى من الأدب الألماني المكتوب من حوالي عام 800 حتى حوالي عام 1050. كان أول إنتاج عظيم في تلك الفترة هو "</w:t>
      </w:r>
      <w:r w:rsidRPr="00194673">
        <w:rPr>
          <w:rFonts w:ascii="Arial" w:hAnsi="Arial" w:cs="Arial"/>
          <w:i/>
          <w:iCs/>
          <w:sz w:val="24"/>
          <w:szCs w:val="24"/>
          <w:rtl/>
        </w:rPr>
        <w:t>هيلدبراندسليد" (</w:t>
      </w:r>
      <w:proofErr w:type="spellStart"/>
      <w:r w:rsidRPr="00194673">
        <w:rPr>
          <w:rFonts w:ascii="Arial" w:hAnsi="Arial" w:cs="Arial"/>
          <w:i/>
          <w:iCs/>
          <w:sz w:val="24"/>
          <w:szCs w:val="24"/>
          <w:lang w:bidi="ar-EG"/>
        </w:rPr>
        <w:t>Hildebrandslied</w:t>
      </w:r>
      <w:proofErr w:type="spellEnd"/>
      <w:r w:rsidRPr="00194673">
        <w:rPr>
          <w:rFonts w:ascii="Arial" w:hAnsi="Arial" w:cs="Arial"/>
          <w:sz w:val="24"/>
          <w:szCs w:val="24"/>
          <w:rtl/>
        </w:rPr>
        <w:t>)، وهي بالاد وثنية بطولية عن القتال بين أب وابنه. هذا العمل لا يزال موجودا فقط كجزء من نسخة أنتجت حوالي عام 800. كانت قصيدتان أخريان بارزتان في القرن التاسع ملحمات مسيحية. كان فيلم </w:t>
      </w:r>
      <w:r w:rsidRPr="00194673">
        <w:rPr>
          <w:rFonts w:ascii="Arial" w:hAnsi="Arial" w:cs="Arial"/>
          <w:i/>
          <w:iCs/>
          <w:sz w:val="24"/>
          <w:szCs w:val="24"/>
          <w:rtl/>
        </w:rPr>
        <w:t>هيلياند</w:t>
      </w:r>
      <w:r w:rsidRPr="00194673">
        <w:rPr>
          <w:rFonts w:ascii="Arial" w:hAnsi="Arial" w:cs="Arial"/>
          <w:sz w:val="24"/>
          <w:szCs w:val="24"/>
          <w:rtl/>
        </w:rPr>
        <w:t> (المخلص) يدور حول حياة يسوع. مثل </w:t>
      </w:r>
      <w:r w:rsidRPr="00194673">
        <w:rPr>
          <w:rFonts w:ascii="Arial" w:hAnsi="Arial" w:cs="Arial"/>
          <w:i/>
          <w:iCs/>
          <w:sz w:val="24"/>
          <w:szCs w:val="24"/>
          <w:rtl/>
        </w:rPr>
        <w:t>هيلدبراندسليد</w:t>
      </w:r>
      <w:r w:rsidRPr="00194673">
        <w:rPr>
          <w:rFonts w:ascii="Arial" w:hAnsi="Arial" w:cs="Arial"/>
          <w:sz w:val="24"/>
          <w:szCs w:val="24"/>
          <w:rtl/>
        </w:rPr>
        <w:t>، كتبت بشعر مجنس. كتاب الأناجيل (</w:t>
      </w:r>
      <w:proofErr w:type="spellStart"/>
      <w:r w:rsidRPr="00194673">
        <w:rPr>
          <w:rFonts w:ascii="Arial" w:hAnsi="Arial" w:cs="Arial"/>
          <w:i/>
          <w:iCs/>
          <w:sz w:val="24"/>
          <w:szCs w:val="24"/>
          <w:lang w:bidi="ar-EG"/>
        </w:rPr>
        <w:t>Evangelienbuch</w:t>
      </w:r>
      <w:proofErr w:type="spellEnd"/>
      <w:r w:rsidRPr="00194673">
        <w:rPr>
          <w:rFonts w:ascii="Arial" w:hAnsi="Arial" w:cs="Arial"/>
          <w:sz w:val="24"/>
          <w:szCs w:val="24"/>
          <w:rtl/>
        </w:rPr>
        <w:t>)، من تأليف أوتفريد من فايسنبرغ، أول شاعر معروف بالاسم في الأدب الألماني، كان أقدم قصيدة ألمانية مقفاة. جميع هذه الأعمال كتبت بلهجات إما مجموعات الألمانية العليا القديمة أو الألمانية الدنيا القديمة (السلف للهجات الألمانية الحديثة).</w:t>
      </w:r>
    </w:p>
    <w:p w14:paraId="14E62A5A" w14:textId="12016C29" w:rsidR="00194673" w:rsidRPr="00194673" w:rsidRDefault="00194673" w:rsidP="00194673">
      <w:pPr>
        <w:rPr>
          <w:rFonts w:ascii="Arial" w:hAnsi="Arial" w:cs="Arial"/>
          <w:sz w:val="24"/>
          <w:szCs w:val="24"/>
          <w:rtl/>
        </w:rPr>
      </w:pPr>
      <w:r w:rsidRPr="00194673">
        <w:rPr>
          <w:rFonts w:ascii="Arial" w:hAnsi="Arial" w:cs="Arial"/>
          <w:sz w:val="24"/>
          <w:szCs w:val="24"/>
          <w:rtl/>
        </w:rPr>
        <w:t>وبسبب التأثير المتزايد للكهنة المسيحيين، كان معظم الكتابات لبقية هذه الفترة باللاتينية. </w:t>
      </w:r>
      <w:r w:rsidRPr="00194673">
        <w:rPr>
          <w:rFonts w:ascii="Arial" w:hAnsi="Arial" w:cs="Arial"/>
          <w:i/>
          <w:iCs/>
          <w:sz w:val="24"/>
          <w:szCs w:val="24"/>
          <w:rtl/>
        </w:rPr>
        <w:t>فالثاريوس</w:t>
      </w:r>
      <w:r w:rsidRPr="00194673">
        <w:rPr>
          <w:rFonts w:ascii="Arial" w:hAnsi="Arial" w:cs="Arial"/>
          <w:sz w:val="24"/>
          <w:szCs w:val="24"/>
          <w:rtl/>
        </w:rPr>
        <w:t>، ملحمة لاتينية تعود إلى القرن التاسع أو العاشر، استندت إلى حوادث ذات ذاكرة غامضة من زمن الهجرات الجماعية. كان يعتقد سابقا أن مؤلفه هو الراهب السويسري إكهارد الأول الأكبر، لكن الأبحاث الحديثة أظهرت أن المؤلف ربما كان بافاريا يدعى جيرالدوس. أقدم مؤلفة معروفة للأدب الألماني، راهبة تدعى هروتسفيثا (أو روزويثا) من دير غاندرسهايم في ساكسونيا، كتبت عدة مسرحيات لاتينية بسيطة لكنها حيوية في القرن العاشر.</w:t>
      </w:r>
    </w:p>
    <w:p w14:paraId="5CF3880C" w14:textId="77777777" w:rsidR="00194673" w:rsidRPr="00194673" w:rsidRDefault="00194673" w:rsidP="00194673">
      <w:pPr>
        <w:rPr>
          <w:rFonts w:ascii="Arial" w:hAnsi="Arial" w:cs="Arial"/>
          <w:b/>
          <w:bCs/>
          <w:sz w:val="24"/>
          <w:szCs w:val="24"/>
          <w:rtl/>
        </w:rPr>
      </w:pPr>
      <w:r w:rsidRPr="00194673">
        <w:rPr>
          <w:rFonts w:ascii="Arial" w:hAnsi="Arial" w:cs="Arial"/>
          <w:b/>
          <w:bCs/>
          <w:sz w:val="24"/>
          <w:szCs w:val="24"/>
          <w:rtl/>
        </w:rPr>
        <w:t>الفترة الألمانية العليا الوسطى (1050–1300)</w:t>
      </w:r>
    </w:p>
    <w:p w14:paraId="7DCC1809" w14:textId="71A302A3" w:rsidR="00194673" w:rsidRPr="00194673" w:rsidRDefault="00194673" w:rsidP="00194673">
      <w:pPr>
        <w:rPr>
          <w:rFonts w:ascii="Arial" w:hAnsi="Arial" w:cs="Arial"/>
          <w:sz w:val="24"/>
          <w:szCs w:val="24"/>
          <w:lang w:bidi="ar-EG"/>
        </w:rPr>
      </w:pPr>
      <w:r w:rsidRPr="00194673">
        <w:rPr>
          <w:rFonts w:ascii="Arial" w:hAnsi="Arial" w:cs="Arial"/>
          <w:sz w:val="24"/>
          <w:szCs w:val="24"/>
          <w:rtl/>
        </w:rPr>
        <w:t>في أواخر العصور الوسطى، تطورت لغة أدبية موحدة، وهي شكل من الألمانية العليا الوسطى، كتبت بها معظم أفضل أعمال هذه الفترة. كان المجتمع الألماني يمر بتحول، حيث تخلى عن قيم المحاربين القاسية في أوائل العصور الوسطى وتبنى القيم الأكثر تحضرا المرتبطة بالبلاطات الإمبراطورية والفرسان والفروسية. كانت الرومانسيات والملحمات في البلاط تحتفي بمثل ضبط النفس والإنسانية والأناقة والحب الراقي. ومن بين هذه الأعمال </w:t>
      </w:r>
      <w:r w:rsidRPr="00194673">
        <w:rPr>
          <w:rFonts w:ascii="Arial" w:hAnsi="Arial" w:cs="Arial"/>
          <w:i/>
          <w:iCs/>
          <w:sz w:val="24"/>
          <w:szCs w:val="24"/>
          <w:rtl/>
        </w:rPr>
        <w:t>إريك</w:t>
      </w:r>
      <w:r w:rsidRPr="00194673">
        <w:rPr>
          <w:rFonts w:ascii="Arial" w:hAnsi="Arial" w:cs="Arial"/>
          <w:sz w:val="24"/>
          <w:szCs w:val="24"/>
          <w:rtl/>
        </w:rPr>
        <w:t> </w:t>
      </w:r>
      <w:r w:rsidRPr="00194673">
        <w:rPr>
          <w:rFonts w:ascii="Arial" w:hAnsi="Arial" w:cs="Arial"/>
          <w:i/>
          <w:iCs/>
          <w:sz w:val="24"/>
          <w:szCs w:val="24"/>
          <w:rtl/>
        </w:rPr>
        <w:t>وإيفاين</w:t>
      </w:r>
      <w:r w:rsidRPr="00194673">
        <w:rPr>
          <w:rFonts w:ascii="Arial" w:hAnsi="Arial" w:cs="Arial"/>
          <w:sz w:val="24"/>
          <w:szCs w:val="24"/>
          <w:rtl/>
        </w:rPr>
        <w:t>، من تأليف هارتمان فون آوي؛ </w:t>
      </w:r>
      <w:r w:rsidRPr="00194673">
        <w:rPr>
          <w:rFonts w:ascii="Arial" w:hAnsi="Arial" w:cs="Arial"/>
          <w:i/>
          <w:iCs/>
          <w:sz w:val="24"/>
          <w:szCs w:val="24"/>
          <w:rtl/>
        </w:rPr>
        <w:t>بارزيفال</w:t>
      </w:r>
      <w:r w:rsidRPr="00194673">
        <w:rPr>
          <w:rFonts w:ascii="Arial" w:hAnsi="Arial" w:cs="Arial"/>
          <w:sz w:val="24"/>
          <w:szCs w:val="24"/>
          <w:rtl/>
        </w:rPr>
        <w:t>، من عمل وولفرام فون إشنباخ؛ و"</w:t>
      </w:r>
      <w:r w:rsidRPr="00194673">
        <w:rPr>
          <w:rFonts w:ascii="Arial" w:hAnsi="Arial" w:cs="Arial"/>
          <w:i/>
          <w:iCs/>
          <w:sz w:val="24"/>
          <w:szCs w:val="24"/>
          <w:rtl/>
        </w:rPr>
        <w:t>تريستان وإيزولده</w:t>
      </w:r>
      <w:r w:rsidRPr="00194673">
        <w:rPr>
          <w:rFonts w:ascii="Arial" w:hAnsi="Arial" w:cs="Arial"/>
          <w:sz w:val="24"/>
          <w:szCs w:val="24"/>
          <w:rtl/>
        </w:rPr>
        <w:t>" (تريستان وإيزولده)، لغوتفريد فون ستراسبورغ. كما تم تقديم المثل الفروسية في قصائد غنائية تسمى </w:t>
      </w:r>
      <w:r w:rsidRPr="00194673">
        <w:rPr>
          <w:rFonts w:ascii="Arial" w:hAnsi="Arial" w:cs="Arial"/>
          <w:i/>
          <w:iCs/>
          <w:sz w:val="24"/>
          <w:szCs w:val="24"/>
          <w:rtl/>
        </w:rPr>
        <w:t>مينيسانغ</w:t>
      </w:r>
      <w:r w:rsidRPr="00194673">
        <w:rPr>
          <w:rFonts w:ascii="Arial" w:hAnsi="Arial" w:cs="Arial"/>
          <w:sz w:val="24"/>
          <w:szCs w:val="24"/>
          <w:rtl/>
        </w:rPr>
        <w:t>، لا سيما تلك التي كتبها فالتر فون دير فوغلفايد.</w:t>
      </w:r>
    </w:p>
    <w:p w14:paraId="19C31585" w14:textId="19C38E99" w:rsidR="00194673" w:rsidRPr="00194673" w:rsidRDefault="00194673" w:rsidP="00194673">
      <w:pPr>
        <w:rPr>
          <w:rFonts w:ascii="Arial" w:hAnsi="Arial" w:cs="Arial"/>
          <w:sz w:val="24"/>
          <w:szCs w:val="24"/>
          <w:rtl/>
        </w:rPr>
      </w:pPr>
      <w:r w:rsidRPr="00194673">
        <w:rPr>
          <w:rFonts w:ascii="Arial" w:hAnsi="Arial" w:cs="Arial"/>
          <w:sz w:val="24"/>
          <w:szCs w:val="24"/>
          <w:rtl/>
        </w:rPr>
        <w:t>وعلى النقيض من ذلك، فإن الملحمة البطولية الكبرى للشعب الألماني، "</w:t>
      </w:r>
      <w:r w:rsidRPr="00194673">
        <w:rPr>
          <w:rFonts w:ascii="Arial" w:hAnsi="Arial" w:cs="Arial"/>
          <w:i/>
          <w:iCs/>
          <w:sz w:val="24"/>
          <w:szCs w:val="24"/>
          <w:rtl/>
        </w:rPr>
        <w:t>نيبلونغنليد</w:t>
      </w:r>
      <w:r w:rsidRPr="00194673">
        <w:rPr>
          <w:rFonts w:ascii="Arial" w:hAnsi="Arial" w:cs="Arial"/>
          <w:sz w:val="24"/>
          <w:szCs w:val="24"/>
          <w:rtl/>
        </w:rPr>
        <w:t>" (أغنية النيبلونغ)، تؤكد على قيم مختلفة تماما. القصيدة، التي اكتملت حوالي عام 1200، تنظر إلى زمن أقدم وأكثر بدائية وتتميز بمشاعر غير مكبوتة وانتقام عنيف.</w:t>
      </w:r>
    </w:p>
    <w:p w14:paraId="6C1D59B8" w14:textId="77777777" w:rsidR="00194673" w:rsidRPr="00194673" w:rsidRDefault="00194673" w:rsidP="00194673">
      <w:pPr>
        <w:rPr>
          <w:rFonts w:ascii="Arial" w:hAnsi="Arial" w:cs="Arial"/>
          <w:b/>
          <w:bCs/>
          <w:sz w:val="24"/>
          <w:szCs w:val="24"/>
          <w:rtl/>
        </w:rPr>
      </w:pPr>
      <w:r w:rsidRPr="00194673">
        <w:rPr>
          <w:rFonts w:ascii="Arial" w:hAnsi="Arial" w:cs="Arial"/>
          <w:b/>
          <w:bCs/>
          <w:sz w:val="24"/>
          <w:szCs w:val="24"/>
          <w:rtl/>
        </w:rPr>
        <w:t>الفترة الحديثة المبكرة (1300–1550)</w:t>
      </w:r>
    </w:p>
    <w:p w14:paraId="6B8667CF" w14:textId="0E36E40A" w:rsidR="00194673" w:rsidRPr="00194673" w:rsidRDefault="00194673" w:rsidP="00194673">
      <w:pPr>
        <w:rPr>
          <w:rFonts w:ascii="Arial" w:hAnsi="Arial" w:cs="Arial"/>
          <w:lang w:bidi="ar-EG"/>
        </w:rPr>
      </w:pPr>
      <w:r w:rsidRPr="00194673">
        <w:rPr>
          <w:rFonts w:ascii="Arial" w:hAnsi="Arial" w:cs="Arial"/>
          <w:sz w:val="24"/>
          <w:szCs w:val="24"/>
          <w:rtl/>
        </w:rPr>
        <w:t>مع تراجع لقب الفروسية، انتقلت الاهتمامات الأدبية إلى الطبقة الوسطى الناشئة. ازداد أهمية النثر، وتراجع تميز الشعر. تحولت فرقة </w:t>
      </w:r>
      <w:r w:rsidRPr="00194673">
        <w:rPr>
          <w:rFonts w:ascii="Arial" w:hAnsi="Arial" w:cs="Arial"/>
          <w:i/>
          <w:iCs/>
          <w:sz w:val="24"/>
          <w:szCs w:val="24"/>
          <w:rtl/>
        </w:rPr>
        <w:t>مينيسانغ</w:t>
      </w:r>
      <w:r w:rsidRPr="00194673">
        <w:rPr>
          <w:rFonts w:ascii="Arial" w:hAnsi="Arial" w:cs="Arial"/>
          <w:sz w:val="24"/>
          <w:szCs w:val="24"/>
          <w:rtl/>
        </w:rPr>
        <w:t> إلى </w:t>
      </w:r>
      <w:r w:rsidRPr="00194673">
        <w:rPr>
          <w:rFonts w:ascii="Arial" w:hAnsi="Arial" w:cs="Arial"/>
          <w:i/>
          <w:iCs/>
          <w:sz w:val="24"/>
          <w:szCs w:val="24"/>
          <w:rtl/>
        </w:rPr>
        <w:t>الميكانيكية "مايسترسانغ</w:t>
      </w:r>
      <w:r w:rsidRPr="00194673">
        <w:rPr>
          <w:rFonts w:ascii="Arial" w:hAnsi="Arial" w:cs="Arial"/>
          <w:sz w:val="24"/>
          <w:szCs w:val="24"/>
          <w:lang w:bidi="ar-EG"/>
        </w:rPr>
        <w:t xml:space="preserve">" </w:t>
      </w:r>
      <w:r w:rsidRPr="00194673">
        <w:rPr>
          <w:rFonts w:ascii="Arial" w:hAnsi="Arial" w:cs="Arial"/>
          <w:sz w:val="24"/>
          <w:szCs w:val="24"/>
          <w:rtl/>
        </w:rPr>
        <w:t>(الأغاني الرئيسية). وفي الوقت نفسه، ازدهرت الأغاني الشعبية العذبة. تم التعبير عن أخلاق الطبقة الوسطى في النثر والسخرية الشعرية. أنتجت القيم الروحية الجديدة ازدهارا للتصوف. وقد تم تأسيس جامعة في براغ عام 1348 واستيراد التعليم الجديد لعصر النهضة الإيطالية حياة فكرية مستيقظة</w:t>
      </w:r>
      <w:r w:rsidRPr="00194673">
        <w:rPr>
          <w:rFonts w:ascii="Arial" w:hAnsi="Arial" w:cs="Arial"/>
          <w:sz w:val="24"/>
          <w:szCs w:val="24"/>
          <w:lang w:bidi="ar-EG"/>
        </w:rPr>
        <w:t>.</w:t>
      </w:r>
      <w:r w:rsidRPr="00194673">
        <w:rPr>
          <w:rFonts w:ascii="Open Sans" w:eastAsia="Times New Roman" w:hAnsi="Open Sans" w:cs="Times New Roman"/>
          <w:kern w:val="0"/>
          <w:sz w:val="24"/>
          <w:szCs w:val="24"/>
          <w:rtl/>
          <w14:ligatures w14:val="none"/>
        </w:rPr>
        <w:t xml:space="preserve"> </w:t>
      </w:r>
      <w:r w:rsidRPr="00194673">
        <w:rPr>
          <w:rFonts w:ascii="Arial" w:hAnsi="Arial" w:cs="Arial"/>
          <w:rtl/>
        </w:rPr>
        <w:t>كان للإصلاح الديني في بداية القرن السادس عشر تأثير كبير على الأدب الألماني. كان أهم منتجاته الأدبية ترجمة مارتن لوثر للكتاب المقدس إلى الألمانية من العبرية واليونانية الأصلية. وقد شكل هذا العمل الأساس للغة الموحدة والقياسية التي كتبت بها معظم الأدب الألماني اللاحق.</w:t>
      </w:r>
    </w:p>
    <w:p w14:paraId="1E4956A1" w14:textId="77777777" w:rsidR="00194673" w:rsidRPr="00194673" w:rsidRDefault="00194673" w:rsidP="00194673">
      <w:pPr>
        <w:rPr>
          <w:rFonts w:ascii="Arial" w:hAnsi="Arial" w:cs="Arial"/>
          <w:b/>
          <w:bCs/>
          <w:sz w:val="24"/>
          <w:szCs w:val="24"/>
          <w:rtl/>
        </w:rPr>
      </w:pPr>
      <w:r w:rsidRPr="00194673">
        <w:rPr>
          <w:rFonts w:ascii="Arial" w:hAnsi="Arial" w:cs="Arial"/>
          <w:b/>
          <w:bCs/>
          <w:sz w:val="24"/>
          <w:szCs w:val="24"/>
          <w:rtl/>
        </w:rPr>
        <w:t>الأسلوب الباروكي السائد (1550–1700)</w:t>
      </w:r>
    </w:p>
    <w:p w14:paraId="61C01F43" w14:textId="0DAC10D9" w:rsidR="00194673" w:rsidRDefault="00194673" w:rsidP="00194673">
      <w:pPr>
        <w:rPr>
          <w:rFonts w:ascii="Arial" w:hAnsi="Arial" w:cs="Arial"/>
          <w:sz w:val="24"/>
          <w:szCs w:val="24"/>
          <w:rtl/>
          <w:lang w:bidi="ar-EG"/>
        </w:rPr>
      </w:pPr>
      <w:r w:rsidRPr="00194673">
        <w:rPr>
          <w:rFonts w:ascii="Arial" w:hAnsi="Arial" w:cs="Arial"/>
          <w:sz w:val="24"/>
          <w:szCs w:val="24"/>
          <w:rtl/>
        </w:rPr>
        <w:t>تأخر تحقيق الوعد الأدبي في الفترة الحديثة المبكرة جزئيا بسبب حرب الثلاثين عاما (1618–1648). في معظم الأشكال الأدبية من عام 1550 إلى 1700 سادت الأساليب الباروكية. شملت هذه التفسيرات التفصيلية المعقدة، والمبالغة الفادحة، والتفاخر. تعكس أعمال تلك الفترة أيضا الضغوط والاضطرابات التي سببتها الحرب الطويلة. الممثل هو رواية هانز جاكوب فون غريميلزهاوزن الساخرة عن التمرد، </w:t>
      </w:r>
      <w:r w:rsidRPr="00194673">
        <w:rPr>
          <w:rFonts w:ascii="Arial" w:hAnsi="Arial" w:cs="Arial"/>
          <w:i/>
          <w:iCs/>
          <w:sz w:val="24"/>
          <w:szCs w:val="24"/>
          <w:rtl/>
        </w:rPr>
        <w:t>"الغائب من السادة</w:t>
      </w:r>
      <w:r w:rsidRPr="00194673">
        <w:rPr>
          <w:rFonts w:ascii="Arial" w:hAnsi="Arial" w:cs="Arial"/>
          <w:sz w:val="24"/>
          <w:szCs w:val="24"/>
          <w:rtl/>
        </w:rPr>
        <w:t> البسيطة" (1669؛ </w:t>
      </w:r>
      <w:r w:rsidRPr="00194673">
        <w:rPr>
          <w:rFonts w:ascii="Arial" w:hAnsi="Arial" w:cs="Arial"/>
          <w:i/>
          <w:iCs/>
          <w:sz w:val="24"/>
          <w:szCs w:val="24"/>
          <w:rtl/>
        </w:rPr>
        <w:t>المغامر، سيمبليسيسيموس</w:t>
      </w:r>
      <w:r w:rsidRPr="00194673">
        <w:rPr>
          <w:rFonts w:ascii="Arial" w:hAnsi="Arial" w:cs="Arial"/>
          <w:sz w:val="24"/>
          <w:szCs w:val="24"/>
          <w:rtl/>
        </w:rPr>
        <w:t>). تميز أفضل الأدب في تلك الفترة بعودة التصوف في الفلسفة والشعر، وازدهار الكلمات الدينية، خاصة الترانيم البروتستانتية لبولوس (بول) غيرهاردت.</w:t>
      </w:r>
    </w:p>
    <w:p w14:paraId="15DB3D8C" w14:textId="77777777" w:rsidR="00194673" w:rsidRPr="00194673" w:rsidRDefault="00194673" w:rsidP="00194673">
      <w:pPr>
        <w:rPr>
          <w:rFonts w:ascii="Arial" w:hAnsi="Arial" w:cs="Arial"/>
          <w:sz w:val="24"/>
          <w:szCs w:val="24"/>
          <w:lang w:bidi="ar-EG"/>
        </w:rPr>
      </w:pPr>
    </w:p>
    <w:p w14:paraId="227C41A1" w14:textId="77777777" w:rsidR="00194673" w:rsidRPr="00194673" w:rsidRDefault="00194673" w:rsidP="00194673">
      <w:pPr>
        <w:rPr>
          <w:rFonts w:ascii="Arial" w:hAnsi="Arial" w:cs="Arial"/>
          <w:b/>
          <w:bCs/>
          <w:sz w:val="24"/>
          <w:szCs w:val="24"/>
          <w:rtl/>
        </w:rPr>
      </w:pPr>
      <w:r w:rsidRPr="00194673">
        <w:rPr>
          <w:rFonts w:ascii="Arial" w:hAnsi="Arial" w:cs="Arial"/>
          <w:b/>
          <w:bCs/>
          <w:sz w:val="24"/>
          <w:szCs w:val="24"/>
          <w:rtl/>
        </w:rPr>
        <w:lastRenderedPageBreak/>
        <w:t>عصر العقلانية (1700–1775)</w:t>
      </w:r>
    </w:p>
    <w:p w14:paraId="0B27E652" w14:textId="4CBD440B" w:rsidR="00194673" w:rsidRPr="00194673" w:rsidRDefault="00194673" w:rsidP="00194673">
      <w:pPr>
        <w:rPr>
          <w:rFonts w:ascii="Arial" w:hAnsi="Arial" w:cs="Arial"/>
          <w:sz w:val="24"/>
          <w:szCs w:val="24"/>
          <w:lang w:bidi="ar-EG"/>
        </w:rPr>
      </w:pPr>
      <w:r w:rsidRPr="00194673">
        <w:rPr>
          <w:rFonts w:ascii="Arial" w:hAnsi="Arial" w:cs="Arial"/>
          <w:sz w:val="24"/>
          <w:szCs w:val="24"/>
          <w:rtl/>
        </w:rPr>
        <w:t>في القرن الثامن عشر، خلال عصر التنوير، كان هناك رد فعل ضد تجاوزات الأساليب الباروكية، وتم مدح العقلانية. كان أول مصلح مهم للأسلوب الأدبي الألماني هو الناقد يوهان غوتشيد. جلب غوتشد عددا من التحسينات، خاصة في الدراما. لكن المحرر الحقيقي للأدب الألماني كان غوتهولد ليسينغ، كاتب مسرحي وناقد. لا تزال مسرحيات ليسينغ تعرض حتى الآن، ومسرحياته </w:t>
      </w:r>
      <w:r w:rsidRPr="00194673">
        <w:rPr>
          <w:rFonts w:ascii="Arial" w:hAnsi="Arial" w:cs="Arial"/>
          <w:i/>
          <w:iCs/>
          <w:sz w:val="24"/>
          <w:szCs w:val="24"/>
          <w:rtl/>
        </w:rPr>
        <w:t>"ناثان دير فايز</w:t>
      </w:r>
      <w:r w:rsidRPr="00194673">
        <w:rPr>
          <w:rFonts w:ascii="Arial" w:hAnsi="Arial" w:cs="Arial"/>
          <w:sz w:val="24"/>
          <w:szCs w:val="24"/>
          <w:rtl/>
        </w:rPr>
        <w:t>" (1779؛ </w:t>
      </w:r>
      <w:r w:rsidRPr="00194673">
        <w:rPr>
          <w:rFonts w:ascii="Arial" w:hAnsi="Arial" w:cs="Arial"/>
          <w:i/>
          <w:iCs/>
          <w:sz w:val="24"/>
          <w:szCs w:val="24"/>
          <w:rtl/>
        </w:rPr>
        <w:t>ناثان الحكيم</w:t>
      </w:r>
      <w:r w:rsidRPr="00194673">
        <w:rPr>
          <w:rFonts w:ascii="Arial" w:hAnsi="Arial" w:cs="Arial"/>
          <w:sz w:val="24"/>
          <w:szCs w:val="24"/>
          <w:rtl/>
        </w:rPr>
        <w:t>) ولا تزال نصبا لمبادئ التسامح الديني وكرامة الإنسان. نجت الرقي والحسية الفرنسية في روايات وقصص الرومانسية الشعرية لكريستوف فيلاند. أصبحت تلميذة فيلاند، صوفي فون لا روش، أول امرأة ألمانية تنشر رواية بعنوان </w:t>
      </w:r>
      <w:r w:rsidRPr="00194673">
        <w:rPr>
          <w:rFonts w:ascii="Arial" w:hAnsi="Arial" w:cs="Arial"/>
          <w:i/>
          <w:iCs/>
          <w:sz w:val="24"/>
          <w:szCs w:val="24"/>
          <w:rtl/>
        </w:rPr>
        <w:t>"تاريخ النساء من شتيرنهايم</w:t>
      </w:r>
      <w:r w:rsidRPr="00194673">
        <w:rPr>
          <w:rFonts w:ascii="Arial" w:hAnsi="Arial" w:cs="Arial"/>
          <w:sz w:val="24"/>
          <w:szCs w:val="24"/>
          <w:rtl/>
        </w:rPr>
        <w:t>" (1771؛ </w:t>
      </w:r>
      <w:r w:rsidRPr="00194673">
        <w:rPr>
          <w:rFonts w:ascii="Arial" w:hAnsi="Arial" w:cs="Arial"/>
          <w:i/>
          <w:iCs/>
          <w:sz w:val="24"/>
          <w:szCs w:val="24"/>
          <w:rtl/>
        </w:rPr>
        <w:t>تاريخ السيدة صوفيا ستيرهيم</w:t>
      </w:r>
      <w:r w:rsidRPr="00194673">
        <w:rPr>
          <w:rFonts w:ascii="Arial" w:hAnsi="Arial" w:cs="Arial"/>
          <w:sz w:val="24"/>
          <w:szCs w:val="24"/>
          <w:rtl/>
        </w:rPr>
        <w:t>).</w:t>
      </w:r>
    </w:p>
    <w:p w14:paraId="14BB83B3" w14:textId="1ABEE0D4" w:rsidR="00194673" w:rsidRPr="00194673" w:rsidRDefault="00194673" w:rsidP="00194673">
      <w:pPr>
        <w:rPr>
          <w:rFonts w:ascii="Arial" w:hAnsi="Arial" w:cs="Arial"/>
          <w:sz w:val="24"/>
          <w:szCs w:val="24"/>
          <w:rtl/>
        </w:rPr>
      </w:pPr>
      <w:r w:rsidRPr="00194673">
        <w:rPr>
          <w:rFonts w:ascii="Arial" w:hAnsi="Arial" w:cs="Arial"/>
          <w:sz w:val="24"/>
          <w:szCs w:val="24"/>
          <w:rtl/>
        </w:rPr>
        <w:t>وفي الوقت نفسه، تم التأكيد على العاطفة والتعبير، بدلا من العقل، في قصائد ودراما فريدريش كلوبستوك. ملحمته المسيحية الطويلة </w:t>
      </w:r>
      <w:r w:rsidRPr="00194673">
        <w:rPr>
          <w:rFonts w:ascii="Arial" w:hAnsi="Arial" w:cs="Arial"/>
          <w:i/>
          <w:iCs/>
          <w:sz w:val="24"/>
          <w:szCs w:val="24"/>
          <w:rtl/>
        </w:rPr>
        <w:t>"المسيح</w:t>
      </w:r>
      <w:r w:rsidRPr="00194673">
        <w:rPr>
          <w:rFonts w:ascii="Arial" w:hAnsi="Arial" w:cs="Arial"/>
          <w:sz w:val="24"/>
          <w:szCs w:val="24"/>
          <w:rtl/>
        </w:rPr>
        <w:t>" (1748؛ </w:t>
      </w:r>
      <w:r w:rsidRPr="00194673">
        <w:rPr>
          <w:rFonts w:ascii="Arial" w:hAnsi="Arial" w:cs="Arial"/>
          <w:i/>
          <w:iCs/>
          <w:sz w:val="24"/>
          <w:szCs w:val="24"/>
          <w:rtl/>
        </w:rPr>
        <w:t>المسيح</w:t>
      </w:r>
      <w:r w:rsidRPr="00194673">
        <w:rPr>
          <w:rFonts w:ascii="Arial" w:hAnsi="Arial" w:cs="Arial"/>
          <w:sz w:val="24"/>
          <w:szCs w:val="24"/>
          <w:rtl/>
        </w:rPr>
        <w:t>) وقد استقبلت بحماس. كلمات كلوبستوك، التي جمعت بين حرية الشكل وعمق المشاعر، مهدت الطريق لتطور الشعر الألماني في المستقبل.</w:t>
      </w:r>
    </w:p>
    <w:p w14:paraId="78B82E6F" w14:textId="77777777" w:rsidR="00194673" w:rsidRPr="00194673" w:rsidRDefault="00194673" w:rsidP="00194673">
      <w:pPr>
        <w:rPr>
          <w:rFonts w:ascii="Arial" w:hAnsi="Arial" w:cs="Arial"/>
          <w:b/>
          <w:bCs/>
          <w:sz w:val="24"/>
          <w:szCs w:val="24"/>
          <w:rtl/>
        </w:rPr>
      </w:pPr>
      <w:r w:rsidRPr="00194673">
        <w:rPr>
          <w:rFonts w:ascii="Arial" w:hAnsi="Arial" w:cs="Arial"/>
          <w:b/>
          <w:bCs/>
          <w:sz w:val="24"/>
          <w:szCs w:val="24"/>
          <w:rtl/>
        </w:rPr>
        <w:t>عصر المثالية (1775–1850)</w:t>
      </w:r>
    </w:p>
    <w:p w14:paraId="1CD1B308" w14:textId="3222CC91" w:rsidR="0025358A" w:rsidRDefault="00194673" w:rsidP="00194673">
      <w:pPr>
        <w:rPr>
          <w:rFonts w:ascii="Arial" w:hAnsi="Arial" w:cs="Arial"/>
          <w:sz w:val="24"/>
          <w:szCs w:val="24"/>
          <w:rtl/>
          <w:lang w:bidi="ar-EG"/>
        </w:rPr>
      </w:pPr>
      <w:r w:rsidRPr="00194673">
        <w:rPr>
          <w:rFonts w:ascii="Arial" w:hAnsi="Arial" w:cs="Arial"/>
          <w:sz w:val="24"/>
          <w:szCs w:val="24"/>
          <w:rtl/>
        </w:rPr>
        <w:t>كان هناك ثلاث مراحل للأدب الألماني في أواخر القرن الثامن عشر والنصف الأول من القرن التاسع عشر. كانت العاصفة والتوتر</w:t>
      </w:r>
      <w:r w:rsidRPr="00194673">
        <w:rPr>
          <w:rFonts w:ascii="Arial" w:hAnsi="Arial" w:cs="Arial"/>
          <w:sz w:val="24"/>
          <w:szCs w:val="24"/>
          <w:lang w:bidi="ar-EG"/>
        </w:rPr>
        <w:t xml:space="preserve"> (Sturm und Drang)</w:t>
      </w:r>
      <w:r w:rsidRPr="00194673">
        <w:rPr>
          <w:rFonts w:ascii="Arial" w:hAnsi="Arial" w:cs="Arial"/>
          <w:sz w:val="24"/>
          <w:szCs w:val="24"/>
          <w:rtl/>
        </w:rPr>
        <w:t>، الكلاسيكية، والرومانسية. كل واحدة منها ركزت على المثالية بدلا من الواقعية</w:t>
      </w:r>
      <w:r w:rsidRPr="00194673">
        <w:rPr>
          <w:rFonts w:ascii="Arial" w:hAnsi="Arial" w:cs="Arial"/>
          <w:sz w:val="24"/>
          <w:szCs w:val="24"/>
          <w:lang w:bidi="ar-EG"/>
        </w:rPr>
        <w:t>.</w:t>
      </w:r>
    </w:p>
    <w:p w14:paraId="58004D79" w14:textId="01FF0C2B" w:rsidR="00194673" w:rsidRDefault="00194673" w:rsidP="00194673">
      <w:pPr>
        <w:rPr>
          <w:rFonts w:ascii="Arial" w:hAnsi="Arial" w:cs="Arial"/>
          <w:sz w:val="24"/>
          <w:szCs w:val="24"/>
          <w:rtl/>
          <w:lang w:bidi="ar-EG"/>
        </w:rPr>
      </w:pPr>
      <w:r w:rsidRPr="00194673">
        <w:rPr>
          <w:rFonts w:ascii="Arial" w:hAnsi="Arial" w:cs="Arial"/>
          <w:sz w:val="24"/>
          <w:szCs w:val="24"/>
          <w:rtl/>
        </w:rPr>
        <w:t>كان كتاب فترة العاصفة والتوتر مهتمين بمبادئ الصداقة والحرية والوطن. كان القائد الفكري لهذه المرحلة القصيرة هو يوهان فون هيردر</w:t>
      </w:r>
      <w:r w:rsidRPr="00194673">
        <w:rPr>
          <w:rFonts w:ascii="Arial" w:hAnsi="Arial" w:cs="Arial"/>
          <w:sz w:val="24"/>
          <w:szCs w:val="24"/>
          <w:lang w:bidi="ar-EG"/>
        </w:rPr>
        <w:t xml:space="preserve">. </w:t>
      </w:r>
      <w:r w:rsidRPr="00194673">
        <w:rPr>
          <w:rFonts w:ascii="Arial" w:hAnsi="Arial" w:cs="Arial"/>
          <w:sz w:val="24"/>
          <w:szCs w:val="24"/>
          <w:rtl/>
        </w:rPr>
        <w:t>أثرت رؤاه حول الأدب والعمارة والتطور الثقافي ليس فقط على جيله، بل أيضا على أتباع الكلاسيكية والرومانسية الذين جاءوا بعده</w:t>
      </w:r>
      <w:r w:rsidRPr="00194673">
        <w:rPr>
          <w:rFonts w:ascii="Arial" w:hAnsi="Arial" w:cs="Arial"/>
          <w:sz w:val="24"/>
          <w:szCs w:val="24"/>
          <w:lang w:bidi="ar-EG"/>
        </w:rPr>
        <w:t>.</w:t>
      </w:r>
    </w:p>
    <w:p w14:paraId="4612A5AA" w14:textId="4C1C4AC0" w:rsidR="00194673" w:rsidRDefault="00194673" w:rsidP="00194673">
      <w:pPr>
        <w:rPr>
          <w:rFonts w:ascii="Arial" w:hAnsi="Arial" w:cs="Arial"/>
          <w:sz w:val="24"/>
          <w:szCs w:val="24"/>
          <w:rtl/>
        </w:rPr>
      </w:pPr>
      <w:r w:rsidRPr="00194673">
        <w:rPr>
          <w:rFonts w:ascii="Arial" w:hAnsi="Arial" w:cs="Arial"/>
          <w:sz w:val="24"/>
          <w:szCs w:val="24"/>
          <w:rtl/>
        </w:rPr>
        <w:t>كان أبرز ممثلي ستورم وستريس هم فريدريش فون شيلر</w:t>
      </w:r>
      <w:r w:rsidRPr="00194673">
        <w:rPr>
          <w:rFonts w:ascii="Arial" w:hAnsi="Arial" w:cs="Arial"/>
          <w:sz w:val="24"/>
          <w:szCs w:val="24"/>
        </w:rPr>
        <w:t> </w:t>
      </w:r>
      <w:r w:rsidRPr="00194673">
        <w:rPr>
          <w:rFonts w:ascii="Arial" w:hAnsi="Arial" w:cs="Arial"/>
          <w:sz w:val="24"/>
          <w:szCs w:val="24"/>
          <w:rtl/>
        </w:rPr>
        <w:t>ويوهان فون غوته. بالنسبة لهم، كانت الحركة مجرد الخطوة الأولى في تطورهم ليصبحوا كبار كتاب الكلاسيكية الألمانية، التي أكدت على الاهتمامات الأخلاقية والإنسانية بالإضافة إلى الخصائص الجمالية والرسمية للأدب اليوناني الكلاسيكي، مثل التوازن وضبط النفس. أنتج شيلر سلسلة من المسرحيات التي تعبر عن القيم الأخلاقية والفكرية للعصر. وقد صنفوه كواحد من أفضل الكتاب المسرحيين الألمان. كما كتب قصائد ونقد أدبي ومقالات فلسفية</w:t>
      </w:r>
      <w:r w:rsidRPr="00194673">
        <w:rPr>
          <w:rFonts w:ascii="Arial" w:hAnsi="Arial" w:cs="Arial"/>
          <w:sz w:val="24"/>
          <w:szCs w:val="24"/>
        </w:rPr>
        <w:t>.</w:t>
      </w:r>
    </w:p>
    <w:p w14:paraId="7B0778A1" w14:textId="32164379" w:rsidR="00194673" w:rsidRDefault="00194673" w:rsidP="00194673">
      <w:pPr>
        <w:rPr>
          <w:rFonts w:ascii="Arial" w:hAnsi="Arial" w:cs="Arial"/>
          <w:sz w:val="24"/>
          <w:szCs w:val="24"/>
          <w:rtl/>
        </w:rPr>
      </w:pPr>
      <w:r w:rsidRPr="00194673">
        <w:rPr>
          <w:rFonts w:ascii="Arial" w:hAnsi="Arial" w:cs="Arial"/>
          <w:sz w:val="24"/>
          <w:szCs w:val="24"/>
          <w:rtl/>
        </w:rPr>
        <w:t>أصبح غوته</w:t>
      </w:r>
      <w:r w:rsidRPr="00194673">
        <w:rPr>
          <w:rFonts w:ascii="Arial" w:hAnsi="Arial" w:cs="Arial"/>
          <w:sz w:val="24"/>
          <w:szCs w:val="24"/>
        </w:rPr>
        <w:t> </w:t>
      </w:r>
      <w:r w:rsidRPr="00194673">
        <w:rPr>
          <w:rFonts w:ascii="Arial" w:hAnsi="Arial" w:cs="Arial"/>
          <w:sz w:val="24"/>
          <w:szCs w:val="24"/>
          <w:rtl/>
        </w:rPr>
        <w:t>أعظم كاتب في الأدب الألماني. أنتج نصبا درامية دائمة للكلاسيكية الألمانية والإنسانية في</w:t>
      </w:r>
      <w:r w:rsidRPr="00194673">
        <w:rPr>
          <w:rFonts w:ascii="Arial" w:hAnsi="Arial" w:cs="Arial"/>
          <w:sz w:val="24"/>
          <w:szCs w:val="24"/>
        </w:rPr>
        <w:t xml:space="preserve"> "</w:t>
      </w:r>
      <w:r w:rsidRPr="00194673">
        <w:rPr>
          <w:rFonts w:ascii="Arial" w:hAnsi="Arial" w:cs="Arial"/>
          <w:i/>
          <w:iCs/>
          <w:sz w:val="24"/>
          <w:szCs w:val="24"/>
          <w:rtl/>
        </w:rPr>
        <w:t>إيفيجينيا في الثوريس</w:t>
      </w:r>
      <w:r w:rsidRPr="00194673">
        <w:rPr>
          <w:rFonts w:ascii="Arial" w:hAnsi="Arial" w:cs="Arial"/>
          <w:sz w:val="24"/>
          <w:szCs w:val="24"/>
        </w:rPr>
        <w:t xml:space="preserve">" </w:t>
      </w:r>
      <w:r w:rsidRPr="00194673">
        <w:rPr>
          <w:rFonts w:ascii="Arial" w:hAnsi="Arial" w:cs="Arial"/>
          <w:sz w:val="24"/>
          <w:szCs w:val="24"/>
          <w:rtl/>
        </w:rPr>
        <w:t>و</w:t>
      </w:r>
      <w:r w:rsidRPr="00194673">
        <w:rPr>
          <w:rFonts w:ascii="Arial" w:hAnsi="Arial" w:cs="Arial"/>
          <w:i/>
          <w:iCs/>
          <w:sz w:val="24"/>
          <w:szCs w:val="24"/>
        </w:rPr>
        <w:t>"</w:t>
      </w:r>
      <w:r w:rsidRPr="00194673">
        <w:rPr>
          <w:rFonts w:ascii="Arial" w:hAnsi="Arial" w:cs="Arial"/>
          <w:i/>
          <w:iCs/>
          <w:sz w:val="24"/>
          <w:szCs w:val="24"/>
          <w:rtl/>
        </w:rPr>
        <w:t>توركواتو تاسو</w:t>
      </w:r>
      <w:r w:rsidRPr="00194673">
        <w:rPr>
          <w:rFonts w:ascii="Arial" w:hAnsi="Arial" w:cs="Arial"/>
          <w:sz w:val="24"/>
          <w:szCs w:val="24"/>
        </w:rPr>
        <w:t>". </w:t>
      </w:r>
      <w:r w:rsidRPr="00194673">
        <w:rPr>
          <w:rFonts w:ascii="Arial" w:hAnsi="Arial" w:cs="Arial"/>
          <w:sz w:val="24"/>
          <w:szCs w:val="24"/>
          <w:rtl/>
        </w:rPr>
        <w:t>تركت كتبه </w:t>
      </w:r>
      <w:r w:rsidRPr="00194673">
        <w:rPr>
          <w:rFonts w:ascii="Arial" w:hAnsi="Arial" w:cs="Arial"/>
          <w:i/>
          <w:iCs/>
          <w:sz w:val="24"/>
          <w:szCs w:val="24"/>
          <w:rtl/>
        </w:rPr>
        <w:t>عن فيلهلم مايستر</w:t>
      </w:r>
      <w:r w:rsidRPr="00194673">
        <w:rPr>
          <w:rFonts w:ascii="Arial" w:hAnsi="Arial" w:cs="Arial"/>
          <w:sz w:val="24"/>
          <w:szCs w:val="24"/>
          <w:rtl/>
        </w:rPr>
        <w:t> انطباعا في تاريخ الرواية الألمانية اللاحق؛ أصبحت هذه الأعمال نماذج لنوع من الروايات يعرف باسم "الرواية التبني"، التي تركز على تطور الشاب إلى شخص بالغ. رواية </w:t>
      </w:r>
      <w:r w:rsidRPr="00194673">
        <w:rPr>
          <w:rFonts w:ascii="Arial" w:hAnsi="Arial" w:cs="Arial"/>
          <w:i/>
          <w:iCs/>
          <w:sz w:val="24"/>
          <w:szCs w:val="24"/>
          <w:rtl/>
        </w:rPr>
        <w:t>فاوست</w:t>
      </w:r>
      <w:r w:rsidRPr="00194673">
        <w:rPr>
          <w:rFonts w:ascii="Arial" w:hAnsi="Arial" w:cs="Arial"/>
          <w:sz w:val="24"/>
          <w:szCs w:val="24"/>
          <w:rtl/>
        </w:rPr>
        <w:t> لغوته، وهي دراما شعرية عظيمة، تفحص مشكلة الخير والشر</w:t>
      </w:r>
      <w:r w:rsidRPr="00194673">
        <w:rPr>
          <w:rFonts w:ascii="Arial" w:hAnsi="Arial" w:cs="Arial"/>
          <w:sz w:val="24"/>
          <w:szCs w:val="24"/>
        </w:rPr>
        <w:t>.</w:t>
      </w:r>
    </w:p>
    <w:p w14:paraId="6071583E" w14:textId="66521E85" w:rsidR="00194673" w:rsidRPr="00194673" w:rsidRDefault="00194673" w:rsidP="00194673">
      <w:pPr>
        <w:rPr>
          <w:rFonts w:ascii="Arial" w:hAnsi="Arial" w:cs="Arial"/>
          <w:sz w:val="24"/>
          <w:szCs w:val="24"/>
        </w:rPr>
      </w:pPr>
      <w:r w:rsidRPr="00194673">
        <w:rPr>
          <w:rFonts w:ascii="Arial" w:hAnsi="Arial" w:cs="Arial"/>
          <w:sz w:val="24"/>
          <w:szCs w:val="24"/>
          <w:rtl/>
        </w:rPr>
        <w:t>نشأت الرومانسية الألمانية من جذور أجنبية ومحلية. رفض بعض مبادئ الكلاسيكية واحتفظ بأخرى من ستورم وسترس. مؤكدا على الفردية، استكشف الكتاب اللاوعي واللاوعي. كان بعض الرومانسيين نقادا، لكن آخرين كتبوا قصائد غنائية وقصصا قصيرة وأعمالا أخرى من الرواية. جمع عدد من الكتاب، مثل الأخوين غريم، الشعر والقصص الشعبية. اثنان من أحدث وأعظم الرومانسيين كانا الشاعران إدوارد موريكه وهاينريش هاينه.</w:t>
      </w:r>
    </w:p>
    <w:p w14:paraId="7753334A" w14:textId="77777777" w:rsidR="00194673" w:rsidRPr="00194673" w:rsidRDefault="00194673" w:rsidP="00194673">
      <w:pPr>
        <w:rPr>
          <w:rFonts w:ascii="Arial" w:hAnsi="Arial" w:cs="Arial"/>
          <w:b/>
          <w:bCs/>
          <w:sz w:val="24"/>
          <w:szCs w:val="24"/>
          <w:rtl/>
        </w:rPr>
      </w:pPr>
      <w:r w:rsidRPr="00194673">
        <w:rPr>
          <w:rFonts w:ascii="Arial" w:hAnsi="Arial" w:cs="Arial"/>
          <w:b/>
          <w:bCs/>
          <w:sz w:val="24"/>
          <w:szCs w:val="24"/>
          <w:rtl/>
        </w:rPr>
        <w:t>عصر الواقعية (1850 حتى الحرب العالمية الثانية)</w:t>
      </w:r>
    </w:p>
    <w:p w14:paraId="125C3AE7" w14:textId="2C7E9FE7" w:rsidR="00194673" w:rsidRDefault="00194673" w:rsidP="00194673">
      <w:pPr>
        <w:rPr>
          <w:rFonts w:ascii="Arial" w:hAnsi="Arial" w:cs="Arial"/>
          <w:sz w:val="24"/>
          <w:szCs w:val="24"/>
          <w:rtl/>
        </w:rPr>
      </w:pPr>
      <w:r w:rsidRPr="00194673">
        <w:rPr>
          <w:rFonts w:ascii="Arial" w:hAnsi="Arial" w:cs="Arial"/>
          <w:sz w:val="24"/>
          <w:szCs w:val="24"/>
          <w:rtl/>
        </w:rPr>
        <w:t>ابتداء من منتصف القرن التاسع عشر، بدأ الأدب الألماني يحاول التصالح مع الواقع بدلا من الهروب منه. وقد تم تعزيز هذا الاتجاه من خلال التطورات في العلوم الطبيعية، والعلوم السياسية، والفلسفة، وعلم النفس. ومع ذلك، كانت العوامل الرئيسية التي عززت الواقعية</w:t>
      </w:r>
      <w:r w:rsidRPr="00194673">
        <w:rPr>
          <w:rFonts w:ascii="Arial" w:hAnsi="Arial" w:cs="Arial"/>
          <w:sz w:val="24"/>
          <w:szCs w:val="24"/>
        </w:rPr>
        <w:t> </w:t>
      </w:r>
      <w:r w:rsidRPr="00194673">
        <w:rPr>
          <w:rFonts w:ascii="Arial" w:hAnsi="Arial" w:cs="Arial"/>
          <w:sz w:val="24"/>
          <w:szCs w:val="24"/>
          <w:rtl/>
        </w:rPr>
        <w:t>هي الحرب والثورة الاجتماعية</w:t>
      </w:r>
      <w:r w:rsidRPr="00194673">
        <w:rPr>
          <w:rFonts w:ascii="Arial" w:hAnsi="Arial" w:cs="Arial"/>
          <w:sz w:val="24"/>
          <w:szCs w:val="24"/>
        </w:rPr>
        <w:t xml:space="preserve"> (</w:t>
      </w:r>
      <w:r w:rsidRPr="00194673">
        <w:rPr>
          <w:rFonts w:ascii="Arial" w:hAnsi="Arial" w:cs="Arial"/>
          <w:i/>
          <w:iCs/>
          <w:sz w:val="24"/>
          <w:szCs w:val="24"/>
          <w:rtl/>
        </w:rPr>
        <w:t>انظر</w:t>
      </w:r>
      <w:r w:rsidRPr="00194673">
        <w:rPr>
          <w:rFonts w:ascii="Arial" w:hAnsi="Arial" w:cs="Arial"/>
          <w:sz w:val="24"/>
          <w:szCs w:val="24"/>
          <w:rtl/>
        </w:rPr>
        <w:t> ألمانيا، "التاريخ</w:t>
      </w:r>
      <w:r w:rsidRPr="00194673">
        <w:rPr>
          <w:rFonts w:ascii="Arial" w:hAnsi="Arial" w:cs="Arial"/>
          <w:sz w:val="24"/>
          <w:szCs w:val="24"/>
        </w:rPr>
        <w:t>")</w:t>
      </w:r>
    </w:p>
    <w:p w14:paraId="5258AC00" w14:textId="5B0F01FB" w:rsidR="00194673" w:rsidRDefault="00194673" w:rsidP="00194673">
      <w:pPr>
        <w:rPr>
          <w:rFonts w:ascii="Arial" w:hAnsi="Arial" w:cs="Arial"/>
          <w:sz w:val="24"/>
          <w:szCs w:val="24"/>
          <w:rtl/>
        </w:rPr>
      </w:pPr>
      <w:r w:rsidRPr="00194673">
        <w:rPr>
          <w:rFonts w:ascii="Arial" w:hAnsi="Arial" w:cs="Arial"/>
          <w:sz w:val="24"/>
          <w:szCs w:val="24"/>
          <w:rtl/>
        </w:rPr>
        <w:t>في بداية هذه الفترة استمر تأثير الرومانسية، بحيث كان ينظر إلى الواقع من خلال ستار من الوهم. أما أدب هذه المرحلة، الذي يسمى الواقعية الشعرية، فقد عبر عنه بشكل أساسي في الأدب الخيالي. تمثل أعمال كاتبين سويسريين، غوتفريد كيلر</w:t>
      </w:r>
      <w:r w:rsidRPr="00194673">
        <w:rPr>
          <w:rFonts w:ascii="Arial" w:hAnsi="Arial" w:cs="Arial"/>
          <w:sz w:val="24"/>
          <w:szCs w:val="24"/>
        </w:rPr>
        <w:t> </w:t>
      </w:r>
      <w:r w:rsidRPr="00194673">
        <w:rPr>
          <w:rFonts w:ascii="Arial" w:hAnsi="Arial" w:cs="Arial"/>
          <w:sz w:val="24"/>
          <w:szCs w:val="24"/>
          <w:rtl/>
        </w:rPr>
        <w:t>وكونراد ماير</w:t>
      </w:r>
      <w:r w:rsidRPr="00194673">
        <w:rPr>
          <w:rFonts w:ascii="Arial" w:hAnsi="Arial" w:cs="Arial"/>
          <w:sz w:val="24"/>
          <w:szCs w:val="24"/>
        </w:rPr>
        <w:t xml:space="preserve">. </w:t>
      </w:r>
      <w:r w:rsidRPr="00194673">
        <w:rPr>
          <w:rFonts w:ascii="Arial" w:hAnsi="Arial" w:cs="Arial"/>
          <w:sz w:val="24"/>
          <w:szCs w:val="24"/>
          <w:rtl/>
        </w:rPr>
        <w:t>كان كلا الرجلين من أساتذة الرواية والقصة القصيرة</w:t>
      </w:r>
      <w:r w:rsidRPr="00194673">
        <w:rPr>
          <w:rFonts w:ascii="Arial" w:hAnsi="Arial" w:cs="Arial"/>
          <w:sz w:val="24"/>
          <w:szCs w:val="24"/>
        </w:rPr>
        <w:t>.</w:t>
      </w:r>
    </w:p>
    <w:p w14:paraId="5D62E19C" w14:textId="0C044A40" w:rsidR="00194673" w:rsidRDefault="00194673" w:rsidP="00194673">
      <w:pPr>
        <w:rPr>
          <w:rFonts w:ascii="Arial" w:hAnsi="Arial" w:cs="Arial"/>
          <w:sz w:val="24"/>
          <w:szCs w:val="24"/>
          <w:rtl/>
        </w:rPr>
      </w:pPr>
      <w:r w:rsidRPr="00194673">
        <w:rPr>
          <w:rFonts w:ascii="Arial" w:hAnsi="Arial" w:cs="Arial"/>
          <w:sz w:val="24"/>
          <w:szCs w:val="24"/>
          <w:rtl/>
        </w:rPr>
        <w:lastRenderedPageBreak/>
        <w:t>في تسعينيات القرن التاسع عشر، تطورت الواقعية الشعرية إلى الواقعية الفوتوغرافية، أو الطبيعية. كانت الحقيقة ترى بلا وهم، وكانت الحياة ترى بشكل غير شخصي وموضوعي. الأدب الطبيعي يعرض جانبا من الحياة، عادة ما يكون جانبا غير سار؛ العديد من الأعمال بهذا الأسلوب تتناول المشاكل الاجتماعية للطبقات الدنيا. كان جيرهارت هاوبتمان</w:t>
      </w:r>
      <w:r w:rsidRPr="00194673">
        <w:rPr>
          <w:rFonts w:ascii="Arial" w:hAnsi="Arial" w:cs="Arial"/>
          <w:sz w:val="24"/>
          <w:szCs w:val="24"/>
        </w:rPr>
        <w:t> </w:t>
      </w:r>
      <w:r w:rsidRPr="00194673">
        <w:rPr>
          <w:rFonts w:ascii="Arial" w:hAnsi="Arial" w:cs="Arial"/>
          <w:sz w:val="24"/>
          <w:szCs w:val="24"/>
          <w:rtl/>
        </w:rPr>
        <w:t>من أبرز ممثلي الطبيعة في الواقع، خاصة في مسرحياته </w:t>
      </w:r>
      <w:r w:rsidRPr="00194673">
        <w:rPr>
          <w:rFonts w:ascii="Arial" w:hAnsi="Arial" w:cs="Arial"/>
          <w:i/>
          <w:iCs/>
          <w:sz w:val="24"/>
          <w:szCs w:val="24"/>
          <w:rtl/>
        </w:rPr>
        <w:t>فور سونينافغانغ</w:t>
      </w:r>
      <w:r w:rsidRPr="00194673">
        <w:rPr>
          <w:rFonts w:ascii="Arial" w:hAnsi="Arial" w:cs="Arial"/>
          <w:sz w:val="24"/>
          <w:szCs w:val="24"/>
          <w:rtl/>
        </w:rPr>
        <w:t> </w:t>
      </w:r>
      <w:r w:rsidRPr="00194673">
        <w:rPr>
          <w:rFonts w:ascii="Arial" w:hAnsi="Arial" w:cs="Arial"/>
          <w:sz w:val="24"/>
          <w:szCs w:val="24"/>
        </w:rPr>
        <w:t>(1889</w:t>
      </w:r>
      <w:r w:rsidRPr="00194673">
        <w:rPr>
          <w:rFonts w:ascii="Arial" w:hAnsi="Arial" w:cs="Arial"/>
          <w:sz w:val="24"/>
          <w:szCs w:val="24"/>
          <w:rtl/>
        </w:rPr>
        <w:t>؛ </w:t>
      </w:r>
      <w:r w:rsidRPr="00194673">
        <w:rPr>
          <w:rFonts w:ascii="Arial" w:hAnsi="Arial" w:cs="Arial"/>
          <w:i/>
          <w:iCs/>
          <w:sz w:val="24"/>
          <w:szCs w:val="24"/>
          <w:rtl/>
        </w:rPr>
        <w:t>قبل الفجر</w:t>
      </w:r>
      <w:r w:rsidRPr="00194673">
        <w:rPr>
          <w:rFonts w:ascii="Arial" w:hAnsi="Arial" w:cs="Arial"/>
          <w:sz w:val="24"/>
          <w:szCs w:val="24"/>
        </w:rPr>
        <w:t xml:space="preserve">) </w:t>
      </w:r>
      <w:r w:rsidRPr="00194673">
        <w:rPr>
          <w:rFonts w:ascii="Arial" w:hAnsi="Arial" w:cs="Arial"/>
          <w:sz w:val="24"/>
          <w:szCs w:val="24"/>
          <w:rtl/>
        </w:rPr>
        <w:t>ودي </w:t>
      </w:r>
      <w:r w:rsidRPr="00194673">
        <w:rPr>
          <w:rFonts w:ascii="Arial" w:hAnsi="Arial" w:cs="Arial"/>
          <w:i/>
          <w:iCs/>
          <w:sz w:val="24"/>
          <w:szCs w:val="24"/>
          <w:rtl/>
        </w:rPr>
        <w:t>ويبر</w:t>
      </w:r>
      <w:r w:rsidRPr="00194673">
        <w:rPr>
          <w:rFonts w:ascii="Arial" w:hAnsi="Arial" w:cs="Arial"/>
          <w:sz w:val="24"/>
          <w:szCs w:val="24"/>
          <w:rtl/>
        </w:rPr>
        <w:t> </w:t>
      </w:r>
      <w:r w:rsidRPr="00194673">
        <w:rPr>
          <w:rFonts w:ascii="Arial" w:hAnsi="Arial" w:cs="Arial"/>
          <w:sz w:val="24"/>
          <w:szCs w:val="24"/>
        </w:rPr>
        <w:t>(1892</w:t>
      </w:r>
      <w:r w:rsidRPr="00194673">
        <w:rPr>
          <w:rFonts w:ascii="Arial" w:hAnsi="Arial" w:cs="Arial"/>
          <w:sz w:val="24"/>
          <w:szCs w:val="24"/>
          <w:rtl/>
        </w:rPr>
        <w:t>؛ </w:t>
      </w:r>
      <w:r w:rsidRPr="00194673">
        <w:rPr>
          <w:rFonts w:ascii="Arial" w:hAnsi="Arial" w:cs="Arial"/>
          <w:i/>
          <w:iCs/>
          <w:sz w:val="24"/>
          <w:szCs w:val="24"/>
          <w:rtl/>
        </w:rPr>
        <w:t>النساجون</w:t>
      </w:r>
      <w:r w:rsidRPr="00194673">
        <w:rPr>
          <w:rFonts w:ascii="Arial" w:hAnsi="Arial" w:cs="Arial"/>
          <w:sz w:val="24"/>
          <w:szCs w:val="24"/>
        </w:rPr>
        <w:t xml:space="preserve">). </w:t>
      </w:r>
      <w:r w:rsidRPr="00194673">
        <w:rPr>
          <w:rFonts w:ascii="Arial" w:hAnsi="Arial" w:cs="Arial"/>
          <w:sz w:val="24"/>
          <w:szCs w:val="24"/>
          <w:rtl/>
        </w:rPr>
        <w:t>كان هاوبتمان واحدا من العديد من الكتاب الألمان الذين فازوا بجائزة نوبل للأدب</w:t>
      </w:r>
      <w:r w:rsidRPr="00194673">
        <w:rPr>
          <w:rFonts w:ascii="Arial" w:hAnsi="Arial" w:cs="Arial"/>
          <w:sz w:val="24"/>
          <w:szCs w:val="24"/>
        </w:rPr>
        <w:t>.</w:t>
      </w:r>
    </w:p>
    <w:p w14:paraId="141B87FA" w14:textId="25D91AA6" w:rsidR="00194673" w:rsidRDefault="00194673" w:rsidP="00194673">
      <w:pPr>
        <w:rPr>
          <w:rFonts w:ascii="Arial" w:hAnsi="Arial" w:cs="Arial"/>
          <w:sz w:val="24"/>
          <w:szCs w:val="24"/>
          <w:rtl/>
        </w:rPr>
      </w:pPr>
      <w:r w:rsidRPr="00194673">
        <w:rPr>
          <w:rFonts w:ascii="Arial" w:hAnsi="Arial" w:cs="Arial"/>
          <w:sz w:val="24"/>
          <w:szCs w:val="24"/>
          <w:rtl/>
        </w:rPr>
        <w:t>وخلال نفس العقد ظهرت أيضا أنماط أدبية أخرى. شملت هذه الإحياء للكلاسيكية والرومانسية والواقعية، بالإضافة إلى تطور جديد وهو التعبيرية</w:t>
      </w:r>
      <w:r w:rsidRPr="00194673">
        <w:rPr>
          <w:rFonts w:ascii="Arial" w:hAnsi="Arial" w:cs="Arial"/>
          <w:sz w:val="24"/>
          <w:szCs w:val="24"/>
        </w:rPr>
        <w:t>.</w:t>
      </w:r>
    </w:p>
    <w:p w14:paraId="1E2F46FE" w14:textId="310FEF32" w:rsidR="00194673" w:rsidRDefault="00194673" w:rsidP="00194673">
      <w:pPr>
        <w:rPr>
          <w:rFonts w:ascii="Arial" w:hAnsi="Arial" w:cs="Arial"/>
          <w:sz w:val="24"/>
          <w:szCs w:val="24"/>
          <w:rtl/>
        </w:rPr>
      </w:pPr>
      <w:r w:rsidRPr="00194673">
        <w:rPr>
          <w:rFonts w:ascii="Arial" w:hAnsi="Arial" w:cs="Arial"/>
          <w:sz w:val="24"/>
          <w:szCs w:val="24"/>
          <w:rtl/>
        </w:rPr>
        <w:t>الرومانسية الجديدة (التي تسمى أحيانا الانطباعية أو الرمزية أو الجمالية) مثلت في الشعر بشكل رئيسي ستيفان جورج، هوغو فون هوفمانستال، وقبل كل شيء،</w:t>
      </w:r>
      <w:r w:rsidRPr="00194673">
        <w:rPr>
          <w:rFonts w:ascii="Arial" w:hAnsi="Arial" w:cs="Arial"/>
          <w:sz w:val="24"/>
          <w:szCs w:val="24"/>
        </w:rPr>
        <w:t> </w:t>
      </w:r>
      <w:r w:rsidRPr="00194673">
        <w:rPr>
          <w:rFonts w:ascii="Arial" w:hAnsi="Arial" w:cs="Arial"/>
          <w:sz w:val="24"/>
          <w:szCs w:val="24"/>
          <w:rtl/>
        </w:rPr>
        <w:t>راينر ماريا ريلكه</w:t>
      </w:r>
      <w:r w:rsidRPr="00194673">
        <w:rPr>
          <w:rFonts w:ascii="Arial" w:hAnsi="Arial" w:cs="Arial"/>
          <w:sz w:val="24"/>
          <w:szCs w:val="24"/>
        </w:rPr>
        <w:t xml:space="preserve">. </w:t>
      </w:r>
      <w:r w:rsidRPr="00194673">
        <w:rPr>
          <w:rFonts w:ascii="Arial" w:hAnsi="Arial" w:cs="Arial"/>
          <w:sz w:val="24"/>
          <w:szCs w:val="24"/>
          <w:rtl/>
        </w:rPr>
        <w:t>توماس مان، الحائز على جائزة نوبل، كان روائيا بارزا في الرومانسية</w:t>
      </w:r>
      <w:r w:rsidRPr="00194673">
        <w:rPr>
          <w:rFonts w:ascii="Arial" w:hAnsi="Arial" w:cs="Arial"/>
          <w:sz w:val="24"/>
          <w:szCs w:val="24"/>
        </w:rPr>
        <w:t> </w:t>
      </w:r>
      <w:r w:rsidRPr="00194673">
        <w:rPr>
          <w:rFonts w:ascii="Arial" w:hAnsi="Arial" w:cs="Arial"/>
          <w:sz w:val="24"/>
          <w:szCs w:val="24"/>
          <w:rtl/>
        </w:rPr>
        <w:t>الجديدة. شملت مواضيعه مرض العزلة الحديث والعلاقة الساخرة بين الجمال والموت. تناول إريك ماريا ريمارك</w:t>
      </w:r>
      <w:r w:rsidRPr="00194673">
        <w:rPr>
          <w:rFonts w:ascii="Arial" w:hAnsi="Arial" w:cs="Arial"/>
          <w:sz w:val="24"/>
          <w:szCs w:val="24"/>
        </w:rPr>
        <w:t> </w:t>
      </w:r>
      <w:r w:rsidRPr="00194673">
        <w:rPr>
          <w:rFonts w:ascii="Arial" w:hAnsi="Arial" w:cs="Arial"/>
          <w:sz w:val="24"/>
          <w:szCs w:val="24"/>
          <w:rtl/>
        </w:rPr>
        <w:t>الحرب وتبعاتها المأساوية بشكل واقعي في</w:t>
      </w:r>
      <w:r w:rsidRPr="00194673">
        <w:rPr>
          <w:rFonts w:ascii="Arial" w:hAnsi="Arial" w:cs="Arial"/>
          <w:sz w:val="24"/>
          <w:szCs w:val="24"/>
        </w:rPr>
        <w:t xml:space="preserve"> "</w:t>
      </w:r>
      <w:r w:rsidRPr="00194673">
        <w:rPr>
          <w:rFonts w:ascii="Arial" w:hAnsi="Arial" w:cs="Arial"/>
          <w:i/>
          <w:iCs/>
          <w:sz w:val="24"/>
          <w:szCs w:val="24"/>
          <w:rtl/>
        </w:rPr>
        <w:t>الغرب الجديد</w:t>
      </w:r>
      <w:r w:rsidRPr="00194673">
        <w:rPr>
          <w:rFonts w:ascii="Arial" w:hAnsi="Arial" w:cs="Arial"/>
          <w:sz w:val="24"/>
          <w:szCs w:val="24"/>
          <w:rtl/>
        </w:rPr>
        <w:t> </w:t>
      </w:r>
      <w:r w:rsidRPr="00194673">
        <w:rPr>
          <w:rFonts w:ascii="Arial" w:hAnsi="Arial" w:cs="Arial"/>
          <w:sz w:val="24"/>
          <w:szCs w:val="24"/>
        </w:rPr>
        <w:t>(1929</w:t>
      </w:r>
      <w:r w:rsidRPr="00194673">
        <w:rPr>
          <w:rFonts w:ascii="Arial" w:hAnsi="Arial" w:cs="Arial"/>
          <w:sz w:val="24"/>
          <w:szCs w:val="24"/>
          <w:rtl/>
        </w:rPr>
        <w:t>؛ </w:t>
      </w:r>
      <w:r w:rsidRPr="00194673">
        <w:rPr>
          <w:rFonts w:ascii="Arial" w:hAnsi="Arial" w:cs="Arial"/>
          <w:i/>
          <w:iCs/>
          <w:sz w:val="24"/>
          <w:szCs w:val="24"/>
          <w:rtl/>
        </w:rPr>
        <w:t>كل شيء هادئ على الجبهة الغربية</w:t>
      </w:r>
      <w:r w:rsidRPr="00194673">
        <w:rPr>
          <w:rFonts w:ascii="Arial" w:hAnsi="Arial" w:cs="Arial"/>
          <w:sz w:val="24"/>
          <w:szCs w:val="24"/>
        </w:rPr>
        <w:t>).</w:t>
      </w:r>
    </w:p>
    <w:p w14:paraId="282ECD99" w14:textId="3227CF33" w:rsidR="00194673" w:rsidRDefault="00194673" w:rsidP="00194673">
      <w:pPr>
        <w:rPr>
          <w:rFonts w:ascii="Arial" w:hAnsi="Arial" w:cs="Arial"/>
          <w:sz w:val="24"/>
          <w:szCs w:val="24"/>
          <w:rtl/>
        </w:rPr>
      </w:pPr>
      <w:r w:rsidRPr="00194673">
        <w:rPr>
          <w:rFonts w:ascii="Arial" w:hAnsi="Arial" w:cs="Arial"/>
          <w:sz w:val="24"/>
          <w:szCs w:val="24"/>
          <w:rtl/>
        </w:rPr>
        <w:t>كان التعبيريون، المهتمون بجوهر الأشياء أكثر من مظهرها، يستكشفون الينابيع العاطفية والفكرية للمجتمع الحديث. كانت المواضيع الشائعة هي التحرر الجنسي والرفاه الاجتماعي</w:t>
      </w:r>
      <w:r w:rsidRPr="00194673">
        <w:rPr>
          <w:rFonts w:ascii="Arial" w:hAnsi="Arial" w:cs="Arial"/>
          <w:sz w:val="24"/>
          <w:szCs w:val="24"/>
        </w:rPr>
        <w:t>. </w:t>
      </w:r>
      <w:r w:rsidRPr="00194673">
        <w:rPr>
          <w:rFonts w:ascii="Arial" w:hAnsi="Arial" w:cs="Arial"/>
          <w:sz w:val="24"/>
          <w:szCs w:val="24"/>
          <w:rtl/>
        </w:rPr>
        <w:t>كان جورج كايزر</w:t>
      </w:r>
      <w:r w:rsidRPr="00194673">
        <w:rPr>
          <w:rFonts w:ascii="Arial" w:hAnsi="Arial" w:cs="Arial"/>
          <w:sz w:val="24"/>
          <w:szCs w:val="24"/>
        </w:rPr>
        <w:t> </w:t>
      </w:r>
      <w:r w:rsidRPr="00194673">
        <w:rPr>
          <w:rFonts w:ascii="Arial" w:hAnsi="Arial" w:cs="Arial"/>
          <w:sz w:val="24"/>
          <w:szCs w:val="24"/>
          <w:rtl/>
        </w:rPr>
        <w:t>وإرنست تولر، مع أسلافهما جورج بوشنر</w:t>
      </w:r>
      <w:r w:rsidRPr="00194673">
        <w:rPr>
          <w:rFonts w:ascii="Arial" w:hAnsi="Arial" w:cs="Arial"/>
          <w:sz w:val="24"/>
          <w:szCs w:val="24"/>
        </w:rPr>
        <w:t> </w:t>
      </w:r>
      <w:r w:rsidRPr="00194673">
        <w:rPr>
          <w:rFonts w:ascii="Arial" w:hAnsi="Arial" w:cs="Arial"/>
          <w:sz w:val="24"/>
          <w:szCs w:val="24"/>
          <w:rtl/>
        </w:rPr>
        <w:t>وفرانك فيدكيند، من أبرز كتاب المسرحيات التعبيرية. كان فرانز كافكا</w:t>
      </w:r>
      <w:r w:rsidRPr="00194673">
        <w:rPr>
          <w:rFonts w:ascii="Arial" w:hAnsi="Arial" w:cs="Arial"/>
          <w:sz w:val="24"/>
          <w:szCs w:val="24"/>
        </w:rPr>
        <w:t> </w:t>
      </w:r>
      <w:r w:rsidRPr="00194673">
        <w:rPr>
          <w:rFonts w:ascii="Arial" w:hAnsi="Arial" w:cs="Arial"/>
          <w:sz w:val="24"/>
          <w:szCs w:val="24"/>
          <w:rtl/>
        </w:rPr>
        <w:t>كاتبا تعبيريا وحديثا تجريبيا، حيث تضفي رواياته وقصصه القصيرة طابعا كابوسيا من الواقع على الواقعية</w:t>
      </w:r>
      <w:r w:rsidRPr="00194673">
        <w:rPr>
          <w:rFonts w:ascii="Arial" w:hAnsi="Arial" w:cs="Arial"/>
          <w:sz w:val="24"/>
          <w:szCs w:val="24"/>
        </w:rPr>
        <w:t>.</w:t>
      </w:r>
    </w:p>
    <w:p w14:paraId="4C3B63C5" w14:textId="735ADF04" w:rsidR="00194673" w:rsidRPr="00194673" w:rsidRDefault="00194673" w:rsidP="00194673">
      <w:pPr>
        <w:rPr>
          <w:rFonts w:ascii="Arial" w:hAnsi="Arial" w:cs="Arial"/>
          <w:sz w:val="24"/>
          <w:szCs w:val="24"/>
        </w:rPr>
      </w:pPr>
      <w:r w:rsidRPr="00194673">
        <w:rPr>
          <w:rFonts w:ascii="Arial" w:hAnsi="Arial" w:cs="Arial"/>
          <w:sz w:val="24"/>
          <w:szCs w:val="24"/>
          <w:rtl/>
        </w:rPr>
        <w:t>بدأ فرانز فيرفل وبيرتولت بريشت كتعبيريين لكنهما أصبحا مرتبطين بمرحلة لاحقة من التطور الأدبي. وقد عدل ذلك أهداف التعبيرية ودمجها مع اهتمام متجدد بالواقعية. استمرت هذه الموضوعية الجديدة (</w:t>
      </w:r>
      <w:r w:rsidRPr="00194673">
        <w:rPr>
          <w:rFonts w:ascii="Arial" w:hAnsi="Arial" w:cs="Arial"/>
          <w:sz w:val="24"/>
          <w:szCs w:val="24"/>
        </w:rPr>
        <w:t>Neue Sachlichkeit</w:t>
      </w:r>
      <w:r w:rsidRPr="00194673">
        <w:rPr>
          <w:rFonts w:ascii="Arial" w:hAnsi="Arial" w:cs="Arial"/>
          <w:sz w:val="24"/>
          <w:szCs w:val="24"/>
          <w:rtl/>
        </w:rPr>
        <w:t>) خلال فترة النازية والحرب العالمية الثانية، تماما كما نجت التعبيرية من الحرب العالمية الأولى. أصبح بريخت لاحقا معروفا دوليا بمسرحياته الماركسية الرائعة.</w:t>
      </w:r>
    </w:p>
    <w:p w14:paraId="1D6F544F" w14:textId="77777777" w:rsidR="00194673" w:rsidRPr="00194673" w:rsidRDefault="00194673" w:rsidP="00194673">
      <w:pPr>
        <w:rPr>
          <w:rFonts w:ascii="Arial" w:hAnsi="Arial" w:cs="Arial"/>
          <w:b/>
          <w:bCs/>
          <w:sz w:val="24"/>
          <w:szCs w:val="24"/>
          <w:rtl/>
        </w:rPr>
      </w:pPr>
      <w:r w:rsidRPr="00194673">
        <w:rPr>
          <w:rFonts w:ascii="Arial" w:hAnsi="Arial" w:cs="Arial"/>
          <w:b/>
          <w:bCs/>
          <w:sz w:val="24"/>
          <w:szCs w:val="24"/>
          <w:rtl/>
        </w:rPr>
        <w:t>بعد الحرب العالمية الثانية</w:t>
      </w:r>
    </w:p>
    <w:p w14:paraId="7991567F" w14:textId="22210616" w:rsidR="00194673" w:rsidRPr="00194673" w:rsidRDefault="00194673" w:rsidP="00194673">
      <w:pPr>
        <w:rPr>
          <w:rFonts w:ascii="Arial" w:hAnsi="Arial" w:cs="Arial"/>
          <w:sz w:val="24"/>
          <w:szCs w:val="24"/>
        </w:rPr>
      </w:pPr>
      <w:r w:rsidRPr="00194673">
        <w:rPr>
          <w:rFonts w:ascii="Arial" w:hAnsi="Arial" w:cs="Arial"/>
          <w:sz w:val="24"/>
          <w:szCs w:val="24"/>
          <w:rtl/>
        </w:rPr>
        <w:t>خلال الأشهر الأخيرة من الحرب العالمية الثانية، اجتاحت ألمانيا كارثة. تم قصف العديد من مدنه حتى أصبحت أنقاضا، ودمرت الاقتصاد. فر اللاجئون من الشرق مع غزو الجيوش السوفيتية عبر بولندا.</w:t>
      </w:r>
    </w:p>
    <w:p w14:paraId="57B036FB" w14:textId="77777777" w:rsidR="00194673" w:rsidRPr="00194673" w:rsidRDefault="00194673" w:rsidP="00194673">
      <w:pPr>
        <w:rPr>
          <w:rFonts w:ascii="Arial" w:hAnsi="Arial" w:cs="Arial"/>
          <w:sz w:val="24"/>
          <w:szCs w:val="24"/>
          <w:rtl/>
        </w:rPr>
      </w:pPr>
      <w:r w:rsidRPr="00194673">
        <w:rPr>
          <w:rFonts w:ascii="Arial" w:hAnsi="Arial" w:cs="Arial"/>
          <w:sz w:val="24"/>
          <w:szCs w:val="24"/>
          <w:rtl/>
        </w:rPr>
        <w:t>ربما كان عبء الذنب لبدء الحرب والجرائم المروعة التي ارتكبت في معسكرات الإبادة، وكان أصعب من الأضرار الجسدية. خلال بضع سنوات انقسمت ألمانيا إلى الشرق والغرب، مما فصل بين العائلات والأصدقاء. سرعان ما أصبح واضحا لجميع الألمان أن نهاية الحرب لم تنته مشاكل ألمانيا.</w:t>
      </w:r>
    </w:p>
    <w:p w14:paraId="1E3A122D" w14:textId="77777777" w:rsidR="00194673" w:rsidRPr="00194673" w:rsidRDefault="00194673" w:rsidP="00194673">
      <w:pPr>
        <w:rPr>
          <w:rFonts w:ascii="Arial" w:hAnsi="Arial" w:cs="Arial"/>
          <w:sz w:val="24"/>
          <w:szCs w:val="24"/>
          <w:rtl/>
        </w:rPr>
      </w:pPr>
      <w:r w:rsidRPr="00194673">
        <w:rPr>
          <w:rFonts w:ascii="Arial" w:hAnsi="Arial" w:cs="Arial"/>
          <w:sz w:val="24"/>
          <w:szCs w:val="24"/>
          <w:rtl/>
        </w:rPr>
        <w:t>كل هذه القضايا كان لها تأثير حاسم على تطور الأدب في السنوات التي تلت عام 1945. كانت معظم الكتابات محاولة للتفاهم مع سنوات هتلر. سعى بعض الكتاب، ومعظمهم من الجيل الأكبر، إلى مواءمة تلك الفترة ضمن إطار التاريخ العالمي الأوسع، مما جعلها تبدو أقل تميزا مما كانت عليه فعلا. اتجه كتاب آخرون إلى مواضيع تركز على التجربة الفردية. ودرس آخرون مشكلة الذنب، غالبا بمصطلحات صعبة ورمزية.</w:t>
      </w:r>
    </w:p>
    <w:p w14:paraId="34D81DC4" w14:textId="568ACCA3" w:rsidR="00194673" w:rsidRPr="00194673" w:rsidRDefault="00194673" w:rsidP="00194673">
      <w:pPr>
        <w:rPr>
          <w:rFonts w:ascii="Arial" w:hAnsi="Arial" w:cs="Arial"/>
          <w:sz w:val="24"/>
          <w:szCs w:val="24"/>
          <w:rtl/>
        </w:rPr>
      </w:pPr>
      <w:r w:rsidRPr="00194673">
        <w:rPr>
          <w:rFonts w:ascii="Arial" w:hAnsi="Arial" w:cs="Arial"/>
          <w:sz w:val="24"/>
          <w:szCs w:val="24"/>
          <w:rtl/>
        </w:rPr>
        <w:t>لم يكن فقط كتاب الرواية والدراما والشعر هم من حاولوا فهم مأساة ألمانيا. السياسيون واللاهوتيون والفلاسفة فعلوا ذلك أيضا. ربما كان أشهر كتاب صدر من ألمانيا بعد الحرب بفترة قصيرة هو من تأليف رجل دين، ديتريش بونهوفر، الذي أعدم في معسكر اعتقال في أبريل 1945، قبل أسابيع قليلة من نهاية الحرب. كتابه "</w:t>
      </w:r>
      <w:r w:rsidRPr="00194673">
        <w:rPr>
          <w:rFonts w:ascii="Arial" w:hAnsi="Arial" w:cs="Arial"/>
          <w:i/>
          <w:iCs/>
          <w:sz w:val="24"/>
          <w:szCs w:val="24"/>
          <w:rtl/>
        </w:rPr>
        <w:t>رسائل وأوراق من السجن</w:t>
      </w:r>
      <w:r w:rsidRPr="00194673">
        <w:rPr>
          <w:rFonts w:ascii="Arial" w:hAnsi="Arial" w:cs="Arial"/>
          <w:sz w:val="24"/>
          <w:szCs w:val="24"/>
          <w:rtl/>
        </w:rPr>
        <w:t>" (</w:t>
      </w:r>
      <w:r w:rsidRPr="00194673">
        <w:rPr>
          <w:rFonts w:ascii="Arial" w:hAnsi="Arial" w:cs="Arial"/>
          <w:i/>
          <w:iCs/>
          <w:sz w:val="24"/>
          <w:szCs w:val="24"/>
        </w:rPr>
        <w:t xml:space="preserve">Widerstand und </w:t>
      </w:r>
      <w:proofErr w:type="spellStart"/>
      <w:r w:rsidRPr="00194673">
        <w:rPr>
          <w:rFonts w:ascii="Arial" w:hAnsi="Arial" w:cs="Arial"/>
          <w:i/>
          <w:iCs/>
          <w:sz w:val="24"/>
          <w:szCs w:val="24"/>
        </w:rPr>
        <w:t>Ergebung</w:t>
      </w:r>
      <w:proofErr w:type="spellEnd"/>
      <w:r w:rsidRPr="00194673">
        <w:rPr>
          <w:rFonts w:ascii="Arial" w:hAnsi="Arial" w:cs="Arial"/>
          <w:sz w:val="24"/>
          <w:szCs w:val="24"/>
          <w:rtl/>
        </w:rPr>
        <w:t>)، الذي نشر عام 1951، كان له تأثير واسع خارج ألمانيا. وكان رجل دين آخر تداولت كتاباته خارج ألمانيا هو هيلموت ثيليكه. في </w:t>
      </w:r>
      <w:r w:rsidRPr="00194673">
        <w:rPr>
          <w:rFonts w:ascii="Arial" w:hAnsi="Arial" w:cs="Arial"/>
          <w:i/>
          <w:iCs/>
          <w:sz w:val="24"/>
          <w:szCs w:val="24"/>
          <w:rtl/>
        </w:rPr>
        <w:t>كتابه "العدمية"</w:t>
      </w:r>
      <w:r w:rsidRPr="00194673">
        <w:rPr>
          <w:rFonts w:ascii="Arial" w:hAnsi="Arial" w:cs="Arial"/>
          <w:sz w:val="24"/>
          <w:szCs w:val="24"/>
          <w:rtl/>
        </w:rPr>
        <w:t> (1950؛ </w:t>
      </w:r>
      <w:r w:rsidRPr="00194673">
        <w:rPr>
          <w:rFonts w:ascii="Arial" w:hAnsi="Arial" w:cs="Arial"/>
          <w:i/>
          <w:iCs/>
          <w:sz w:val="24"/>
          <w:szCs w:val="24"/>
          <w:rtl/>
        </w:rPr>
        <w:t>العدمية، أصلها وطبيعتها، مع إجابة مسيحية</w:t>
      </w:r>
      <w:r w:rsidRPr="00194673">
        <w:rPr>
          <w:rFonts w:ascii="Arial" w:hAnsi="Arial" w:cs="Arial"/>
          <w:sz w:val="24"/>
          <w:szCs w:val="24"/>
          <w:rtl/>
        </w:rPr>
        <w:t>) حاول شرح العنف والدمار العبثي الذي كان وراء حقبة النازيين والكثير من تجربة الحرب الباردة بعد ذلك.</w:t>
      </w:r>
    </w:p>
    <w:p w14:paraId="76A09D23" w14:textId="246120B6" w:rsidR="00194673" w:rsidRDefault="00194673" w:rsidP="00194673">
      <w:pPr>
        <w:rPr>
          <w:rFonts w:ascii="Arial" w:hAnsi="Arial" w:cs="Arial"/>
          <w:sz w:val="24"/>
          <w:szCs w:val="24"/>
          <w:rtl/>
        </w:rPr>
      </w:pPr>
      <w:r w:rsidRPr="00194673">
        <w:rPr>
          <w:rFonts w:ascii="Arial" w:hAnsi="Arial" w:cs="Arial"/>
          <w:sz w:val="24"/>
          <w:szCs w:val="24"/>
          <w:rtl/>
        </w:rPr>
        <w:t>في ألمانيا الشرقية، كان الكتاب مقيدين بالاهتمامات السياسية. كما هو الحال في الاتحاد السوفيتي، كان الأسلوب الوحيد المقبول رسميا للأعمال الأدبية هو الواقعية الاشتراكية</w:t>
      </w:r>
      <w:r w:rsidRPr="00194673">
        <w:rPr>
          <w:rFonts w:ascii="Arial" w:hAnsi="Arial" w:cs="Arial"/>
          <w:sz w:val="24"/>
          <w:szCs w:val="24"/>
        </w:rPr>
        <w:t xml:space="preserve">. </w:t>
      </w:r>
      <w:r w:rsidRPr="00194673">
        <w:rPr>
          <w:rFonts w:ascii="Arial" w:hAnsi="Arial" w:cs="Arial"/>
          <w:sz w:val="24"/>
          <w:szCs w:val="24"/>
          <w:rtl/>
        </w:rPr>
        <w:t>تقدم هذه الأعمال رؤية متفائلة للواقع الاجتماعي حيث يتبنى البطل أو البطلة في النهاية القيم الاشتراكية ويهدف إلى أن يكون نموذجا للقارئ. الممثلة هي </w:t>
      </w:r>
      <w:r w:rsidRPr="00194673">
        <w:rPr>
          <w:rFonts w:ascii="Arial" w:hAnsi="Arial" w:cs="Arial"/>
          <w:i/>
          <w:iCs/>
          <w:sz w:val="24"/>
          <w:szCs w:val="24"/>
          <w:rtl/>
        </w:rPr>
        <w:t>أوبرا كريستا وولف "هيميل في الشي</w:t>
      </w:r>
      <w:r w:rsidRPr="00194673">
        <w:rPr>
          <w:rFonts w:ascii="Arial" w:hAnsi="Arial" w:cs="Arial"/>
          <w:sz w:val="24"/>
          <w:szCs w:val="24"/>
        </w:rPr>
        <w:t xml:space="preserve">" </w:t>
      </w:r>
      <w:r w:rsidRPr="00194673">
        <w:rPr>
          <w:rFonts w:ascii="Arial" w:hAnsi="Arial" w:cs="Arial"/>
          <w:sz w:val="24"/>
          <w:szCs w:val="24"/>
        </w:rPr>
        <w:lastRenderedPageBreak/>
        <w:t>(1963</w:t>
      </w:r>
      <w:r w:rsidRPr="00194673">
        <w:rPr>
          <w:rFonts w:ascii="Arial" w:hAnsi="Arial" w:cs="Arial"/>
          <w:sz w:val="24"/>
          <w:szCs w:val="24"/>
          <w:rtl/>
        </w:rPr>
        <w:t>؛ </w:t>
      </w:r>
      <w:r w:rsidRPr="00194673">
        <w:rPr>
          <w:rFonts w:ascii="Arial" w:hAnsi="Arial" w:cs="Arial"/>
          <w:i/>
          <w:iCs/>
          <w:sz w:val="24"/>
          <w:szCs w:val="24"/>
          <w:rtl/>
        </w:rPr>
        <w:t>الجنة المنقسمة</w:t>
      </w:r>
      <w:r w:rsidRPr="00194673">
        <w:rPr>
          <w:rFonts w:ascii="Arial" w:hAnsi="Arial" w:cs="Arial"/>
          <w:sz w:val="24"/>
          <w:szCs w:val="24"/>
        </w:rPr>
        <w:t xml:space="preserve">). </w:t>
      </w:r>
      <w:r w:rsidRPr="00194673">
        <w:rPr>
          <w:rFonts w:ascii="Arial" w:hAnsi="Arial" w:cs="Arial"/>
          <w:sz w:val="24"/>
          <w:szCs w:val="24"/>
          <w:rtl/>
        </w:rPr>
        <w:t>روايتها </w:t>
      </w:r>
      <w:proofErr w:type="spellStart"/>
      <w:r w:rsidRPr="00194673">
        <w:rPr>
          <w:rFonts w:ascii="Arial" w:hAnsi="Arial" w:cs="Arial"/>
          <w:i/>
          <w:iCs/>
          <w:sz w:val="24"/>
          <w:szCs w:val="24"/>
        </w:rPr>
        <w:t>Nachdenken</w:t>
      </w:r>
      <w:proofErr w:type="spellEnd"/>
      <w:r w:rsidRPr="00194673">
        <w:rPr>
          <w:rFonts w:ascii="Arial" w:hAnsi="Arial" w:cs="Arial"/>
          <w:i/>
          <w:iCs/>
          <w:sz w:val="24"/>
          <w:szCs w:val="24"/>
        </w:rPr>
        <w:t xml:space="preserve"> </w:t>
      </w:r>
      <w:proofErr w:type="spellStart"/>
      <w:r w:rsidRPr="00194673">
        <w:rPr>
          <w:rFonts w:ascii="Arial" w:hAnsi="Arial" w:cs="Arial"/>
          <w:i/>
          <w:iCs/>
          <w:sz w:val="24"/>
          <w:szCs w:val="24"/>
        </w:rPr>
        <w:t>über</w:t>
      </w:r>
      <w:proofErr w:type="spellEnd"/>
      <w:r w:rsidRPr="00194673">
        <w:rPr>
          <w:rFonts w:ascii="Arial" w:hAnsi="Arial" w:cs="Arial"/>
          <w:i/>
          <w:iCs/>
          <w:sz w:val="24"/>
          <w:szCs w:val="24"/>
        </w:rPr>
        <w:t xml:space="preserve"> Christa T.</w:t>
      </w:r>
      <w:r w:rsidRPr="00194673">
        <w:rPr>
          <w:rFonts w:ascii="Arial" w:hAnsi="Arial" w:cs="Arial"/>
          <w:sz w:val="24"/>
          <w:szCs w:val="24"/>
        </w:rPr>
        <w:t> (1968</w:t>
      </w:r>
      <w:r w:rsidRPr="00194673">
        <w:rPr>
          <w:rFonts w:ascii="Arial" w:hAnsi="Arial" w:cs="Arial"/>
          <w:sz w:val="24"/>
          <w:szCs w:val="24"/>
          <w:rtl/>
        </w:rPr>
        <w:t>؛ لكن </w:t>
      </w:r>
      <w:r w:rsidRPr="00194673">
        <w:rPr>
          <w:rFonts w:ascii="Arial" w:hAnsi="Arial" w:cs="Arial"/>
          <w:i/>
          <w:iCs/>
          <w:sz w:val="24"/>
          <w:szCs w:val="24"/>
        </w:rPr>
        <w:t>"</w:t>
      </w:r>
      <w:r w:rsidRPr="00194673">
        <w:rPr>
          <w:rFonts w:ascii="Arial" w:hAnsi="Arial" w:cs="Arial"/>
          <w:i/>
          <w:iCs/>
          <w:sz w:val="24"/>
          <w:szCs w:val="24"/>
          <w:rtl/>
        </w:rPr>
        <w:t>البحث عن كريستا ت</w:t>
      </w:r>
      <w:r w:rsidRPr="00194673">
        <w:rPr>
          <w:rFonts w:ascii="Arial" w:hAnsi="Arial" w:cs="Arial"/>
          <w:i/>
          <w:iCs/>
          <w:sz w:val="24"/>
          <w:szCs w:val="24"/>
        </w:rPr>
        <w:t>.</w:t>
      </w:r>
      <w:r w:rsidRPr="00194673">
        <w:rPr>
          <w:rFonts w:ascii="Arial" w:hAnsi="Arial" w:cs="Arial"/>
          <w:sz w:val="24"/>
          <w:szCs w:val="24"/>
        </w:rPr>
        <w:t>"</w:t>
      </w:r>
      <w:r w:rsidRPr="00194673">
        <w:rPr>
          <w:rFonts w:ascii="Arial" w:hAnsi="Arial" w:cs="Arial"/>
          <w:sz w:val="24"/>
          <w:szCs w:val="24"/>
          <w:rtl/>
        </w:rPr>
        <w:t>، تناول الحياة الداخلية لامرأة تشكك في معتقداتها الاشتراكية، وتم حظر الكتاب في ألمانيا الشرقية. ومن بين الكتاب الألمان الشرقيين المعروفين دوليا هاينر مولر، ستيفان هايم، وآنا سيغرز</w:t>
      </w:r>
      <w:r w:rsidRPr="00194673">
        <w:rPr>
          <w:rFonts w:ascii="Arial" w:hAnsi="Arial" w:cs="Arial"/>
          <w:sz w:val="24"/>
          <w:szCs w:val="24"/>
        </w:rPr>
        <w:t>.</w:t>
      </w:r>
    </w:p>
    <w:p w14:paraId="12E2C765" w14:textId="47451898" w:rsidR="00194673" w:rsidRDefault="00194673" w:rsidP="00194673">
      <w:pPr>
        <w:rPr>
          <w:rFonts w:ascii="Arial" w:hAnsi="Arial" w:cs="Arial"/>
          <w:sz w:val="24"/>
          <w:szCs w:val="24"/>
          <w:rtl/>
        </w:rPr>
      </w:pPr>
      <w:r w:rsidRPr="00194673">
        <w:rPr>
          <w:rFonts w:ascii="Arial" w:hAnsi="Arial" w:cs="Arial"/>
          <w:sz w:val="24"/>
          <w:szCs w:val="24"/>
          <w:rtl/>
        </w:rPr>
        <w:t>ي ألمانيا الغربية، كان كتاب الجيل الأكبر الذين نشرت آخر أعمالهم بعد الحرب فرانز فيرفيل، إليزابيث لانغاسر، هيرمان كاساك، هيرمان بروخ، وتوماس مان</w:t>
      </w:r>
      <w:r w:rsidRPr="00194673">
        <w:rPr>
          <w:rFonts w:ascii="Arial" w:hAnsi="Arial" w:cs="Arial"/>
          <w:sz w:val="24"/>
          <w:szCs w:val="24"/>
        </w:rPr>
        <w:t xml:space="preserve">. </w:t>
      </w:r>
      <w:r w:rsidRPr="00194673">
        <w:rPr>
          <w:rFonts w:ascii="Arial" w:hAnsi="Arial" w:cs="Arial"/>
          <w:sz w:val="24"/>
          <w:szCs w:val="24"/>
          <w:rtl/>
        </w:rPr>
        <w:t>بروخ إن </w:t>
      </w:r>
      <w:r w:rsidRPr="00194673">
        <w:rPr>
          <w:rFonts w:ascii="Arial" w:hAnsi="Arial" w:cs="Arial"/>
          <w:i/>
          <w:iCs/>
          <w:sz w:val="24"/>
          <w:szCs w:val="24"/>
          <w:rtl/>
        </w:rPr>
        <w:t>دي شولدلوزن</w:t>
      </w:r>
      <w:r w:rsidRPr="00194673">
        <w:rPr>
          <w:rFonts w:ascii="Arial" w:hAnsi="Arial" w:cs="Arial"/>
          <w:sz w:val="24"/>
          <w:szCs w:val="24"/>
          <w:rtl/>
        </w:rPr>
        <w:t> </w:t>
      </w:r>
      <w:r w:rsidRPr="00194673">
        <w:rPr>
          <w:rFonts w:ascii="Arial" w:hAnsi="Arial" w:cs="Arial"/>
          <w:sz w:val="24"/>
          <w:szCs w:val="24"/>
        </w:rPr>
        <w:t>(1950</w:t>
      </w:r>
      <w:r w:rsidRPr="00194673">
        <w:rPr>
          <w:rFonts w:ascii="Arial" w:hAnsi="Arial" w:cs="Arial"/>
          <w:sz w:val="24"/>
          <w:szCs w:val="24"/>
          <w:rtl/>
        </w:rPr>
        <w:t>؛ </w:t>
      </w:r>
      <w:r w:rsidRPr="00194673">
        <w:rPr>
          <w:rFonts w:ascii="Arial" w:hAnsi="Arial" w:cs="Arial"/>
          <w:i/>
          <w:iCs/>
          <w:sz w:val="24"/>
          <w:szCs w:val="24"/>
          <w:rtl/>
        </w:rPr>
        <w:t>البريتون</w:t>
      </w:r>
      <w:r w:rsidRPr="00194673">
        <w:rPr>
          <w:rFonts w:ascii="Arial" w:hAnsi="Arial" w:cs="Arial"/>
          <w:sz w:val="24"/>
          <w:szCs w:val="24"/>
        </w:rPr>
        <w:t xml:space="preserve">) </w:t>
      </w:r>
      <w:r w:rsidRPr="00194673">
        <w:rPr>
          <w:rFonts w:ascii="Arial" w:hAnsi="Arial" w:cs="Arial"/>
          <w:sz w:val="24"/>
          <w:szCs w:val="24"/>
          <w:rtl/>
        </w:rPr>
        <w:t>ومان في </w:t>
      </w:r>
      <w:r w:rsidRPr="00194673">
        <w:rPr>
          <w:rFonts w:ascii="Arial" w:hAnsi="Arial" w:cs="Arial"/>
          <w:i/>
          <w:iCs/>
          <w:sz w:val="24"/>
          <w:szCs w:val="24"/>
          <w:rtl/>
        </w:rPr>
        <w:t>دير إرفيلته</w:t>
      </w:r>
      <w:r w:rsidRPr="00194673">
        <w:rPr>
          <w:rFonts w:ascii="Arial" w:hAnsi="Arial" w:cs="Arial"/>
          <w:sz w:val="24"/>
          <w:szCs w:val="24"/>
          <w:rtl/>
        </w:rPr>
        <w:t> </w:t>
      </w:r>
      <w:r w:rsidRPr="00194673">
        <w:rPr>
          <w:rFonts w:ascii="Arial" w:hAnsi="Arial" w:cs="Arial"/>
          <w:sz w:val="24"/>
          <w:szCs w:val="24"/>
        </w:rPr>
        <w:t>(1951</w:t>
      </w:r>
      <w:r w:rsidRPr="00194673">
        <w:rPr>
          <w:rFonts w:ascii="Arial" w:hAnsi="Arial" w:cs="Arial"/>
          <w:sz w:val="24"/>
          <w:szCs w:val="24"/>
          <w:rtl/>
        </w:rPr>
        <w:t>؛ </w:t>
      </w:r>
      <w:r w:rsidRPr="00194673">
        <w:rPr>
          <w:rFonts w:ascii="Arial" w:hAnsi="Arial" w:cs="Arial"/>
          <w:i/>
          <w:iCs/>
          <w:sz w:val="24"/>
          <w:szCs w:val="24"/>
          <w:rtl/>
        </w:rPr>
        <w:t>الخاطئ المقدس</w:t>
      </w:r>
      <w:r w:rsidRPr="00194673">
        <w:rPr>
          <w:rFonts w:ascii="Arial" w:hAnsi="Arial" w:cs="Arial"/>
          <w:sz w:val="24"/>
          <w:szCs w:val="24"/>
        </w:rPr>
        <w:t xml:space="preserve">) </w:t>
      </w:r>
      <w:r w:rsidRPr="00194673">
        <w:rPr>
          <w:rFonts w:ascii="Arial" w:hAnsi="Arial" w:cs="Arial"/>
          <w:sz w:val="24"/>
          <w:szCs w:val="24"/>
          <w:rtl/>
        </w:rPr>
        <w:t>واجه مشكلة الذنب بنجاح أكبر. ومن بين المؤلفين الذين بدأت مسيرتهم بعد عام 1945 هاينريش بول، هانز إريك نوساك، وولفغانغ كوبن، وغونتر غراس، وأوفي جونسون، ومارتن فالسر، وإنجبورغ باخمان. فاز كل من بول وجراس</w:t>
      </w:r>
      <w:r w:rsidRPr="00194673">
        <w:rPr>
          <w:rFonts w:ascii="Arial" w:hAnsi="Arial" w:cs="Arial"/>
          <w:sz w:val="24"/>
          <w:szCs w:val="24"/>
        </w:rPr>
        <w:t>.</w:t>
      </w:r>
    </w:p>
    <w:p w14:paraId="1FE8872A" w14:textId="4A4B6A95" w:rsidR="00194673" w:rsidRDefault="00194673" w:rsidP="00194673">
      <w:pPr>
        <w:rPr>
          <w:rFonts w:ascii="Arial" w:hAnsi="Arial" w:cs="Arial"/>
          <w:sz w:val="24"/>
          <w:szCs w:val="24"/>
          <w:rtl/>
        </w:rPr>
      </w:pPr>
      <w:r w:rsidRPr="00194673">
        <w:rPr>
          <w:rFonts w:ascii="Arial" w:hAnsi="Arial" w:cs="Arial"/>
          <w:sz w:val="24"/>
          <w:szCs w:val="24"/>
          <w:rtl/>
        </w:rPr>
        <w:t>قدر</w:t>
      </w:r>
      <w:r w:rsidRPr="00194673">
        <w:rPr>
          <w:rFonts w:ascii="Arial" w:hAnsi="Arial" w:cs="Arial"/>
          <w:sz w:val="24"/>
          <w:szCs w:val="24"/>
        </w:rPr>
        <w:t> </w:t>
      </w:r>
      <w:r w:rsidRPr="00194673">
        <w:rPr>
          <w:rFonts w:ascii="Arial" w:hAnsi="Arial" w:cs="Arial"/>
          <w:sz w:val="24"/>
          <w:szCs w:val="24"/>
          <w:rtl/>
        </w:rPr>
        <w:t>الألمان بول لأن الذنب لم يكن من مواضيعه، وكان القراء يدركون وضوح أفكاره، ونثره المفهوم، والحبكات البسيطة. من بين أشهر كتبه</w:t>
      </w:r>
      <w:r w:rsidRPr="00194673">
        <w:rPr>
          <w:rFonts w:ascii="Arial" w:hAnsi="Arial" w:cs="Arial"/>
          <w:sz w:val="24"/>
          <w:szCs w:val="24"/>
        </w:rPr>
        <w:t>: </w:t>
      </w:r>
      <w:r w:rsidRPr="00194673">
        <w:rPr>
          <w:rFonts w:ascii="Arial" w:hAnsi="Arial" w:cs="Arial"/>
          <w:i/>
          <w:iCs/>
          <w:sz w:val="24"/>
          <w:szCs w:val="24"/>
        </w:rPr>
        <w:t>"</w:t>
      </w:r>
      <w:r w:rsidRPr="00194673">
        <w:rPr>
          <w:rFonts w:ascii="Arial" w:hAnsi="Arial" w:cs="Arial"/>
          <w:i/>
          <w:iCs/>
          <w:sz w:val="24"/>
          <w:szCs w:val="24"/>
          <w:rtl/>
        </w:rPr>
        <w:t>الحرب الشعبية</w:t>
      </w:r>
      <w:r w:rsidRPr="00194673">
        <w:rPr>
          <w:rFonts w:ascii="Arial" w:hAnsi="Arial" w:cs="Arial"/>
          <w:sz w:val="24"/>
          <w:szCs w:val="24"/>
          <w:rtl/>
        </w:rPr>
        <w:t> </w:t>
      </w:r>
      <w:r w:rsidRPr="00194673">
        <w:rPr>
          <w:rFonts w:ascii="Arial" w:hAnsi="Arial" w:cs="Arial"/>
          <w:sz w:val="24"/>
          <w:szCs w:val="24"/>
        </w:rPr>
        <w:t>(1949</w:t>
      </w:r>
      <w:r w:rsidRPr="00194673">
        <w:rPr>
          <w:rFonts w:ascii="Arial" w:hAnsi="Arial" w:cs="Arial"/>
          <w:sz w:val="24"/>
          <w:szCs w:val="24"/>
          <w:rtl/>
        </w:rPr>
        <w:t>؛ كان </w:t>
      </w:r>
      <w:r w:rsidRPr="00194673">
        <w:rPr>
          <w:rFonts w:ascii="Arial" w:hAnsi="Arial" w:cs="Arial"/>
          <w:i/>
          <w:iCs/>
          <w:sz w:val="24"/>
          <w:szCs w:val="24"/>
          <w:rtl/>
        </w:rPr>
        <w:t>القطار في الوقت المحدد</w:t>
      </w:r>
      <w:r w:rsidRPr="00194673">
        <w:rPr>
          <w:rFonts w:ascii="Arial" w:hAnsi="Arial" w:cs="Arial"/>
          <w:sz w:val="24"/>
          <w:szCs w:val="24"/>
        </w:rPr>
        <w:t>)</w:t>
      </w:r>
      <w:r w:rsidRPr="00194673">
        <w:rPr>
          <w:rFonts w:ascii="Arial" w:hAnsi="Arial" w:cs="Arial"/>
          <w:sz w:val="24"/>
          <w:szCs w:val="24"/>
          <w:rtl/>
        </w:rPr>
        <w:t xml:space="preserve">، </w:t>
      </w:r>
      <w:r w:rsidRPr="00194673">
        <w:rPr>
          <w:rFonts w:ascii="Arial" w:hAnsi="Arial" w:cs="Arial"/>
          <w:sz w:val="24"/>
          <w:szCs w:val="24"/>
        </w:rPr>
        <w:t>"</w:t>
      </w:r>
      <w:r w:rsidRPr="00194673">
        <w:rPr>
          <w:rFonts w:ascii="Arial" w:hAnsi="Arial" w:cs="Arial"/>
          <w:i/>
          <w:iCs/>
          <w:sz w:val="24"/>
          <w:szCs w:val="24"/>
          <w:rtl/>
        </w:rPr>
        <w:t>داس بروت دير فروهين ياهري</w:t>
      </w:r>
      <w:r w:rsidRPr="00194673">
        <w:rPr>
          <w:rFonts w:ascii="Arial" w:hAnsi="Arial" w:cs="Arial"/>
          <w:sz w:val="24"/>
          <w:szCs w:val="24"/>
        </w:rPr>
        <w:t>" (1955</w:t>
      </w:r>
      <w:r w:rsidRPr="00194673">
        <w:rPr>
          <w:rFonts w:ascii="Arial" w:hAnsi="Arial" w:cs="Arial"/>
          <w:sz w:val="24"/>
          <w:szCs w:val="24"/>
          <w:rtl/>
        </w:rPr>
        <w:t>؛ </w:t>
      </w:r>
      <w:r w:rsidRPr="00194673">
        <w:rPr>
          <w:rFonts w:ascii="Arial" w:hAnsi="Arial" w:cs="Arial"/>
          <w:i/>
          <w:iCs/>
          <w:sz w:val="24"/>
          <w:szCs w:val="24"/>
          <w:rtl/>
        </w:rPr>
        <w:t>خبز سنواتنا الأولى</w:t>
      </w:r>
      <w:r w:rsidRPr="00194673">
        <w:rPr>
          <w:rFonts w:ascii="Arial" w:hAnsi="Arial" w:cs="Arial"/>
          <w:sz w:val="24"/>
          <w:szCs w:val="24"/>
        </w:rPr>
        <w:t>)</w:t>
      </w:r>
      <w:r w:rsidRPr="00194673">
        <w:rPr>
          <w:rFonts w:ascii="Arial" w:hAnsi="Arial" w:cs="Arial"/>
          <w:sz w:val="24"/>
          <w:szCs w:val="24"/>
          <w:rtl/>
        </w:rPr>
        <w:t>، </w:t>
      </w:r>
      <w:r w:rsidRPr="00194673">
        <w:rPr>
          <w:rFonts w:ascii="Arial" w:hAnsi="Arial" w:cs="Arial"/>
          <w:i/>
          <w:iCs/>
          <w:sz w:val="24"/>
          <w:szCs w:val="24"/>
          <w:rtl/>
        </w:rPr>
        <w:t>بيلارد أم هلب زين</w:t>
      </w:r>
      <w:r w:rsidRPr="00194673">
        <w:rPr>
          <w:rFonts w:ascii="Arial" w:hAnsi="Arial" w:cs="Arial"/>
          <w:sz w:val="24"/>
          <w:szCs w:val="24"/>
          <w:rtl/>
        </w:rPr>
        <w:t> </w:t>
      </w:r>
      <w:r w:rsidRPr="00194673">
        <w:rPr>
          <w:rFonts w:ascii="Arial" w:hAnsi="Arial" w:cs="Arial"/>
          <w:sz w:val="24"/>
          <w:szCs w:val="24"/>
        </w:rPr>
        <w:t>(1959</w:t>
      </w:r>
      <w:r w:rsidRPr="00194673">
        <w:rPr>
          <w:rFonts w:ascii="Arial" w:hAnsi="Arial" w:cs="Arial"/>
          <w:sz w:val="24"/>
          <w:szCs w:val="24"/>
          <w:rtl/>
        </w:rPr>
        <w:t>؛ </w:t>
      </w:r>
      <w:r w:rsidRPr="00194673">
        <w:rPr>
          <w:rFonts w:ascii="Arial" w:hAnsi="Arial" w:cs="Arial"/>
          <w:i/>
          <w:iCs/>
          <w:sz w:val="24"/>
          <w:szCs w:val="24"/>
          <w:rtl/>
        </w:rPr>
        <w:t>البلياردو في التاسعة والنصف</w:t>
      </w:r>
      <w:r w:rsidRPr="00194673">
        <w:rPr>
          <w:rFonts w:ascii="Arial" w:hAnsi="Arial" w:cs="Arial"/>
          <w:sz w:val="24"/>
          <w:szCs w:val="24"/>
        </w:rPr>
        <w:t>)</w:t>
      </w:r>
      <w:r w:rsidRPr="00194673">
        <w:rPr>
          <w:rFonts w:ascii="Arial" w:hAnsi="Arial" w:cs="Arial"/>
          <w:sz w:val="24"/>
          <w:szCs w:val="24"/>
          <w:rtl/>
        </w:rPr>
        <w:t>، </w:t>
      </w:r>
      <w:r w:rsidRPr="00194673">
        <w:rPr>
          <w:rFonts w:ascii="Arial" w:hAnsi="Arial" w:cs="Arial"/>
          <w:i/>
          <w:iCs/>
          <w:sz w:val="24"/>
          <w:szCs w:val="24"/>
          <w:rtl/>
        </w:rPr>
        <w:t>ومهرجون المهرجون</w:t>
      </w:r>
      <w:r w:rsidRPr="00194673">
        <w:rPr>
          <w:rFonts w:ascii="Arial" w:hAnsi="Arial" w:cs="Arial"/>
          <w:sz w:val="24"/>
          <w:szCs w:val="24"/>
          <w:rtl/>
        </w:rPr>
        <w:t> </w:t>
      </w:r>
      <w:r w:rsidRPr="00194673">
        <w:rPr>
          <w:rFonts w:ascii="Arial" w:hAnsi="Arial" w:cs="Arial"/>
          <w:sz w:val="24"/>
          <w:szCs w:val="24"/>
        </w:rPr>
        <w:t>(1963</w:t>
      </w:r>
      <w:r w:rsidRPr="00194673">
        <w:rPr>
          <w:rFonts w:ascii="Arial" w:hAnsi="Arial" w:cs="Arial"/>
          <w:sz w:val="24"/>
          <w:szCs w:val="24"/>
          <w:rtl/>
        </w:rPr>
        <w:t>؛ </w:t>
      </w:r>
      <w:r w:rsidRPr="00194673">
        <w:rPr>
          <w:rFonts w:ascii="Arial" w:hAnsi="Arial" w:cs="Arial"/>
          <w:i/>
          <w:iCs/>
          <w:sz w:val="24"/>
          <w:szCs w:val="24"/>
          <w:rtl/>
        </w:rPr>
        <w:t>المهرج</w:t>
      </w:r>
      <w:r w:rsidRPr="00194673">
        <w:rPr>
          <w:rFonts w:ascii="Arial" w:hAnsi="Arial" w:cs="Arial"/>
          <w:sz w:val="24"/>
          <w:szCs w:val="24"/>
        </w:rPr>
        <w:t>)</w:t>
      </w:r>
      <w:r w:rsidRPr="00194673">
        <w:rPr>
          <w:rFonts w:ascii="Arial" w:hAnsi="Arial" w:cs="Arial"/>
          <w:sz w:val="24"/>
          <w:szCs w:val="24"/>
          <w:rtl/>
        </w:rPr>
        <w:t>، </w:t>
      </w:r>
      <w:r w:rsidRPr="00194673">
        <w:rPr>
          <w:rFonts w:ascii="Arial" w:hAnsi="Arial" w:cs="Arial"/>
          <w:i/>
          <w:iCs/>
          <w:sz w:val="24"/>
          <w:szCs w:val="24"/>
          <w:rtl/>
        </w:rPr>
        <w:t>مجموعة ميت دام</w:t>
      </w:r>
      <w:r w:rsidRPr="00194673">
        <w:rPr>
          <w:rFonts w:ascii="Arial" w:hAnsi="Arial" w:cs="Arial"/>
          <w:sz w:val="24"/>
          <w:szCs w:val="24"/>
          <w:rtl/>
        </w:rPr>
        <w:t> </w:t>
      </w:r>
      <w:r w:rsidRPr="00194673">
        <w:rPr>
          <w:rFonts w:ascii="Arial" w:hAnsi="Arial" w:cs="Arial"/>
          <w:sz w:val="24"/>
          <w:szCs w:val="24"/>
        </w:rPr>
        <w:t>(1971</w:t>
      </w:r>
      <w:r w:rsidRPr="00194673">
        <w:rPr>
          <w:rFonts w:ascii="Arial" w:hAnsi="Arial" w:cs="Arial"/>
          <w:sz w:val="24"/>
          <w:szCs w:val="24"/>
          <w:rtl/>
        </w:rPr>
        <w:t>؛ </w:t>
      </w:r>
      <w:r w:rsidRPr="00194673">
        <w:rPr>
          <w:rFonts w:ascii="Arial" w:hAnsi="Arial" w:cs="Arial"/>
          <w:i/>
          <w:iCs/>
          <w:sz w:val="24"/>
          <w:szCs w:val="24"/>
          <w:rtl/>
        </w:rPr>
        <w:t>بورتريه جماعي مع سيدة</w:t>
      </w:r>
      <w:r w:rsidRPr="00194673">
        <w:rPr>
          <w:rFonts w:ascii="Arial" w:hAnsi="Arial" w:cs="Arial"/>
          <w:sz w:val="24"/>
          <w:szCs w:val="24"/>
        </w:rPr>
        <w:t>)</w:t>
      </w:r>
      <w:r w:rsidRPr="00194673">
        <w:rPr>
          <w:rFonts w:ascii="Arial" w:hAnsi="Arial" w:cs="Arial"/>
          <w:sz w:val="24"/>
          <w:szCs w:val="24"/>
          <w:rtl/>
        </w:rPr>
        <w:t>، </w:t>
      </w:r>
      <w:r w:rsidRPr="00194673">
        <w:rPr>
          <w:rFonts w:ascii="Arial" w:hAnsi="Arial" w:cs="Arial"/>
          <w:i/>
          <w:iCs/>
          <w:sz w:val="24"/>
          <w:szCs w:val="24"/>
          <w:rtl/>
        </w:rPr>
        <w:t>و</w:t>
      </w:r>
      <w:r w:rsidRPr="00194673">
        <w:rPr>
          <w:rFonts w:ascii="Arial" w:hAnsi="Arial" w:cs="Arial"/>
          <w:i/>
          <w:iCs/>
          <w:sz w:val="24"/>
          <w:szCs w:val="24"/>
        </w:rPr>
        <w:t xml:space="preserve">Die </w:t>
      </w:r>
      <w:proofErr w:type="spellStart"/>
      <w:r w:rsidRPr="00194673">
        <w:rPr>
          <w:rFonts w:ascii="Arial" w:hAnsi="Arial" w:cs="Arial"/>
          <w:i/>
          <w:iCs/>
          <w:sz w:val="24"/>
          <w:szCs w:val="24"/>
        </w:rPr>
        <w:t>verlorene</w:t>
      </w:r>
      <w:proofErr w:type="spellEnd"/>
      <w:r w:rsidRPr="00194673">
        <w:rPr>
          <w:rFonts w:ascii="Arial" w:hAnsi="Arial" w:cs="Arial"/>
          <w:i/>
          <w:iCs/>
          <w:sz w:val="24"/>
          <w:szCs w:val="24"/>
        </w:rPr>
        <w:t xml:space="preserve"> </w:t>
      </w:r>
      <w:proofErr w:type="spellStart"/>
      <w:r w:rsidRPr="00194673">
        <w:rPr>
          <w:rFonts w:ascii="Arial" w:hAnsi="Arial" w:cs="Arial"/>
          <w:i/>
          <w:iCs/>
          <w:sz w:val="24"/>
          <w:szCs w:val="24"/>
        </w:rPr>
        <w:t>Ehre</w:t>
      </w:r>
      <w:proofErr w:type="spellEnd"/>
      <w:r w:rsidRPr="00194673">
        <w:rPr>
          <w:rFonts w:ascii="Arial" w:hAnsi="Arial" w:cs="Arial"/>
          <w:i/>
          <w:iCs/>
          <w:sz w:val="24"/>
          <w:szCs w:val="24"/>
        </w:rPr>
        <w:t xml:space="preserve"> der Katharina Blum</w:t>
      </w:r>
      <w:r w:rsidRPr="00194673">
        <w:rPr>
          <w:rFonts w:ascii="Arial" w:hAnsi="Arial" w:cs="Arial"/>
          <w:sz w:val="24"/>
          <w:szCs w:val="24"/>
        </w:rPr>
        <w:t> (1974</w:t>
      </w:r>
      <w:r w:rsidRPr="00194673">
        <w:rPr>
          <w:rFonts w:ascii="Arial" w:hAnsi="Arial" w:cs="Arial"/>
          <w:sz w:val="24"/>
          <w:szCs w:val="24"/>
          <w:rtl/>
        </w:rPr>
        <w:t>؛ </w:t>
      </w:r>
      <w:r w:rsidRPr="00194673">
        <w:rPr>
          <w:rFonts w:ascii="Arial" w:hAnsi="Arial" w:cs="Arial"/>
          <w:i/>
          <w:iCs/>
          <w:sz w:val="24"/>
          <w:szCs w:val="24"/>
          <w:rtl/>
        </w:rPr>
        <w:t>شرف كاثارينا بلوم المفقود</w:t>
      </w:r>
      <w:r w:rsidRPr="00194673">
        <w:rPr>
          <w:rFonts w:ascii="Arial" w:hAnsi="Arial" w:cs="Arial"/>
          <w:sz w:val="24"/>
          <w:szCs w:val="24"/>
        </w:rPr>
        <w:t>).</w:t>
      </w:r>
    </w:p>
    <w:p w14:paraId="27DF7107" w14:textId="7A029871" w:rsidR="00194673" w:rsidRDefault="00194673" w:rsidP="00194673">
      <w:pPr>
        <w:rPr>
          <w:rFonts w:ascii="Arial" w:hAnsi="Arial" w:cs="Arial"/>
          <w:sz w:val="24"/>
          <w:szCs w:val="24"/>
          <w:rtl/>
        </w:rPr>
      </w:pPr>
      <w:r w:rsidRPr="00194673">
        <w:rPr>
          <w:rFonts w:ascii="Arial" w:hAnsi="Arial" w:cs="Arial"/>
          <w:sz w:val="24"/>
          <w:szCs w:val="24"/>
          <w:rtl/>
        </w:rPr>
        <w:t>هانز إريك نوساك، رغم أنه ولد عام 1901، لم يحظ بالاعتراف برواياته إلا بعد عام 1945. كان ممنوعا من نشر أي شيء خلال الحقبة النازية. يشتهر بثلاثية بعنوان</w:t>
      </w:r>
      <w:r w:rsidRPr="00194673">
        <w:rPr>
          <w:rFonts w:ascii="Arial" w:hAnsi="Arial" w:cs="Arial"/>
          <w:i/>
          <w:iCs/>
          <w:sz w:val="24"/>
          <w:szCs w:val="24"/>
        </w:rPr>
        <w:t xml:space="preserve">: </w:t>
      </w:r>
      <w:proofErr w:type="spellStart"/>
      <w:r w:rsidRPr="00194673">
        <w:rPr>
          <w:rFonts w:ascii="Arial" w:hAnsi="Arial" w:cs="Arial"/>
          <w:i/>
          <w:iCs/>
          <w:sz w:val="24"/>
          <w:szCs w:val="24"/>
        </w:rPr>
        <w:t>Spirale</w:t>
      </w:r>
      <w:proofErr w:type="spellEnd"/>
      <w:r w:rsidRPr="00194673">
        <w:rPr>
          <w:rFonts w:ascii="Arial" w:hAnsi="Arial" w:cs="Arial"/>
          <w:i/>
          <w:iCs/>
          <w:sz w:val="24"/>
          <w:szCs w:val="24"/>
        </w:rPr>
        <w:t xml:space="preserve">: Roman </w:t>
      </w:r>
      <w:proofErr w:type="spellStart"/>
      <w:r w:rsidRPr="00194673">
        <w:rPr>
          <w:rFonts w:ascii="Arial" w:hAnsi="Arial" w:cs="Arial"/>
          <w:i/>
          <w:iCs/>
          <w:sz w:val="24"/>
          <w:szCs w:val="24"/>
        </w:rPr>
        <w:t>einer</w:t>
      </w:r>
      <w:proofErr w:type="spellEnd"/>
      <w:r w:rsidRPr="00194673">
        <w:rPr>
          <w:rFonts w:ascii="Arial" w:hAnsi="Arial" w:cs="Arial"/>
          <w:i/>
          <w:iCs/>
          <w:sz w:val="24"/>
          <w:szCs w:val="24"/>
        </w:rPr>
        <w:t xml:space="preserve"> </w:t>
      </w:r>
      <w:proofErr w:type="spellStart"/>
      <w:r w:rsidRPr="00194673">
        <w:rPr>
          <w:rFonts w:ascii="Arial" w:hAnsi="Arial" w:cs="Arial"/>
          <w:i/>
          <w:iCs/>
          <w:sz w:val="24"/>
          <w:szCs w:val="24"/>
        </w:rPr>
        <w:t>schlaflosen</w:t>
      </w:r>
      <w:proofErr w:type="spellEnd"/>
      <w:r w:rsidRPr="00194673">
        <w:rPr>
          <w:rFonts w:ascii="Arial" w:hAnsi="Arial" w:cs="Arial"/>
          <w:i/>
          <w:iCs/>
          <w:sz w:val="24"/>
          <w:szCs w:val="24"/>
        </w:rPr>
        <w:t xml:space="preserve"> Nacht</w:t>
      </w:r>
      <w:r w:rsidRPr="00194673">
        <w:rPr>
          <w:rFonts w:ascii="Arial" w:hAnsi="Arial" w:cs="Arial"/>
          <w:sz w:val="24"/>
          <w:szCs w:val="24"/>
        </w:rPr>
        <w:t> (1956</w:t>
      </w:r>
      <w:r w:rsidRPr="00194673">
        <w:rPr>
          <w:rFonts w:ascii="Arial" w:hAnsi="Arial" w:cs="Arial"/>
          <w:sz w:val="24"/>
          <w:szCs w:val="24"/>
          <w:rtl/>
        </w:rPr>
        <w:t>؛ </w:t>
      </w:r>
      <w:r w:rsidRPr="00194673">
        <w:rPr>
          <w:rFonts w:ascii="Arial" w:hAnsi="Arial" w:cs="Arial"/>
          <w:i/>
          <w:iCs/>
          <w:sz w:val="24"/>
          <w:szCs w:val="24"/>
          <w:rtl/>
        </w:rPr>
        <w:t>الدليل المستحيل</w:t>
      </w:r>
      <w:r w:rsidRPr="00194673">
        <w:rPr>
          <w:rFonts w:ascii="Arial" w:hAnsi="Arial" w:cs="Arial"/>
          <w:sz w:val="24"/>
          <w:szCs w:val="24"/>
        </w:rPr>
        <w:t>)</w:t>
      </w:r>
      <w:r w:rsidRPr="00194673">
        <w:rPr>
          <w:rFonts w:ascii="Arial" w:hAnsi="Arial" w:cs="Arial"/>
          <w:sz w:val="24"/>
          <w:szCs w:val="24"/>
          <w:rtl/>
        </w:rPr>
        <w:t>، </w:t>
      </w:r>
      <w:r w:rsidRPr="00194673">
        <w:rPr>
          <w:rFonts w:ascii="Arial" w:hAnsi="Arial" w:cs="Arial"/>
          <w:i/>
          <w:iCs/>
          <w:sz w:val="24"/>
          <w:szCs w:val="24"/>
        </w:rPr>
        <w:t>"</w:t>
      </w:r>
      <w:r w:rsidRPr="00194673">
        <w:rPr>
          <w:rFonts w:ascii="Arial" w:hAnsi="Arial" w:cs="Arial"/>
          <w:i/>
          <w:iCs/>
          <w:sz w:val="24"/>
          <w:szCs w:val="24"/>
          <w:rtl/>
        </w:rPr>
        <w:t>الشجاعة الصعبة</w:t>
      </w:r>
      <w:r w:rsidRPr="00194673">
        <w:rPr>
          <w:rFonts w:ascii="Arial" w:hAnsi="Arial" w:cs="Arial"/>
          <w:sz w:val="24"/>
          <w:szCs w:val="24"/>
        </w:rPr>
        <w:t xml:space="preserve">" </w:t>
      </w:r>
      <w:r w:rsidRPr="00194673">
        <w:rPr>
          <w:rFonts w:ascii="Arial" w:hAnsi="Arial" w:cs="Arial"/>
          <w:sz w:val="24"/>
          <w:szCs w:val="24"/>
          <w:rtl/>
        </w:rPr>
        <w:t>(1958؛ الأخ الأصغر)، و</w:t>
      </w:r>
      <w:r w:rsidRPr="00194673">
        <w:rPr>
          <w:rFonts w:ascii="Arial" w:hAnsi="Arial" w:cs="Arial"/>
          <w:i/>
          <w:iCs/>
          <w:sz w:val="24"/>
          <w:szCs w:val="24"/>
        </w:rPr>
        <w:t>"</w:t>
      </w:r>
      <w:r w:rsidRPr="00194673">
        <w:rPr>
          <w:rFonts w:ascii="Arial" w:hAnsi="Arial" w:cs="Arial"/>
          <w:i/>
          <w:iCs/>
          <w:sz w:val="24"/>
          <w:szCs w:val="24"/>
          <w:rtl/>
        </w:rPr>
        <w:t>سقوط دارثيز</w:t>
      </w:r>
      <w:r w:rsidRPr="00194673">
        <w:rPr>
          <w:rFonts w:ascii="Arial" w:hAnsi="Arial" w:cs="Arial"/>
          <w:sz w:val="24"/>
          <w:szCs w:val="24"/>
        </w:rPr>
        <w:t>" (1968</w:t>
      </w:r>
      <w:r w:rsidRPr="00194673">
        <w:rPr>
          <w:rFonts w:ascii="Arial" w:hAnsi="Arial" w:cs="Arial"/>
          <w:sz w:val="24"/>
          <w:szCs w:val="24"/>
          <w:rtl/>
        </w:rPr>
        <w:t>؛ </w:t>
      </w:r>
      <w:r w:rsidRPr="00194673">
        <w:rPr>
          <w:rFonts w:ascii="Arial" w:hAnsi="Arial" w:cs="Arial"/>
          <w:i/>
          <w:iCs/>
          <w:sz w:val="24"/>
          <w:szCs w:val="24"/>
          <w:rtl/>
        </w:rPr>
        <w:t>قضية دارثيز</w:t>
      </w:r>
      <w:r w:rsidRPr="00194673">
        <w:rPr>
          <w:rFonts w:ascii="Arial" w:hAnsi="Arial" w:cs="Arial"/>
          <w:sz w:val="24"/>
          <w:szCs w:val="24"/>
        </w:rPr>
        <w:t>).</w:t>
      </w:r>
    </w:p>
    <w:p w14:paraId="2A4F9CBF" w14:textId="03273894" w:rsidR="00194673" w:rsidRDefault="00194673" w:rsidP="00194673">
      <w:pPr>
        <w:rPr>
          <w:rFonts w:ascii="Arial" w:hAnsi="Arial" w:cs="Arial"/>
          <w:sz w:val="24"/>
          <w:szCs w:val="24"/>
          <w:rtl/>
        </w:rPr>
      </w:pPr>
      <w:r w:rsidRPr="00194673">
        <w:rPr>
          <w:rFonts w:ascii="Arial" w:hAnsi="Arial" w:cs="Arial"/>
          <w:sz w:val="24"/>
          <w:szCs w:val="24"/>
          <w:rtl/>
        </w:rPr>
        <w:t>بذل وولفغانغ كوبن جهدا لاستكشاف معنى الحرب وما بعدها من عدة وجهات نظر في كتابه </w:t>
      </w:r>
      <w:r w:rsidRPr="00194673">
        <w:rPr>
          <w:rFonts w:ascii="Arial" w:hAnsi="Arial" w:cs="Arial"/>
          <w:i/>
          <w:iCs/>
          <w:sz w:val="24"/>
          <w:szCs w:val="24"/>
        </w:rPr>
        <w:t>"</w:t>
      </w:r>
      <w:r w:rsidRPr="00194673">
        <w:rPr>
          <w:rFonts w:ascii="Arial" w:hAnsi="Arial" w:cs="Arial"/>
          <w:i/>
          <w:iCs/>
          <w:sz w:val="24"/>
          <w:szCs w:val="24"/>
          <w:rtl/>
        </w:rPr>
        <w:t>تاوبن إم غراس</w:t>
      </w:r>
      <w:r w:rsidRPr="00194673">
        <w:rPr>
          <w:rFonts w:ascii="Arial" w:hAnsi="Arial" w:cs="Arial"/>
          <w:sz w:val="24"/>
          <w:szCs w:val="24"/>
        </w:rPr>
        <w:t>" (1951</w:t>
      </w:r>
      <w:r w:rsidRPr="00194673">
        <w:rPr>
          <w:rFonts w:ascii="Arial" w:hAnsi="Arial" w:cs="Arial"/>
          <w:sz w:val="24"/>
          <w:szCs w:val="24"/>
          <w:rtl/>
        </w:rPr>
        <w:t>؛ </w:t>
      </w:r>
      <w:r w:rsidRPr="00194673">
        <w:rPr>
          <w:rFonts w:ascii="Arial" w:hAnsi="Arial" w:cs="Arial"/>
          <w:i/>
          <w:iCs/>
          <w:sz w:val="24"/>
          <w:szCs w:val="24"/>
          <w:rtl/>
        </w:rPr>
        <w:t>حمام على العشب</w:t>
      </w:r>
      <w:r w:rsidRPr="00194673">
        <w:rPr>
          <w:rFonts w:ascii="Arial" w:hAnsi="Arial" w:cs="Arial"/>
          <w:sz w:val="24"/>
          <w:szCs w:val="24"/>
        </w:rPr>
        <w:t>)</w:t>
      </w:r>
      <w:r w:rsidRPr="00194673">
        <w:rPr>
          <w:rFonts w:ascii="Arial" w:hAnsi="Arial" w:cs="Arial"/>
          <w:sz w:val="24"/>
          <w:szCs w:val="24"/>
          <w:rtl/>
        </w:rPr>
        <w:t>، </w:t>
      </w:r>
      <w:r w:rsidRPr="00194673">
        <w:rPr>
          <w:rFonts w:ascii="Arial" w:hAnsi="Arial" w:cs="Arial"/>
          <w:i/>
          <w:iCs/>
          <w:sz w:val="24"/>
          <w:szCs w:val="24"/>
          <w:rtl/>
        </w:rPr>
        <w:t>داس تريبهاوس</w:t>
      </w:r>
      <w:r w:rsidRPr="00194673">
        <w:rPr>
          <w:rFonts w:ascii="Arial" w:hAnsi="Arial" w:cs="Arial"/>
          <w:sz w:val="24"/>
          <w:szCs w:val="24"/>
          <w:rtl/>
        </w:rPr>
        <w:t> </w:t>
      </w:r>
      <w:r w:rsidRPr="00194673">
        <w:rPr>
          <w:rFonts w:ascii="Arial" w:hAnsi="Arial" w:cs="Arial"/>
          <w:sz w:val="24"/>
          <w:szCs w:val="24"/>
        </w:rPr>
        <w:t>(1953</w:t>
      </w:r>
      <w:r w:rsidRPr="00194673">
        <w:rPr>
          <w:rFonts w:ascii="Arial" w:hAnsi="Arial" w:cs="Arial"/>
          <w:sz w:val="24"/>
          <w:szCs w:val="24"/>
          <w:rtl/>
        </w:rPr>
        <w:t>؛ </w:t>
      </w:r>
      <w:r w:rsidRPr="00194673">
        <w:rPr>
          <w:rFonts w:ascii="Arial" w:hAnsi="Arial" w:cs="Arial"/>
          <w:i/>
          <w:iCs/>
          <w:sz w:val="24"/>
          <w:szCs w:val="24"/>
        </w:rPr>
        <w:t>The Hothouse</w:t>
      </w:r>
      <w:r w:rsidRPr="00194673">
        <w:rPr>
          <w:rFonts w:ascii="Arial" w:hAnsi="Arial" w:cs="Arial"/>
          <w:sz w:val="24"/>
          <w:szCs w:val="24"/>
        </w:rPr>
        <w:t>)</w:t>
      </w:r>
      <w:r w:rsidRPr="00194673">
        <w:rPr>
          <w:rFonts w:ascii="Arial" w:hAnsi="Arial" w:cs="Arial"/>
          <w:sz w:val="24"/>
          <w:szCs w:val="24"/>
          <w:rtl/>
        </w:rPr>
        <w:t>، </w:t>
      </w:r>
      <w:r w:rsidRPr="00194673">
        <w:rPr>
          <w:rFonts w:ascii="Arial" w:hAnsi="Arial" w:cs="Arial"/>
          <w:i/>
          <w:iCs/>
          <w:sz w:val="24"/>
          <w:szCs w:val="24"/>
          <w:rtl/>
        </w:rPr>
        <w:t>و</w:t>
      </w:r>
      <w:r w:rsidRPr="00194673">
        <w:rPr>
          <w:rFonts w:ascii="Arial" w:hAnsi="Arial" w:cs="Arial"/>
          <w:i/>
          <w:iCs/>
          <w:sz w:val="24"/>
          <w:szCs w:val="24"/>
        </w:rPr>
        <w:t>Der Tod in Rom</w:t>
      </w:r>
      <w:r w:rsidRPr="00194673">
        <w:rPr>
          <w:rFonts w:ascii="Arial" w:hAnsi="Arial" w:cs="Arial"/>
          <w:sz w:val="24"/>
          <w:szCs w:val="24"/>
        </w:rPr>
        <w:t> (1954</w:t>
      </w:r>
      <w:r w:rsidRPr="00194673">
        <w:rPr>
          <w:rFonts w:ascii="Arial" w:hAnsi="Arial" w:cs="Arial"/>
          <w:sz w:val="24"/>
          <w:szCs w:val="24"/>
          <w:rtl/>
        </w:rPr>
        <w:t>؛ </w:t>
      </w:r>
      <w:r w:rsidRPr="00194673">
        <w:rPr>
          <w:rFonts w:ascii="Arial" w:hAnsi="Arial" w:cs="Arial"/>
          <w:i/>
          <w:iCs/>
          <w:sz w:val="24"/>
          <w:szCs w:val="24"/>
          <w:rtl/>
        </w:rPr>
        <w:t>الموت في روما</w:t>
      </w:r>
      <w:r w:rsidRPr="00194673">
        <w:rPr>
          <w:rFonts w:ascii="Arial" w:hAnsi="Arial" w:cs="Arial"/>
          <w:sz w:val="24"/>
          <w:szCs w:val="24"/>
        </w:rPr>
        <w:t xml:space="preserve">). </w:t>
      </w:r>
      <w:r w:rsidRPr="00194673">
        <w:rPr>
          <w:rFonts w:ascii="Arial" w:hAnsi="Arial" w:cs="Arial"/>
          <w:sz w:val="24"/>
          <w:szCs w:val="24"/>
          <w:rtl/>
        </w:rPr>
        <w:t>في الأولى من هذه الروايات، يعبر عن وجهة النظر بشكل جيد من خلال شخصية تقول</w:t>
      </w:r>
      <w:r w:rsidRPr="00194673">
        <w:rPr>
          <w:rFonts w:ascii="Arial" w:hAnsi="Arial" w:cs="Arial"/>
          <w:sz w:val="24"/>
          <w:szCs w:val="24"/>
        </w:rPr>
        <w:t>: "</w:t>
      </w:r>
      <w:r w:rsidRPr="00194673">
        <w:rPr>
          <w:rFonts w:ascii="Arial" w:hAnsi="Arial" w:cs="Arial"/>
          <w:sz w:val="24"/>
          <w:szCs w:val="24"/>
          <w:rtl/>
        </w:rPr>
        <w:t>ربما العالم هو حادث قاس وغبي من الله، لا أحد يعرف لماذا نحن هنا." تتناول الرواية الثالثة التوتر بين أولئك الذين يرون ألمانيا في زمن الحرب كابوسا ومن يأملون في إحياء عصر هتلر</w:t>
      </w:r>
      <w:r w:rsidRPr="00194673">
        <w:rPr>
          <w:rFonts w:ascii="Arial" w:hAnsi="Arial" w:cs="Arial"/>
          <w:sz w:val="24"/>
          <w:szCs w:val="24"/>
        </w:rPr>
        <w:t>.</w:t>
      </w:r>
    </w:p>
    <w:p w14:paraId="1FD645F3" w14:textId="7FF4DEB4" w:rsidR="00194673" w:rsidRPr="00194673" w:rsidRDefault="00194673" w:rsidP="00194673">
      <w:pPr>
        <w:rPr>
          <w:rFonts w:ascii="Arial" w:hAnsi="Arial" w:cs="Arial"/>
          <w:sz w:val="24"/>
          <w:szCs w:val="24"/>
        </w:rPr>
      </w:pPr>
      <w:r w:rsidRPr="00194673">
        <w:rPr>
          <w:rFonts w:ascii="Arial" w:hAnsi="Arial" w:cs="Arial"/>
          <w:sz w:val="24"/>
          <w:szCs w:val="24"/>
          <w:rtl/>
        </w:rPr>
        <w:t>أصبح غونتر غراس مشهورا عالميا بعد نشر كتاب "</w:t>
      </w:r>
      <w:r w:rsidRPr="00194673">
        <w:rPr>
          <w:rFonts w:ascii="Arial" w:hAnsi="Arial" w:cs="Arial"/>
          <w:i/>
          <w:iCs/>
          <w:sz w:val="24"/>
          <w:szCs w:val="24"/>
          <w:rtl/>
        </w:rPr>
        <w:t>طبلة الصفيح</w:t>
      </w:r>
      <w:r w:rsidRPr="00194673">
        <w:rPr>
          <w:rFonts w:ascii="Arial" w:hAnsi="Arial" w:cs="Arial"/>
          <w:sz w:val="24"/>
          <w:szCs w:val="24"/>
          <w:rtl/>
        </w:rPr>
        <w:t>" (</w:t>
      </w:r>
      <w:r w:rsidRPr="00194673">
        <w:rPr>
          <w:rFonts w:ascii="Arial" w:hAnsi="Arial" w:cs="Arial"/>
          <w:i/>
          <w:iCs/>
          <w:sz w:val="24"/>
          <w:szCs w:val="24"/>
        </w:rPr>
        <w:t xml:space="preserve">Die </w:t>
      </w:r>
      <w:proofErr w:type="spellStart"/>
      <w:r w:rsidRPr="00194673">
        <w:rPr>
          <w:rFonts w:ascii="Arial" w:hAnsi="Arial" w:cs="Arial"/>
          <w:i/>
          <w:iCs/>
          <w:sz w:val="24"/>
          <w:szCs w:val="24"/>
        </w:rPr>
        <w:t>Blechtrommel</w:t>
      </w:r>
      <w:proofErr w:type="spellEnd"/>
      <w:r w:rsidRPr="00194673">
        <w:rPr>
          <w:rFonts w:ascii="Arial" w:hAnsi="Arial" w:cs="Arial"/>
          <w:sz w:val="24"/>
          <w:szCs w:val="24"/>
          <w:rtl/>
        </w:rPr>
        <w:t>) في عام 1959. فيتناول غراس الشكوك في ألمانيا بعد الحرب من خلال قصة رجل يسعى لأن يدان بجريمة ليرضي شعوره بالذنب. مع </w:t>
      </w:r>
      <w:r w:rsidRPr="00194673">
        <w:rPr>
          <w:rFonts w:ascii="Arial" w:hAnsi="Arial" w:cs="Arial"/>
          <w:i/>
          <w:iCs/>
          <w:sz w:val="24"/>
          <w:szCs w:val="24"/>
          <w:rtl/>
        </w:rPr>
        <w:t>كاتز أوند ماوس</w:t>
      </w:r>
      <w:r w:rsidRPr="00194673">
        <w:rPr>
          <w:rFonts w:ascii="Arial" w:hAnsi="Arial" w:cs="Arial"/>
          <w:sz w:val="24"/>
          <w:szCs w:val="24"/>
          <w:rtl/>
        </w:rPr>
        <w:t> (1961؛ </w:t>
      </w:r>
      <w:r w:rsidRPr="00194673">
        <w:rPr>
          <w:rFonts w:ascii="Arial" w:hAnsi="Arial" w:cs="Arial"/>
          <w:i/>
          <w:iCs/>
          <w:sz w:val="24"/>
          <w:szCs w:val="24"/>
          <w:rtl/>
        </w:rPr>
        <w:t>قط وفأر</w:t>
      </w:r>
      <w:r w:rsidRPr="00194673">
        <w:rPr>
          <w:rFonts w:ascii="Arial" w:hAnsi="Arial" w:cs="Arial"/>
          <w:sz w:val="24"/>
          <w:szCs w:val="24"/>
          <w:rtl/>
        </w:rPr>
        <w:t>) </w:t>
      </w:r>
      <w:r w:rsidRPr="00194673">
        <w:rPr>
          <w:rFonts w:ascii="Arial" w:hAnsi="Arial" w:cs="Arial"/>
          <w:i/>
          <w:iCs/>
          <w:sz w:val="24"/>
          <w:szCs w:val="24"/>
          <w:rtl/>
        </w:rPr>
        <w:t>و</w:t>
      </w:r>
      <w:proofErr w:type="spellStart"/>
      <w:r w:rsidRPr="00194673">
        <w:rPr>
          <w:rFonts w:ascii="Arial" w:hAnsi="Arial" w:cs="Arial"/>
          <w:i/>
          <w:iCs/>
          <w:sz w:val="24"/>
          <w:szCs w:val="24"/>
        </w:rPr>
        <w:t>Hundejahre</w:t>
      </w:r>
      <w:proofErr w:type="spellEnd"/>
      <w:r w:rsidRPr="00194673">
        <w:rPr>
          <w:rFonts w:ascii="Arial" w:hAnsi="Arial" w:cs="Arial"/>
          <w:sz w:val="24"/>
          <w:szCs w:val="24"/>
          <w:rtl/>
        </w:rPr>
        <w:t> (1963؛ سنوات </w:t>
      </w:r>
      <w:r w:rsidRPr="00194673">
        <w:rPr>
          <w:rFonts w:ascii="Arial" w:hAnsi="Arial" w:cs="Arial"/>
          <w:i/>
          <w:iCs/>
          <w:sz w:val="24"/>
          <w:szCs w:val="24"/>
          <w:rtl/>
        </w:rPr>
        <w:t>الكلب</w:t>
      </w:r>
      <w:r w:rsidRPr="00194673">
        <w:rPr>
          <w:rFonts w:ascii="Arial" w:hAnsi="Arial" w:cs="Arial"/>
          <w:sz w:val="24"/>
          <w:szCs w:val="24"/>
          <w:rtl/>
        </w:rPr>
        <w:t>)، تشكل ثلاثية تدور أحداثها في دانزيغ. تشمل رواياته الأخرى، التي تتناول جميعها حديثا سياسيا، </w:t>
      </w:r>
      <w:r w:rsidRPr="00194673">
        <w:rPr>
          <w:rFonts w:ascii="Arial" w:hAnsi="Arial" w:cs="Arial"/>
          <w:i/>
          <w:iCs/>
          <w:sz w:val="24"/>
          <w:szCs w:val="24"/>
          <w:rtl/>
        </w:rPr>
        <w:t>"أورتليش بيتاوبت</w:t>
      </w:r>
      <w:r w:rsidRPr="00194673">
        <w:rPr>
          <w:rFonts w:ascii="Arial" w:hAnsi="Arial" w:cs="Arial"/>
          <w:sz w:val="24"/>
          <w:szCs w:val="24"/>
          <w:rtl/>
        </w:rPr>
        <w:t>" (1969؛ </w:t>
      </w:r>
      <w:r w:rsidRPr="00194673">
        <w:rPr>
          <w:rFonts w:ascii="Arial" w:hAnsi="Arial" w:cs="Arial"/>
          <w:i/>
          <w:iCs/>
          <w:sz w:val="24"/>
          <w:szCs w:val="24"/>
          <w:rtl/>
        </w:rPr>
        <w:t>مخدر محلي</w:t>
      </w:r>
      <w:r w:rsidRPr="00194673">
        <w:rPr>
          <w:rFonts w:ascii="Arial" w:hAnsi="Arial" w:cs="Arial"/>
          <w:sz w:val="24"/>
          <w:szCs w:val="24"/>
          <w:rtl/>
        </w:rPr>
        <w:t>)، </w:t>
      </w:r>
      <w:r w:rsidRPr="00194673">
        <w:rPr>
          <w:rFonts w:ascii="Arial" w:hAnsi="Arial" w:cs="Arial"/>
          <w:i/>
          <w:iCs/>
          <w:sz w:val="24"/>
          <w:szCs w:val="24"/>
          <w:rtl/>
        </w:rPr>
        <w:t>دير بوت</w:t>
      </w:r>
      <w:r w:rsidRPr="00194673">
        <w:rPr>
          <w:rFonts w:ascii="Arial" w:hAnsi="Arial" w:cs="Arial"/>
          <w:sz w:val="24"/>
          <w:szCs w:val="24"/>
          <w:rtl/>
        </w:rPr>
        <w:t> (1977؛ </w:t>
      </w:r>
      <w:r w:rsidRPr="00194673">
        <w:rPr>
          <w:rFonts w:ascii="Arial" w:hAnsi="Arial" w:cs="Arial"/>
          <w:i/>
          <w:iCs/>
          <w:sz w:val="24"/>
          <w:szCs w:val="24"/>
          <w:rtl/>
        </w:rPr>
        <w:t>ذا فلاوندر</w:t>
      </w:r>
      <w:r w:rsidRPr="00194673">
        <w:rPr>
          <w:rFonts w:ascii="Arial" w:hAnsi="Arial" w:cs="Arial"/>
          <w:sz w:val="24"/>
          <w:szCs w:val="24"/>
          <w:rtl/>
        </w:rPr>
        <w:t>)، </w:t>
      </w:r>
      <w:r w:rsidRPr="00194673">
        <w:rPr>
          <w:rFonts w:ascii="Arial" w:hAnsi="Arial" w:cs="Arial"/>
          <w:i/>
          <w:iCs/>
          <w:sz w:val="24"/>
          <w:szCs w:val="24"/>
          <w:rtl/>
        </w:rPr>
        <w:t>أونكنروف</w:t>
      </w:r>
      <w:r w:rsidRPr="00194673">
        <w:rPr>
          <w:rFonts w:ascii="Arial" w:hAnsi="Arial" w:cs="Arial"/>
          <w:sz w:val="24"/>
          <w:szCs w:val="24"/>
          <w:rtl/>
        </w:rPr>
        <w:t> (1992؛ </w:t>
      </w:r>
      <w:r w:rsidRPr="00194673">
        <w:rPr>
          <w:rFonts w:ascii="Arial" w:hAnsi="Arial" w:cs="Arial"/>
          <w:i/>
          <w:iCs/>
          <w:sz w:val="24"/>
          <w:szCs w:val="24"/>
          <w:rtl/>
        </w:rPr>
        <w:t>نداء الضفدع</w:t>
      </w:r>
      <w:r w:rsidRPr="00194673">
        <w:rPr>
          <w:rFonts w:ascii="Arial" w:hAnsi="Arial" w:cs="Arial"/>
          <w:sz w:val="24"/>
          <w:szCs w:val="24"/>
          <w:rtl/>
        </w:rPr>
        <w:t>)، و</w:t>
      </w:r>
      <w:r w:rsidRPr="00194673">
        <w:rPr>
          <w:rFonts w:ascii="Arial" w:hAnsi="Arial" w:cs="Arial"/>
          <w:i/>
          <w:iCs/>
          <w:sz w:val="24"/>
          <w:szCs w:val="24"/>
          <w:rtl/>
        </w:rPr>
        <w:t>"آين فيتيس فيلد</w:t>
      </w:r>
      <w:r w:rsidRPr="00194673">
        <w:rPr>
          <w:rFonts w:ascii="Arial" w:hAnsi="Arial" w:cs="Arial"/>
          <w:sz w:val="24"/>
          <w:szCs w:val="24"/>
          <w:rtl/>
        </w:rPr>
        <w:t>" (1995؛ </w:t>
      </w:r>
      <w:r w:rsidRPr="00194673">
        <w:rPr>
          <w:rFonts w:ascii="Arial" w:hAnsi="Arial" w:cs="Arial"/>
          <w:i/>
          <w:iCs/>
          <w:sz w:val="24"/>
          <w:szCs w:val="24"/>
          <w:rtl/>
        </w:rPr>
        <w:t>بعيد جدا</w:t>
      </w:r>
      <w:r w:rsidRPr="00194673">
        <w:rPr>
          <w:rFonts w:ascii="Arial" w:hAnsi="Arial" w:cs="Arial"/>
          <w:sz w:val="24"/>
          <w:szCs w:val="24"/>
          <w:rtl/>
        </w:rPr>
        <w:t>).</w:t>
      </w:r>
    </w:p>
    <w:p w14:paraId="7A46332C" w14:textId="77777777" w:rsidR="00194673" w:rsidRPr="00194673" w:rsidRDefault="00194673" w:rsidP="00194673">
      <w:pPr>
        <w:rPr>
          <w:rFonts w:ascii="Arial" w:hAnsi="Arial" w:cs="Arial"/>
          <w:sz w:val="24"/>
          <w:szCs w:val="24"/>
          <w:rtl/>
        </w:rPr>
      </w:pPr>
      <w:r w:rsidRPr="00194673">
        <w:rPr>
          <w:rFonts w:ascii="Arial" w:hAnsi="Arial" w:cs="Arial"/>
          <w:sz w:val="24"/>
          <w:szCs w:val="24"/>
          <w:rtl/>
        </w:rPr>
        <w:t>كتب أوفه جونسون العديد من الأعمال التي تتميز بأسلوب تجريبي وتتناول مشكلة انقسام ألمانيا. يشتهر بشكل خاص بكتابه الرباعي </w:t>
      </w:r>
      <w:proofErr w:type="spellStart"/>
      <w:r w:rsidRPr="00194673">
        <w:rPr>
          <w:rFonts w:ascii="Arial" w:hAnsi="Arial" w:cs="Arial"/>
          <w:i/>
          <w:iCs/>
          <w:sz w:val="24"/>
          <w:szCs w:val="24"/>
        </w:rPr>
        <w:t>Jahrestage</w:t>
      </w:r>
      <w:proofErr w:type="spellEnd"/>
      <w:r w:rsidRPr="00194673">
        <w:rPr>
          <w:rFonts w:ascii="Arial" w:hAnsi="Arial" w:cs="Arial"/>
          <w:i/>
          <w:iCs/>
          <w:sz w:val="24"/>
          <w:szCs w:val="24"/>
        </w:rPr>
        <w:t>: Aus dem Leben von Gesine Cresspahl</w:t>
      </w:r>
      <w:r w:rsidRPr="00194673">
        <w:rPr>
          <w:rFonts w:ascii="Arial" w:hAnsi="Arial" w:cs="Arial"/>
          <w:sz w:val="24"/>
          <w:szCs w:val="24"/>
          <w:rtl/>
        </w:rPr>
        <w:t> (1970–83؛ </w:t>
      </w:r>
      <w:r w:rsidRPr="00194673">
        <w:rPr>
          <w:rFonts w:ascii="Arial" w:hAnsi="Arial" w:cs="Arial"/>
          <w:i/>
          <w:iCs/>
          <w:sz w:val="24"/>
          <w:szCs w:val="24"/>
          <w:rtl/>
        </w:rPr>
        <w:t>الذكرى السنوية: من حياة جيسين كريسبال).</w:t>
      </w:r>
      <w:r w:rsidRPr="00194673">
        <w:rPr>
          <w:rFonts w:ascii="Arial" w:hAnsi="Arial" w:cs="Arial"/>
          <w:sz w:val="24"/>
          <w:szCs w:val="24"/>
          <w:rtl/>
        </w:rPr>
        <w:t> يضع هذا العمل مشكلة التاريخ الألماني ضمن إطار التاريخ العالمي من خلال قصة تدور أحداثها في الولايات المتحدة خلال العقد المضطرب في الستينيات.</w:t>
      </w:r>
    </w:p>
    <w:p w14:paraId="72260C27" w14:textId="77777777" w:rsidR="00194673" w:rsidRPr="00194673" w:rsidRDefault="00194673" w:rsidP="00194673">
      <w:pPr>
        <w:rPr>
          <w:rFonts w:ascii="Arial" w:hAnsi="Arial" w:cs="Arial"/>
          <w:sz w:val="24"/>
          <w:szCs w:val="24"/>
          <w:rtl/>
        </w:rPr>
      </w:pPr>
      <w:r w:rsidRPr="00194673">
        <w:rPr>
          <w:rFonts w:ascii="Arial" w:hAnsi="Arial" w:cs="Arial"/>
          <w:sz w:val="24"/>
          <w:szCs w:val="24"/>
          <w:rtl/>
        </w:rPr>
        <w:t>رواية </w:t>
      </w:r>
      <w:r w:rsidRPr="00194673">
        <w:rPr>
          <w:rFonts w:ascii="Arial" w:hAnsi="Arial" w:cs="Arial"/>
          <w:i/>
          <w:iCs/>
          <w:sz w:val="24"/>
          <w:szCs w:val="24"/>
          <w:rtl/>
        </w:rPr>
        <w:t>مارتن فالسر "هالبتسايت"</w:t>
      </w:r>
      <w:r w:rsidRPr="00194673">
        <w:rPr>
          <w:rFonts w:ascii="Arial" w:hAnsi="Arial" w:cs="Arial"/>
          <w:sz w:val="24"/>
          <w:szCs w:val="24"/>
          <w:rtl/>
        </w:rPr>
        <w:t> (1960؛ هاف تايم) كان الجزء الأول من ثلاثية تضمنت </w:t>
      </w:r>
      <w:r w:rsidRPr="00194673">
        <w:rPr>
          <w:rFonts w:ascii="Arial" w:hAnsi="Arial" w:cs="Arial"/>
          <w:i/>
          <w:iCs/>
          <w:sz w:val="24"/>
          <w:szCs w:val="24"/>
          <w:rtl/>
        </w:rPr>
        <w:t>داس أينهورن</w:t>
      </w:r>
      <w:r w:rsidRPr="00194673">
        <w:rPr>
          <w:rFonts w:ascii="Arial" w:hAnsi="Arial" w:cs="Arial"/>
          <w:sz w:val="24"/>
          <w:szCs w:val="24"/>
          <w:rtl/>
        </w:rPr>
        <w:t> (1966؛ </w:t>
      </w:r>
      <w:r w:rsidRPr="00194673">
        <w:rPr>
          <w:rFonts w:ascii="Arial" w:hAnsi="Arial" w:cs="Arial"/>
          <w:i/>
          <w:iCs/>
          <w:sz w:val="24"/>
          <w:szCs w:val="24"/>
          <w:rtl/>
        </w:rPr>
        <w:t>اليونيكورن</w:t>
      </w:r>
      <w:r w:rsidRPr="00194673">
        <w:rPr>
          <w:rFonts w:ascii="Arial" w:hAnsi="Arial" w:cs="Arial"/>
          <w:sz w:val="24"/>
          <w:szCs w:val="24"/>
          <w:rtl/>
        </w:rPr>
        <w:t>) و</w:t>
      </w:r>
      <w:r w:rsidRPr="00194673">
        <w:rPr>
          <w:rFonts w:ascii="Arial" w:hAnsi="Arial" w:cs="Arial"/>
          <w:i/>
          <w:iCs/>
          <w:sz w:val="24"/>
          <w:szCs w:val="24"/>
          <w:rtl/>
        </w:rPr>
        <w:t>"دير ستورز</w:t>
      </w:r>
      <w:r w:rsidRPr="00194673">
        <w:rPr>
          <w:rFonts w:ascii="Arial" w:hAnsi="Arial" w:cs="Arial"/>
          <w:sz w:val="24"/>
          <w:szCs w:val="24"/>
          <w:rtl/>
        </w:rPr>
        <w:t>" (1973؛ السقوط). تعبر رسالة </w:t>
      </w:r>
      <w:r w:rsidRPr="00194673">
        <w:rPr>
          <w:rFonts w:ascii="Arial" w:hAnsi="Arial" w:cs="Arial"/>
          <w:i/>
          <w:iCs/>
          <w:sz w:val="24"/>
          <w:szCs w:val="24"/>
          <w:rtl/>
        </w:rPr>
        <w:t>هالبزايت</w:t>
      </w:r>
      <w:r w:rsidRPr="00194673">
        <w:rPr>
          <w:rFonts w:ascii="Arial" w:hAnsi="Arial" w:cs="Arial"/>
          <w:sz w:val="24"/>
          <w:szCs w:val="24"/>
          <w:rtl/>
        </w:rPr>
        <w:t> من خلال شخصيته الرئيسية في التعليق: "التفاؤل والتشاؤم هما سخيتان بنفس القدر في ظل الفوضى الرهيبة التي تحافظ على الحياة في العالم." من بين أعمال فالسر الأخرى </w:t>
      </w:r>
      <w:r w:rsidRPr="00194673">
        <w:rPr>
          <w:rFonts w:ascii="Arial" w:hAnsi="Arial" w:cs="Arial"/>
          <w:i/>
          <w:iCs/>
          <w:sz w:val="24"/>
          <w:szCs w:val="24"/>
          <w:rtl/>
        </w:rPr>
        <w:t>"دي زيمرشلاخت</w:t>
      </w:r>
      <w:r w:rsidRPr="00194673">
        <w:rPr>
          <w:rFonts w:ascii="Arial" w:hAnsi="Arial" w:cs="Arial"/>
          <w:sz w:val="24"/>
          <w:szCs w:val="24"/>
          <w:rtl/>
        </w:rPr>
        <w:t>" (1967؛ </w:t>
      </w:r>
      <w:r w:rsidRPr="00194673">
        <w:rPr>
          <w:rFonts w:ascii="Arial" w:hAnsi="Arial" w:cs="Arial"/>
          <w:i/>
          <w:iCs/>
          <w:sz w:val="24"/>
          <w:szCs w:val="24"/>
          <w:rtl/>
        </w:rPr>
        <w:t>الجبهة الداخلية</w:t>
      </w:r>
      <w:r w:rsidRPr="00194673">
        <w:rPr>
          <w:rFonts w:ascii="Arial" w:hAnsi="Arial" w:cs="Arial"/>
          <w:sz w:val="24"/>
          <w:szCs w:val="24"/>
          <w:rtl/>
        </w:rPr>
        <w:t>)؛ </w:t>
      </w:r>
      <w:r w:rsidRPr="00194673">
        <w:rPr>
          <w:rFonts w:ascii="Arial" w:hAnsi="Arial" w:cs="Arial"/>
          <w:i/>
          <w:iCs/>
          <w:sz w:val="24"/>
          <w:szCs w:val="24"/>
        </w:rPr>
        <w:t xml:space="preserve">Ein </w:t>
      </w:r>
      <w:proofErr w:type="spellStart"/>
      <w:r w:rsidRPr="00194673">
        <w:rPr>
          <w:rFonts w:ascii="Arial" w:hAnsi="Arial" w:cs="Arial"/>
          <w:i/>
          <w:iCs/>
          <w:sz w:val="24"/>
          <w:szCs w:val="24"/>
        </w:rPr>
        <w:t>fliehendes</w:t>
      </w:r>
      <w:proofErr w:type="spellEnd"/>
      <w:r w:rsidRPr="00194673">
        <w:rPr>
          <w:rFonts w:ascii="Arial" w:hAnsi="Arial" w:cs="Arial"/>
          <w:i/>
          <w:iCs/>
          <w:sz w:val="24"/>
          <w:szCs w:val="24"/>
        </w:rPr>
        <w:t xml:space="preserve"> </w:t>
      </w:r>
      <w:proofErr w:type="spellStart"/>
      <w:r w:rsidRPr="00194673">
        <w:rPr>
          <w:rFonts w:ascii="Arial" w:hAnsi="Arial" w:cs="Arial"/>
          <w:i/>
          <w:iCs/>
          <w:sz w:val="24"/>
          <w:szCs w:val="24"/>
        </w:rPr>
        <w:t>Pferd</w:t>
      </w:r>
      <w:proofErr w:type="spellEnd"/>
      <w:r w:rsidRPr="00194673">
        <w:rPr>
          <w:rFonts w:ascii="Arial" w:hAnsi="Arial" w:cs="Arial"/>
          <w:sz w:val="24"/>
          <w:szCs w:val="24"/>
          <w:rtl/>
        </w:rPr>
        <w:t> (1978؛ </w:t>
      </w:r>
      <w:r w:rsidRPr="00194673">
        <w:rPr>
          <w:rFonts w:ascii="Arial" w:hAnsi="Arial" w:cs="Arial"/>
          <w:i/>
          <w:iCs/>
          <w:sz w:val="24"/>
          <w:szCs w:val="24"/>
          <w:rtl/>
        </w:rPr>
        <w:t>الحصان الهارب</w:t>
      </w:r>
      <w:r w:rsidRPr="00194673">
        <w:rPr>
          <w:rFonts w:ascii="Arial" w:hAnsi="Arial" w:cs="Arial"/>
          <w:sz w:val="24"/>
          <w:szCs w:val="24"/>
          <w:rtl/>
        </w:rPr>
        <w:t>)، </w:t>
      </w:r>
      <w:r w:rsidRPr="00194673">
        <w:rPr>
          <w:rFonts w:ascii="Arial" w:hAnsi="Arial" w:cs="Arial"/>
          <w:i/>
          <w:iCs/>
          <w:sz w:val="24"/>
          <w:szCs w:val="24"/>
          <w:rtl/>
        </w:rPr>
        <w:t>دورل آند وولف</w:t>
      </w:r>
      <w:r w:rsidRPr="00194673">
        <w:rPr>
          <w:rFonts w:ascii="Arial" w:hAnsi="Arial" w:cs="Arial"/>
          <w:sz w:val="24"/>
          <w:szCs w:val="24"/>
          <w:rtl/>
        </w:rPr>
        <w:t> (1987؛ أرض </w:t>
      </w:r>
      <w:r w:rsidRPr="00194673">
        <w:rPr>
          <w:rFonts w:ascii="Arial" w:hAnsi="Arial" w:cs="Arial"/>
          <w:i/>
          <w:iCs/>
          <w:sz w:val="24"/>
          <w:szCs w:val="24"/>
          <w:rtl/>
        </w:rPr>
        <w:t>لا أحد</w:t>
      </w:r>
      <w:r w:rsidRPr="00194673">
        <w:rPr>
          <w:rFonts w:ascii="Arial" w:hAnsi="Arial" w:cs="Arial"/>
          <w:sz w:val="24"/>
          <w:szCs w:val="24"/>
          <w:rtl/>
        </w:rPr>
        <w:t>)؛ و</w:t>
      </w:r>
      <w:r w:rsidRPr="00194673">
        <w:rPr>
          <w:rFonts w:ascii="Arial" w:hAnsi="Arial" w:cs="Arial"/>
          <w:i/>
          <w:iCs/>
          <w:sz w:val="24"/>
          <w:szCs w:val="24"/>
          <w:rtl/>
        </w:rPr>
        <w:t>"أين ليبندر مان</w:t>
      </w:r>
      <w:r w:rsidRPr="00194673">
        <w:rPr>
          <w:rFonts w:ascii="Arial" w:hAnsi="Arial" w:cs="Arial"/>
          <w:sz w:val="24"/>
          <w:szCs w:val="24"/>
          <w:rtl/>
        </w:rPr>
        <w:t>" (2008؛ رجل واقع في الحب).</w:t>
      </w:r>
    </w:p>
    <w:p w14:paraId="56A07F88" w14:textId="71CB67BF" w:rsidR="00194673" w:rsidRDefault="00194673" w:rsidP="00194673">
      <w:pPr>
        <w:rPr>
          <w:rFonts w:ascii="Arial" w:hAnsi="Arial" w:cs="Arial"/>
          <w:sz w:val="24"/>
          <w:szCs w:val="24"/>
          <w:rtl/>
        </w:rPr>
      </w:pPr>
      <w:r w:rsidRPr="00194673">
        <w:rPr>
          <w:rFonts w:ascii="Arial" w:hAnsi="Arial" w:cs="Arial"/>
          <w:sz w:val="24"/>
          <w:szCs w:val="24"/>
          <w:rtl/>
        </w:rPr>
        <w:t>رواية الكاتبة النمساوية إنجبورغ باخمان الكبرى، </w:t>
      </w:r>
      <w:r w:rsidRPr="00194673">
        <w:rPr>
          <w:rFonts w:ascii="Arial" w:hAnsi="Arial" w:cs="Arial"/>
          <w:i/>
          <w:iCs/>
          <w:sz w:val="24"/>
          <w:szCs w:val="24"/>
        </w:rPr>
        <w:t>"</w:t>
      </w:r>
      <w:r w:rsidRPr="00194673">
        <w:rPr>
          <w:rFonts w:ascii="Arial" w:hAnsi="Arial" w:cs="Arial"/>
          <w:i/>
          <w:iCs/>
          <w:sz w:val="24"/>
          <w:szCs w:val="24"/>
          <w:rtl/>
        </w:rPr>
        <w:t>مالينا</w:t>
      </w:r>
      <w:r w:rsidRPr="00194673">
        <w:rPr>
          <w:rFonts w:ascii="Arial" w:hAnsi="Arial" w:cs="Arial"/>
          <w:sz w:val="24"/>
          <w:szCs w:val="24"/>
        </w:rPr>
        <w:t>" (1971)</w:t>
      </w:r>
      <w:r w:rsidRPr="00194673">
        <w:rPr>
          <w:rFonts w:ascii="Arial" w:hAnsi="Arial" w:cs="Arial"/>
          <w:sz w:val="24"/>
          <w:szCs w:val="24"/>
          <w:rtl/>
        </w:rPr>
        <w:t>، استخدمت أسلوبا غير تقليدي في السرد للتعبير عن البحث عن هوية أنثوية. موضوع الكتاب مشابه لوجهة النظر التي قدمها الشخصية الرئيسية في </w:t>
      </w:r>
      <w:r w:rsidRPr="00194673">
        <w:rPr>
          <w:rFonts w:ascii="Arial" w:hAnsi="Arial" w:cs="Arial"/>
          <w:i/>
          <w:iCs/>
          <w:sz w:val="24"/>
          <w:szCs w:val="24"/>
          <w:rtl/>
        </w:rPr>
        <w:t>رواية "داس فيرسبريشن</w:t>
      </w:r>
      <w:r w:rsidRPr="00194673">
        <w:rPr>
          <w:rFonts w:ascii="Arial" w:hAnsi="Arial" w:cs="Arial"/>
          <w:sz w:val="24"/>
          <w:szCs w:val="24"/>
        </w:rPr>
        <w:t>" (1958</w:t>
      </w:r>
      <w:r w:rsidRPr="00194673">
        <w:rPr>
          <w:rFonts w:ascii="Arial" w:hAnsi="Arial" w:cs="Arial"/>
          <w:sz w:val="24"/>
          <w:szCs w:val="24"/>
          <w:rtl/>
        </w:rPr>
        <w:t>؛ </w:t>
      </w:r>
      <w:r w:rsidRPr="00194673">
        <w:rPr>
          <w:rFonts w:ascii="Arial" w:hAnsi="Arial" w:cs="Arial"/>
          <w:i/>
          <w:iCs/>
          <w:sz w:val="24"/>
          <w:szCs w:val="24"/>
          <w:rtl/>
        </w:rPr>
        <w:t>الوعد</w:t>
      </w:r>
      <w:r w:rsidRPr="00194673">
        <w:rPr>
          <w:rFonts w:ascii="Arial" w:hAnsi="Arial" w:cs="Arial"/>
          <w:sz w:val="24"/>
          <w:szCs w:val="24"/>
        </w:rPr>
        <w:t xml:space="preserve">) </w:t>
      </w:r>
      <w:r w:rsidRPr="00194673">
        <w:rPr>
          <w:rFonts w:ascii="Arial" w:hAnsi="Arial" w:cs="Arial"/>
          <w:sz w:val="24"/>
          <w:szCs w:val="24"/>
          <w:rtl/>
        </w:rPr>
        <w:t>بقلم الكاتب المسرحي فريدريش دورينمات</w:t>
      </w:r>
      <w:r w:rsidRPr="00194673">
        <w:rPr>
          <w:rFonts w:ascii="Arial" w:hAnsi="Arial" w:cs="Arial"/>
          <w:sz w:val="24"/>
          <w:szCs w:val="24"/>
        </w:rPr>
        <w:t>: "</w:t>
      </w:r>
      <w:r w:rsidRPr="00194673">
        <w:rPr>
          <w:rFonts w:ascii="Arial" w:hAnsi="Arial" w:cs="Arial"/>
          <w:sz w:val="24"/>
          <w:szCs w:val="24"/>
          <w:rtl/>
        </w:rPr>
        <w:t>عقلنا يضيء العالم بشكل خافت فقط." التمييز بين واقع الوجود وبين أوهامه يثبت أنه صعب، وربما مستحيل. ومن أعمال دورينمات الأخرى</w:t>
      </w:r>
      <w:r w:rsidRPr="00194673">
        <w:rPr>
          <w:rFonts w:ascii="Arial" w:hAnsi="Arial" w:cs="Arial"/>
          <w:sz w:val="24"/>
          <w:szCs w:val="24"/>
        </w:rPr>
        <w:t xml:space="preserve"> "</w:t>
      </w:r>
      <w:r w:rsidRPr="00194673">
        <w:rPr>
          <w:rFonts w:ascii="Arial" w:hAnsi="Arial" w:cs="Arial"/>
          <w:i/>
          <w:iCs/>
          <w:sz w:val="24"/>
          <w:szCs w:val="24"/>
          <w:rtl/>
        </w:rPr>
        <w:t>الفيزيكر</w:t>
      </w:r>
      <w:r w:rsidRPr="00194673">
        <w:rPr>
          <w:rFonts w:ascii="Arial" w:hAnsi="Arial" w:cs="Arial"/>
          <w:sz w:val="24"/>
          <w:szCs w:val="24"/>
        </w:rPr>
        <w:t>" (1963</w:t>
      </w:r>
      <w:r w:rsidRPr="00194673">
        <w:rPr>
          <w:rFonts w:ascii="Arial" w:hAnsi="Arial" w:cs="Arial"/>
          <w:sz w:val="24"/>
          <w:szCs w:val="24"/>
          <w:rtl/>
        </w:rPr>
        <w:t>؛ </w:t>
      </w:r>
      <w:r w:rsidRPr="00194673">
        <w:rPr>
          <w:rFonts w:ascii="Arial" w:hAnsi="Arial" w:cs="Arial"/>
          <w:i/>
          <w:iCs/>
          <w:sz w:val="24"/>
          <w:szCs w:val="24"/>
          <w:rtl/>
        </w:rPr>
        <w:t>الفيزيائيون</w:t>
      </w:r>
      <w:r w:rsidRPr="00194673">
        <w:rPr>
          <w:rFonts w:ascii="Arial" w:hAnsi="Arial" w:cs="Arial"/>
          <w:sz w:val="24"/>
          <w:szCs w:val="24"/>
        </w:rPr>
        <w:t>)</w:t>
      </w:r>
      <w:r w:rsidRPr="00194673">
        <w:rPr>
          <w:rFonts w:ascii="Arial" w:hAnsi="Arial" w:cs="Arial"/>
          <w:sz w:val="24"/>
          <w:szCs w:val="24"/>
          <w:rtl/>
        </w:rPr>
        <w:t>، وهي مسرحية أخلاقية حديثة عن العلم</w:t>
      </w:r>
      <w:r w:rsidRPr="00194673">
        <w:rPr>
          <w:rFonts w:ascii="Arial" w:hAnsi="Arial" w:cs="Arial"/>
          <w:sz w:val="24"/>
          <w:szCs w:val="24"/>
        </w:rPr>
        <w:t>.</w:t>
      </w:r>
    </w:p>
    <w:p w14:paraId="24A014D8" w14:textId="7218035B" w:rsidR="00194673" w:rsidRDefault="00194673" w:rsidP="00194673">
      <w:pPr>
        <w:rPr>
          <w:rFonts w:ascii="Arial" w:hAnsi="Arial" w:cs="Arial"/>
          <w:sz w:val="24"/>
          <w:szCs w:val="24"/>
          <w:rtl/>
        </w:rPr>
      </w:pPr>
      <w:r w:rsidRPr="00194673">
        <w:rPr>
          <w:rFonts w:ascii="Arial" w:hAnsi="Arial" w:cs="Arial"/>
          <w:sz w:val="24"/>
          <w:szCs w:val="24"/>
          <w:rtl/>
        </w:rPr>
        <w:lastRenderedPageBreak/>
        <w:t>كان دورينمات واحدا من أشهر الكتاب السويسريين في اللغة الألمانية. وكان آخر هو ماكس فريش، الذي كان روائيا وكاتبا مسرحيا</w:t>
      </w:r>
      <w:r w:rsidRPr="00194673">
        <w:rPr>
          <w:rFonts w:ascii="Arial" w:hAnsi="Arial" w:cs="Arial"/>
          <w:sz w:val="24"/>
          <w:szCs w:val="24"/>
        </w:rPr>
        <w:t>. "</w:t>
      </w:r>
      <w:r w:rsidRPr="00194673">
        <w:rPr>
          <w:rFonts w:ascii="Arial" w:hAnsi="Arial" w:cs="Arial"/>
          <w:i/>
          <w:iCs/>
          <w:sz w:val="24"/>
          <w:szCs w:val="24"/>
          <w:rtl/>
        </w:rPr>
        <w:t>راهبة سينغن سي ويدر</w:t>
      </w:r>
      <w:r w:rsidRPr="00194673">
        <w:rPr>
          <w:rFonts w:ascii="Arial" w:hAnsi="Arial" w:cs="Arial"/>
          <w:sz w:val="24"/>
          <w:szCs w:val="24"/>
        </w:rPr>
        <w:t>" (1946</w:t>
      </w:r>
      <w:r w:rsidRPr="00194673">
        <w:rPr>
          <w:rFonts w:ascii="Arial" w:hAnsi="Arial" w:cs="Arial"/>
          <w:sz w:val="24"/>
          <w:szCs w:val="24"/>
          <w:rtl/>
        </w:rPr>
        <w:t>؛ </w:t>
      </w:r>
      <w:r w:rsidRPr="00194673">
        <w:rPr>
          <w:rFonts w:ascii="Arial" w:hAnsi="Arial" w:cs="Arial"/>
          <w:i/>
          <w:iCs/>
          <w:sz w:val="24"/>
          <w:szCs w:val="24"/>
          <w:rtl/>
        </w:rPr>
        <w:t>الآن يغنون مرة أخرى</w:t>
      </w:r>
      <w:r w:rsidRPr="00194673">
        <w:rPr>
          <w:rFonts w:ascii="Arial" w:hAnsi="Arial" w:cs="Arial"/>
          <w:sz w:val="24"/>
          <w:szCs w:val="24"/>
        </w:rPr>
        <w:t>) </w:t>
      </w:r>
      <w:r w:rsidRPr="00194673">
        <w:rPr>
          <w:rFonts w:ascii="Arial" w:hAnsi="Arial" w:cs="Arial"/>
          <w:i/>
          <w:iCs/>
          <w:sz w:val="24"/>
          <w:szCs w:val="24"/>
          <w:rtl/>
        </w:rPr>
        <w:t>وأندورا</w:t>
      </w:r>
      <w:r w:rsidRPr="00194673">
        <w:rPr>
          <w:rFonts w:ascii="Arial" w:hAnsi="Arial" w:cs="Arial"/>
          <w:sz w:val="24"/>
          <w:szCs w:val="24"/>
          <w:rtl/>
        </w:rPr>
        <w:t> </w:t>
      </w:r>
      <w:r w:rsidRPr="00194673">
        <w:rPr>
          <w:rFonts w:ascii="Arial" w:hAnsi="Arial" w:cs="Arial"/>
          <w:sz w:val="24"/>
          <w:szCs w:val="24"/>
        </w:rPr>
        <w:t xml:space="preserve">(1961) </w:t>
      </w:r>
      <w:r w:rsidRPr="00194673">
        <w:rPr>
          <w:rFonts w:ascii="Arial" w:hAnsi="Arial" w:cs="Arial"/>
          <w:sz w:val="24"/>
          <w:szCs w:val="24"/>
          <w:rtl/>
        </w:rPr>
        <w:t>هما مسرحيات أخلاقية حديثة. رواياته—بما في ذلك </w:t>
      </w:r>
      <w:r w:rsidRPr="00194673">
        <w:rPr>
          <w:rFonts w:ascii="Arial" w:hAnsi="Arial" w:cs="Arial"/>
          <w:i/>
          <w:iCs/>
          <w:sz w:val="24"/>
          <w:szCs w:val="24"/>
          <w:rtl/>
        </w:rPr>
        <w:t>ستيلر</w:t>
      </w:r>
      <w:r w:rsidRPr="00194673">
        <w:rPr>
          <w:rFonts w:ascii="Arial" w:hAnsi="Arial" w:cs="Arial"/>
          <w:sz w:val="24"/>
          <w:szCs w:val="24"/>
          <w:rtl/>
        </w:rPr>
        <w:t> </w:t>
      </w:r>
      <w:r w:rsidRPr="00194673">
        <w:rPr>
          <w:rFonts w:ascii="Arial" w:hAnsi="Arial" w:cs="Arial"/>
          <w:sz w:val="24"/>
          <w:szCs w:val="24"/>
        </w:rPr>
        <w:t>(1954</w:t>
      </w:r>
      <w:r w:rsidRPr="00194673">
        <w:rPr>
          <w:rFonts w:ascii="Arial" w:hAnsi="Arial" w:cs="Arial"/>
          <w:sz w:val="24"/>
          <w:szCs w:val="24"/>
          <w:rtl/>
        </w:rPr>
        <w:t>؛ </w:t>
      </w:r>
      <w:r w:rsidRPr="00194673">
        <w:rPr>
          <w:rFonts w:ascii="Arial" w:hAnsi="Arial" w:cs="Arial"/>
          <w:i/>
          <w:iCs/>
          <w:sz w:val="24"/>
          <w:szCs w:val="24"/>
          <w:rtl/>
        </w:rPr>
        <w:t>أنا لست ساكنة</w:t>
      </w:r>
      <w:r w:rsidRPr="00194673">
        <w:rPr>
          <w:rFonts w:ascii="Arial" w:hAnsi="Arial" w:cs="Arial"/>
          <w:sz w:val="24"/>
          <w:szCs w:val="24"/>
        </w:rPr>
        <w:t>)</w:t>
      </w:r>
      <w:r w:rsidRPr="00194673">
        <w:rPr>
          <w:rFonts w:ascii="Arial" w:hAnsi="Arial" w:cs="Arial"/>
          <w:sz w:val="24"/>
          <w:szCs w:val="24"/>
          <w:rtl/>
        </w:rPr>
        <w:t>، </w:t>
      </w:r>
      <w:r w:rsidRPr="00194673">
        <w:rPr>
          <w:rFonts w:ascii="Arial" w:hAnsi="Arial" w:cs="Arial"/>
          <w:i/>
          <w:iCs/>
          <w:sz w:val="24"/>
          <w:szCs w:val="24"/>
          <w:rtl/>
        </w:rPr>
        <w:t>هومو فابر</w:t>
      </w:r>
      <w:r w:rsidRPr="00194673">
        <w:rPr>
          <w:rFonts w:ascii="Arial" w:hAnsi="Arial" w:cs="Arial"/>
          <w:sz w:val="24"/>
          <w:szCs w:val="24"/>
          <w:rtl/>
        </w:rPr>
        <w:t> </w:t>
      </w:r>
      <w:r w:rsidRPr="00194673">
        <w:rPr>
          <w:rFonts w:ascii="Arial" w:hAnsi="Arial" w:cs="Arial"/>
          <w:sz w:val="24"/>
          <w:szCs w:val="24"/>
        </w:rPr>
        <w:t>(1957)</w:t>
      </w:r>
      <w:r w:rsidRPr="00194673">
        <w:rPr>
          <w:rFonts w:ascii="Arial" w:hAnsi="Arial" w:cs="Arial"/>
          <w:sz w:val="24"/>
          <w:szCs w:val="24"/>
          <w:rtl/>
        </w:rPr>
        <w:t>، </w:t>
      </w:r>
      <w:r w:rsidRPr="00194673">
        <w:rPr>
          <w:rFonts w:ascii="Arial" w:hAnsi="Arial" w:cs="Arial"/>
          <w:i/>
          <w:iCs/>
          <w:sz w:val="24"/>
          <w:szCs w:val="24"/>
          <w:rtl/>
        </w:rPr>
        <w:t>مين ماي سي جانتنبين</w:t>
      </w:r>
      <w:r w:rsidRPr="00194673">
        <w:rPr>
          <w:rFonts w:ascii="Arial" w:hAnsi="Arial" w:cs="Arial"/>
          <w:sz w:val="24"/>
          <w:szCs w:val="24"/>
          <w:rtl/>
        </w:rPr>
        <w:t> </w:t>
      </w:r>
      <w:r w:rsidRPr="00194673">
        <w:rPr>
          <w:rFonts w:ascii="Arial" w:hAnsi="Arial" w:cs="Arial"/>
          <w:sz w:val="24"/>
          <w:szCs w:val="24"/>
        </w:rPr>
        <w:t>(1964</w:t>
      </w:r>
      <w:r w:rsidRPr="00194673">
        <w:rPr>
          <w:rFonts w:ascii="Arial" w:hAnsi="Arial" w:cs="Arial"/>
          <w:sz w:val="24"/>
          <w:szCs w:val="24"/>
          <w:rtl/>
        </w:rPr>
        <w:t>؛ </w:t>
      </w:r>
      <w:r w:rsidRPr="00194673">
        <w:rPr>
          <w:rFonts w:ascii="Arial" w:hAnsi="Arial" w:cs="Arial"/>
          <w:i/>
          <w:iCs/>
          <w:sz w:val="24"/>
          <w:szCs w:val="24"/>
          <w:rtl/>
        </w:rPr>
        <w:t>برية المرايا</w:t>
      </w:r>
      <w:r w:rsidRPr="00194673">
        <w:rPr>
          <w:rFonts w:ascii="Arial" w:hAnsi="Arial" w:cs="Arial"/>
          <w:sz w:val="24"/>
          <w:szCs w:val="24"/>
        </w:rPr>
        <w:t>)</w:t>
      </w:r>
      <w:r w:rsidRPr="00194673">
        <w:rPr>
          <w:rFonts w:ascii="Arial" w:hAnsi="Arial" w:cs="Arial"/>
          <w:sz w:val="24"/>
          <w:szCs w:val="24"/>
          <w:rtl/>
        </w:rPr>
        <w:t>، </w:t>
      </w:r>
      <w:r w:rsidRPr="00194673">
        <w:rPr>
          <w:rFonts w:ascii="Arial" w:hAnsi="Arial" w:cs="Arial"/>
          <w:i/>
          <w:iCs/>
          <w:sz w:val="24"/>
          <w:szCs w:val="24"/>
          <w:rtl/>
        </w:rPr>
        <w:t>وبلوبارت</w:t>
      </w:r>
      <w:r w:rsidRPr="00194673">
        <w:rPr>
          <w:rFonts w:ascii="Arial" w:hAnsi="Arial" w:cs="Arial"/>
          <w:sz w:val="24"/>
          <w:szCs w:val="24"/>
          <w:rtl/>
        </w:rPr>
        <w:t> </w:t>
      </w:r>
      <w:r w:rsidRPr="00194673">
        <w:rPr>
          <w:rFonts w:ascii="Arial" w:hAnsi="Arial" w:cs="Arial"/>
          <w:sz w:val="24"/>
          <w:szCs w:val="24"/>
        </w:rPr>
        <w:t>(1982</w:t>
      </w:r>
      <w:r w:rsidRPr="00194673">
        <w:rPr>
          <w:rFonts w:ascii="Arial" w:hAnsi="Arial" w:cs="Arial"/>
          <w:sz w:val="24"/>
          <w:szCs w:val="24"/>
          <w:rtl/>
        </w:rPr>
        <w:t>؛ </w:t>
      </w:r>
      <w:r w:rsidRPr="00194673">
        <w:rPr>
          <w:rFonts w:ascii="Arial" w:hAnsi="Arial" w:cs="Arial"/>
          <w:i/>
          <w:iCs/>
          <w:sz w:val="24"/>
          <w:szCs w:val="24"/>
          <w:rtl/>
        </w:rPr>
        <w:t>اللحية الزرقاء</w:t>
      </w:r>
      <w:r w:rsidRPr="00194673">
        <w:rPr>
          <w:rFonts w:ascii="Arial" w:hAnsi="Arial" w:cs="Arial"/>
          <w:sz w:val="24"/>
          <w:szCs w:val="24"/>
        </w:rPr>
        <w:t>)—</w:t>
      </w:r>
      <w:r w:rsidRPr="00194673">
        <w:rPr>
          <w:rFonts w:ascii="Arial" w:hAnsi="Arial" w:cs="Arial"/>
          <w:sz w:val="24"/>
          <w:szCs w:val="24"/>
          <w:rtl/>
        </w:rPr>
        <w:t>هي تحقيقات في مكانة المثقف في العالم الحديث. نظر فريش إلى وضع الحرب الألمانية ليس كحادثة معزولة، بل كشيء نشأ من الطبيعة البشرية نفسها</w:t>
      </w:r>
      <w:r w:rsidRPr="00194673">
        <w:rPr>
          <w:rFonts w:ascii="Arial" w:hAnsi="Arial" w:cs="Arial"/>
          <w:sz w:val="24"/>
          <w:szCs w:val="24"/>
        </w:rPr>
        <w:t>.</w:t>
      </w:r>
    </w:p>
    <w:p w14:paraId="6542A415" w14:textId="14CAC705" w:rsidR="00194673" w:rsidRDefault="00194673" w:rsidP="00194673">
      <w:pPr>
        <w:rPr>
          <w:rFonts w:ascii="Arial" w:hAnsi="Arial" w:cs="Arial"/>
          <w:sz w:val="24"/>
          <w:szCs w:val="24"/>
          <w:rtl/>
        </w:rPr>
      </w:pPr>
      <w:r w:rsidRPr="00194673">
        <w:rPr>
          <w:rFonts w:ascii="Arial" w:hAnsi="Arial" w:cs="Arial"/>
          <w:sz w:val="24"/>
          <w:szCs w:val="24"/>
          <w:rtl/>
        </w:rPr>
        <w:t>من بين أشهر الكتاب النمساويين بالألمانية كان جورج سايكو، أ.ب. غوترسلوه، هايميتو فون دوديرر، إلياس كانيتي، توماس برنهارد، بيتر هاندكه، وإلفريده يلينك. قدم المؤلفون الثلاثة الأوائل تصويرات حية للمجتمع الفييني قبل الحرب. رواية كانيتي لعام 1935 </w:t>
      </w:r>
      <w:r w:rsidRPr="00194673">
        <w:rPr>
          <w:rFonts w:ascii="Arial" w:hAnsi="Arial" w:cs="Arial"/>
          <w:i/>
          <w:iCs/>
          <w:sz w:val="24"/>
          <w:szCs w:val="24"/>
        </w:rPr>
        <w:t>"</w:t>
      </w:r>
      <w:r w:rsidRPr="00194673">
        <w:rPr>
          <w:rFonts w:ascii="Arial" w:hAnsi="Arial" w:cs="Arial"/>
          <w:i/>
          <w:iCs/>
          <w:sz w:val="24"/>
          <w:szCs w:val="24"/>
          <w:rtl/>
        </w:rPr>
        <w:t>دي بليندونغ</w:t>
      </w:r>
      <w:r w:rsidRPr="00194673">
        <w:rPr>
          <w:rFonts w:ascii="Arial" w:hAnsi="Arial" w:cs="Arial"/>
          <w:sz w:val="24"/>
          <w:szCs w:val="24"/>
          <w:rtl/>
        </w:rPr>
        <w:t> </w:t>
      </w:r>
      <w:r w:rsidRPr="00194673">
        <w:rPr>
          <w:rFonts w:ascii="Arial" w:hAnsi="Arial" w:cs="Arial"/>
          <w:sz w:val="24"/>
          <w:szCs w:val="24"/>
        </w:rPr>
        <w:t>(</w:t>
      </w:r>
      <w:r w:rsidRPr="00194673">
        <w:rPr>
          <w:rFonts w:ascii="Arial" w:hAnsi="Arial" w:cs="Arial"/>
          <w:i/>
          <w:iCs/>
          <w:sz w:val="24"/>
          <w:szCs w:val="24"/>
          <w:rtl/>
        </w:rPr>
        <w:t>أوتو-دا-في</w:t>
      </w:r>
      <w:r w:rsidRPr="00194673">
        <w:rPr>
          <w:rFonts w:ascii="Arial" w:hAnsi="Arial" w:cs="Arial"/>
          <w:sz w:val="24"/>
          <w:szCs w:val="24"/>
          <w:rtl/>
        </w:rPr>
        <w:t>، أو </w:t>
      </w:r>
      <w:r w:rsidRPr="00194673">
        <w:rPr>
          <w:rFonts w:ascii="Arial" w:hAnsi="Arial" w:cs="Arial"/>
          <w:i/>
          <w:iCs/>
          <w:sz w:val="24"/>
          <w:szCs w:val="24"/>
          <w:rtl/>
        </w:rPr>
        <w:t>برج بابل</w:t>
      </w:r>
      <w:r w:rsidRPr="00194673">
        <w:rPr>
          <w:rFonts w:ascii="Arial" w:hAnsi="Arial" w:cs="Arial"/>
          <w:sz w:val="24"/>
          <w:szCs w:val="24"/>
        </w:rPr>
        <w:t xml:space="preserve">) </w:t>
      </w:r>
      <w:r w:rsidRPr="00194673">
        <w:rPr>
          <w:rFonts w:ascii="Arial" w:hAnsi="Arial" w:cs="Arial"/>
          <w:sz w:val="24"/>
          <w:szCs w:val="24"/>
          <w:rtl/>
        </w:rPr>
        <w:t>أصبحت مشهورة بعد عام 1945 كتصوير لعالم فقد عقله. فاز كانتي لاحقا بجائزة نوبل. استكشف برنهارد الموت، والظلم الاجتماعي، والبؤس البشري في أعمال كانت متشائمة بشأن الحضارة الحديثة. في أعمال هاندكه، للواقع اليومي ونظامه العقلاني تأثير مقيد ومميت على البشر. فازت يلينيك بجائزة نوبل عن رواياتها ومسرحياتها النسوية التي تتناول عدم المساواة بين الجنسين والاضطهاد السياسي</w:t>
      </w:r>
      <w:r w:rsidRPr="00194673">
        <w:rPr>
          <w:rFonts w:ascii="Arial" w:hAnsi="Arial" w:cs="Arial"/>
          <w:sz w:val="24"/>
          <w:szCs w:val="24"/>
        </w:rPr>
        <w:t>.</w:t>
      </w:r>
    </w:p>
    <w:p w14:paraId="734388FE" w14:textId="52AF8C01" w:rsidR="00194673" w:rsidRDefault="00194673" w:rsidP="00194673">
      <w:pPr>
        <w:rPr>
          <w:rFonts w:ascii="Arial" w:hAnsi="Arial" w:cs="Arial"/>
          <w:sz w:val="24"/>
          <w:szCs w:val="24"/>
          <w:rtl/>
        </w:rPr>
      </w:pPr>
      <w:r w:rsidRPr="00194673">
        <w:rPr>
          <w:rFonts w:ascii="Arial" w:hAnsi="Arial" w:cs="Arial"/>
          <w:sz w:val="24"/>
          <w:szCs w:val="24"/>
          <w:rtl/>
        </w:rPr>
        <w:t>الحركة المعروفة باسم ما بعد الحداثة</w:t>
      </w:r>
      <w:r w:rsidRPr="00194673">
        <w:rPr>
          <w:rFonts w:ascii="Arial" w:hAnsi="Arial" w:cs="Arial"/>
          <w:sz w:val="24"/>
          <w:szCs w:val="24"/>
        </w:rPr>
        <w:t> </w:t>
      </w:r>
      <w:r w:rsidRPr="00194673">
        <w:rPr>
          <w:rFonts w:ascii="Arial" w:hAnsi="Arial" w:cs="Arial"/>
          <w:sz w:val="24"/>
          <w:szCs w:val="24"/>
          <w:rtl/>
        </w:rPr>
        <w:t>الدولية أثرت على العديد من الكتاب الألمان في أواخر القرن العشرين. تجمع الأعمال ما بعد الحداثية بين العديد من العناصر المختلفة، وغالبا ما تتضمن السخرية والتقليد والإشارات المتعددة إلى أنواع أخرى من الأعمال الثقافية. من الأمثلة على ذلك رواية غراس</w:t>
      </w:r>
      <w:r w:rsidRPr="00194673">
        <w:rPr>
          <w:rFonts w:ascii="Arial" w:hAnsi="Arial" w:cs="Arial"/>
          <w:sz w:val="24"/>
          <w:szCs w:val="24"/>
        </w:rPr>
        <w:t> </w:t>
      </w:r>
      <w:r w:rsidRPr="00194673">
        <w:rPr>
          <w:rFonts w:ascii="Arial" w:hAnsi="Arial" w:cs="Arial"/>
          <w:i/>
          <w:iCs/>
          <w:sz w:val="24"/>
          <w:szCs w:val="24"/>
        </w:rPr>
        <w:t>"</w:t>
      </w:r>
      <w:r w:rsidRPr="00194673">
        <w:rPr>
          <w:rFonts w:ascii="Arial" w:hAnsi="Arial" w:cs="Arial"/>
          <w:i/>
          <w:iCs/>
          <w:sz w:val="24"/>
          <w:szCs w:val="24"/>
          <w:rtl/>
        </w:rPr>
        <w:t>دي ريتين</w:t>
      </w:r>
      <w:r w:rsidRPr="00194673">
        <w:rPr>
          <w:rFonts w:ascii="Arial" w:hAnsi="Arial" w:cs="Arial"/>
          <w:i/>
          <w:iCs/>
          <w:sz w:val="24"/>
          <w:szCs w:val="24"/>
        </w:rPr>
        <w:t>"</w:t>
      </w:r>
      <w:r w:rsidRPr="00194673">
        <w:rPr>
          <w:rFonts w:ascii="Arial" w:hAnsi="Arial" w:cs="Arial"/>
          <w:sz w:val="24"/>
          <w:szCs w:val="24"/>
        </w:rPr>
        <w:t> (1986</w:t>
      </w:r>
      <w:r w:rsidRPr="00194673">
        <w:rPr>
          <w:rFonts w:ascii="Arial" w:hAnsi="Arial" w:cs="Arial"/>
          <w:sz w:val="24"/>
          <w:szCs w:val="24"/>
          <w:rtl/>
        </w:rPr>
        <w:t>؛ </w:t>
      </w:r>
      <w:r w:rsidRPr="00194673">
        <w:rPr>
          <w:rFonts w:ascii="Arial" w:hAnsi="Arial" w:cs="Arial"/>
          <w:i/>
          <w:iCs/>
          <w:sz w:val="24"/>
          <w:szCs w:val="24"/>
          <w:rtl/>
        </w:rPr>
        <w:t>الفأر</w:t>
      </w:r>
      <w:r w:rsidRPr="00194673">
        <w:rPr>
          <w:rFonts w:ascii="Arial" w:hAnsi="Arial" w:cs="Arial"/>
          <w:sz w:val="24"/>
          <w:szCs w:val="24"/>
        </w:rPr>
        <w:t xml:space="preserve">) </w:t>
      </w:r>
      <w:r w:rsidRPr="00194673">
        <w:rPr>
          <w:rFonts w:ascii="Arial" w:hAnsi="Arial" w:cs="Arial"/>
          <w:sz w:val="24"/>
          <w:szCs w:val="24"/>
          <w:rtl/>
        </w:rPr>
        <w:t>ورواية باتريك سوسكيند </w:t>
      </w:r>
      <w:r w:rsidRPr="00194673">
        <w:rPr>
          <w:rFonts w:ascii="Arial" w:hAnsi="Arial" w:cs="Arial"/>
          <w:i/>
          <w:iCs/>
          <w:sz w:val="24"/>
          <w:szCs w:val="24"/>
        </w:rPr>
        <w:t>"</w:t>
      </w:r>
      <w:r w:rsidRPr="00194673">
        <w:rPr>
          <w:rFonts w:ascii="Arial" w:hAnsi="Arial" w:cs="Arial"/>
          <w:i/>
          <w:iCs/>
          <w:sz w:val="24"/>
          <w:szCs w:val="24"/>
          <w:rtl/>
        </w:rPr>
        <w:t>داس بارفوم: التاريخ الأول للعثور</w:t>
      </w:r>
      <w:r w:rsidRPr="00194673">
        <w:rPr>
          <w:rFonts w:ascii="Arial" w:hAnsi="Arial" w:cs="Arial"/>
          <w:sz w:val="24"/>
          <w:szCs w:val="24"/>
        </w:rPr>
        <w:t>" (1985</w:t>
      </w:r>
      <w:r w:rsidRPr="00194673">
        <w:rPr>
          <w:rFonts w:ascii="Arial" w:hAnsi="Arial" w:cs="Arial"/>
          <w:sz w:val="24"/>
          <w:szCs w:val="24"/>
          <w:rtl/>
        </w:rPr>
        <w:t>؛ </w:t>
      </w:r>
      <w:r w:rsidRPr="00194673">
        <w:rPr>
          <w:rFonts w:ascii="Arial" w:hAnsi="Arial" w:cs="Arial"/>
          <w:i/>
          <w:iCs/>
          <w:sz w:val="24"/>
          <w:szCs w:val="24"/>
          <w:rtl/>
        </w:rPr>
        <w:t>عطر: قصة قاتل</w:t>
      </w:r>
      <w:r w:rsidRPr="00194673">
        <w:rPr>
          <w:rFonts w:ascii="Arial" w:hAnsi="Arial" w:cs="Arial"/>
          <w:sz w:val="24"/>
          <w:szCs w:val="24"/>
        </w:rPr>
        <w:t>).</w:t>
      </w:r>
    </w:p>
    <w:p w14:paraId="264BFE02" w14:textId="77777777" w:rsidR="00194673" w:rsidRPr="00194673" w:rsidRDefault="00194673" w:rsidP="00194673">
      <w:pPr>
        <w:rPr>
          <w:rFonts w:ascii="Arial" w:hAnsi="Arial" w:cs="Arial"/>
          <w:sz w:val="24"/>
          <w:szCs w:val="24"/>
        </w:rPr>
      </w:pPr>
      <w:r w:rsidRPr="00194673">
        <w:rPr>
          <w:rFonts w:ascii="Arial" w:hAnsi="Arial" w:cs="Arial"/>
          <w:sz w:val="24"/>
          <w:szCs w:val="24"/>
          <w:rtl/>
        </w:rPr>
        <w:t>بعد سقوط جدار برلين في عام 1989، بدأ الكتاب في استكشاف التوترات بين القيم الاقتصادية والاجتماعية والثقافية في ألمانيا الغربية والشرقية. كان هناك نقاش حاد حول تجربة ألمانيا الشرقية تحت الشيوعية. كتب عدد من الكتاب روايات عن إعادة توحيد ألمانيا، لا سيما رواية توماس بروسيغ "</w:t>
      </w:r>
      <w:r w:rsidRPr="00194673">
        <w:rPr>
          <w:rFonts w:ascii="Arial" w:hAnsi="Arial" w:cs="Arial"/>
          <w:i/>
          <w:iCs/>
          <w:sz w:val="24"/>
          <w:szCs w:val="24"/>
          <w:rtl/>
        </w:rPr>
        <w:t>هيلدن ويي وير</w:t>
      </w:r>
      <w:r w:rsidRPr="00194673">
        <w:rPr>
          <w:rFonts w:ascii="Arial" w:hAnsi="Arial" w:cs="Arial"/>
          <w:sz w:val="24"/>
          <w:szCs w:val="24"/>
          <w:rtl/>
        </w:rPr>
        <w:t>" (1995؛ </w:t>
      </w:r>
      <w:r w:rsidRPr="00194673">
        <w:rPr>
          <w:rFonts w:ascii="Arial" w:hAnsi="Arial" w:cs="Arial"/>
          <w:i/>
          <w:iCs/>
          <w:sz w:val="24"/>
          <w:szCs w:val="24"/>
          <w:rtl/>
        </w:rPr>
        <w:t>أبطال مثلنا</w:t>
      </w:r>
      <w:r w:rsidRPr="00194673">
        <w:rPr>
          <w:rFonts w:ascii="Arial" w:hAnsi="Arial" w:cs="Arial"/>
          <w:sz w:val="24"/>
          <w:szCs w:val="24"/>
          <w:rtl/>
        </w:rPr>
        <w:t>)، و"</w:t>
      </w:r>
      <w:r w:rsidRPr="00194673">
        <w:rPr>
          <w:rFonts w:ascii="Arial" w:hAnsi="Arial" w:cs="Arial"/>
          <w:i/>
          <w:iCs/>
          <w:sz w:val="24"/>
          <w:szCs w:val="24"/>
          <w:rtl/>
        </w:rPr>
        <w:t>التورم</w:t>
      </w:r>
      <w:r w:rsidRPr="00194673">
        <w:rPr>
          <w:rFonts w:ascii="Arial" w:hAnsi="Arial" w:cs="Arial"/>
          <w:sz w:val="24"/>
          <w:szCs w:val="24"/>
          <w:rtl/>
        </w:rPr>
        <w:t>" لأوفي تيلكامب (2008؛ البرج)، وأعمال إنغو شولزه.</w:t>
      </w:r>
    </w:p>
    <w:p w14:paraId="4C5C4BBF" w14:textId="77777777" w:rsidR="00194673" w:rsidRPr="00194673" w:rsidRDefault="00194673" w:rsidP="00194673">
      <w:pPr>
        <w:rPr>
          <w:rFonts w:ascii="Arial" w:hAnsi="Arial" w:cs="Arial"/>
          <w:sz w:val="24"/>
          <w:szCs w:val="24"/>
          <w:rtl/>
        </w:rPr>
      </w:pPr>
      <w:r w:rsidRPr="00194673">
        <w:rPr>
          <w:rFonts w:ascii="Arial" w:hAnsi="Arial" w:cs="Arial"/>
          <w:sz w:val="24"/>
          <w:szCs w:val="24"/>
          <w:rtl/>
        </w:rPr>
        <w:t>ظلت تجارب البلاد في الحرب العالمية الثانية موضوعا مهما في الأدب الألماني في أوائل القرن الحادي والعشرين. على وجه الخصوص، كان الكتاب يصارعون كيف يمثلون ذكريات فترة النازيين بأفضل شكل. بالإضافة إلى ذلك، برزت أعمال الأدب المهاجر—كتب بالألمانية لكتاب انتقلوا إلى ألمانيا من دول أخرى—في الشهرة. بعض هذه الأعمال—بما في ذلك أعمال الحائزة على جائزة نوبل هيرتا مولر المولودة في رومانيا—كتبها مؤلفون لغتهم الأولى الألمانية، لكن العديد منها لم يكن كذلك.</w:t>
      </w:r>
    </w:p>
    <w:p w14:paraId="1E3C2F20" w14:textId="0D4CD3F6" w:rsidR="00194673" w:rsidRDefault="00194673" w:rsidP="00194673">
      <w:pPr>
        <w:rPr>
          <w:rFonts w:ascii="Arial" w:hAnsi="Arial" w:cs="Arial"/>
          <w:b/>
          <w:bCs/>
          <w:sz w:val="36"/>
          <w:szCs w:val="36"/>
          <w:rtl/>
        </w:rPr>
      </w:pPr>
      <w:r w:rsidRPr="00194673">
        <w:rPr>
          <w:rFonts w:ascii="Arial" w:hAnsi="Arial" w:cs="Arial" w:hint="cs"/>
          <w:b/>
          <w:bCs/>
          <w:sz w:val="36"/>
          <w:szCs w:val="36"/>
          <w:highlight w:val="yellow"/>
          <w:rtl/>
        </w:rPr>
        <w:t>المصدر :</w:t>
      </w:r>
    </w:p>
    <w:p w14:paraId="6FDA91CA" w14:textId="709D649C" w:rsidR="00194673" w:rsidRDefault="00194673" w:rsidP="00194673">
      <w:pPr>
        <w:jc w:val="center"/>
        <w:rPr>
          <w:rFonts w:ascii="Arial" w:hAnsi="Arial" w:cs="Arial"/>
          <w:b/>
          <w:bCs/>
          <w:sz w:val="48"/>
          <w:szCs w:val="48"/>
          <w:rtl/>
        </w:rPr>
      </w:pPr>
      <w:hyperlink r:id="rId8" w:anchor=":~:text=%D9%83%D8%A7%D9%86%20%D9%84%D9%84%D8%A5%D8%B5%D9%84%D8%A7%D8%AD%20%D8%A7%D9%84%D8%AF%D9%8A%D9%86%D9%8A%20%D8%8C%20%D9%81%D9%8A%20%D9%85%D8%B7%D9%84%D8%B9%20%D8%A7%D9%84%D9%82%D8%B1%D9%86,%D8%A7%D9%84%D8%AA%D9%8A%20%D9%83%D9%8F%D8%AA%D8%A8%20%D8%A8%D9%87%D8%A7%20%D9%85%D8%B9%D8%B8%D9%85%20%D8%A7%D9%84%D8%A3%D8%AF%D8%A8%20%D8%A7%D9%84%D8%A3%D9%84%D9%85%D8%A7%D9%86%D9%8A%20%D8%A7%D9%84%D9%84%D8%A7%D8%AD%D9%82." w:history="1">
        <w:r w:rsidRPr="00194673">
          <w:rPr>
            <w:rStyle w:val="Hyperlink"/>
            <w:rFonts w:ascii="Arial" w:hAnsi="Arial" w:cs="Arial"/>
            <w:b/>
            <w:bCs/>
            <w:sz w:val="48"/>
            <w:szCs w:val="48"/>
            <w:u w:val="none"/>
            <w:rtl/>
          </w:rPr>
          <w:t>الأدب الألماني - الطلاب | بريتانيكا كيدز | مساعدة في الواجبات المنزلية</w:t>
        </w:r>
      </w:hyperlink>
      <w:r>
        <w:rPr>
          <w:rFonts w:ascii="Arial" w:hAnsi="Arial" w:cs="Arial"/>
          <w:b/>
          <w:bCs/>
          <w:sz w:val="48"/>
          <w:szCs w:val="48"/>
          <w:rtl/>
        </w:rPr>
        <w:br/>
      </w:r>
    </w:p>
    <w:p w14:paraId="612997BA" w14:textId="77777777" w:rsidR="00194673" w:rsidRDefault="00194673">
      <w:pPr>
        <w:rPr>
          <w:rFonts w:ascii="Arial" w:hAnsi="Arial" w:cs="Arial"/>
          <w:b/>
          <w:bCs/>
          <w:sz w:val="48"/>
          <w:szCs w:val="48"/>
          <w:rtl/>
        </w:rPr>
      </w:pPr>
      <w:r>
        <w:rPr>
          <w:rFonts w:ascii="Arial" w:hAnsi="Arial" w:cs="Arial"/>
          <w:b/>
          <w:bCs/>
          <w:sz w:val="48"/>
          <w:szCs w:val="48"/>
          <w:rtl/>
        </w:rPr>
        <w:br w:type="page"/>
      </w:r>
    </w:p>
    <w:p w14:paraId="45F65396" w14:textId="77777777" w:rsidR="009C2603" w:rsidRPr="009C2603" w:rsidRDefault="009C2603" w:rsidP="009C2603">
      <w:pPr>
        <w:jc w:val="center"/>
        <w:rPr>
          <w:rFonts w:ascii="Arial" w:hAnsi="Arial" w:cs="Arial"/>
          <w:b/>
          <w:bCs/>
          <w:sz w:val="56"/>
          <w:szCs w:val="56"/>
        </w:rPr>
      </w:pPr>
      <w:r w:rsidRPr="009C2603">
        <w:rPr>
          <w:rFonts w:ascii="Arial" w:hAnsi="Arial" w:cs="Arial"/>
          <w:b/>
          <w:bCs/>
          <w:sz w:val="56"/>
          <w:szCs w:val="56"/>
          <w:highlight w:val="yellow"/>
          <w:rtl/>
        </w:rPr>
        <w:lastRenderedPageBreak/>
        <w:t>الأدب الألماني في العصور الوسطى</w:t>
      </w:r>
    </w:p>
    <w:p w14:paraId="15F1757D" w14:textId="77777777" w:rsidR="009C2603" w:rsidRPr="009C2603" w:rsidRDefault="009C2603" w:rsidP="009C2603">
      <w:pPr>
        <w:rPr>
          <w:rFonts w:ascii="Arial" w:hAnsi="Arial" w:cs="Arial"/>
          <w:sz w:val="24"/>
          <w:szCs w:val="24"/>
          <w:rtl/>
        </w:rPr>
      </w:pPr>
      <w:r w:rsidRPr="009C2603">
        <w:rPr>
          <w:rFonts w:ascii="Arial" w:hAnsi="Arial" w:cs="Arial"/>
          <w:sz w:val="24"/>
          <w:szCs w:val="24"/>
          <w:rtl/>
        </w:rPr>
        <w:t>لعل الشعراء لم يجدوا من التكريم في بلدٍ ما وجدوه في البلاد الألمانية، وفي أجزائها الجنوبية بصفةٍ خاصة: في بافاريا والنمسا، وهنالك نشأ بتأثير الشعراء «التروبادور» تقليد بين الشعراء أن يقرضوا «أنشودة الحب» فيتغزَّلوا بالحبيب على تقاليد دقيقةٍ معقدة تقوم بين الشعراء مقام القانون الذي لا يجوز لأحدٍ أن يعدو قيوده وحدوده. غير أن الشاعر الغَزِل في ألمانيا كان أكثرَ من زميله التروبادور في فرنسا جِدًّا وصرامة، وأقلَّ منه زخرفةً وبهرجة؛ فقد تناول فنَّهُ في جدٍّ لا يعرف الهزل، واستطاع في قرنين — هما الثاني عشر والثالث عشر — أن يُنتج مقدارًا كبيرًا من الشعر الغنائي الذي يشفُّ عن عبقريةٍ قوية في قرض الشعر، فكانت تلك القصائد الغنائية بالإضافة إلى الأغاني الشعبية الساذجة أساسًا «للأغاني» الألمانية التي امتازت بألفاظها وأنغامها معًا. وكان الشاعر الغَزِل في ألمانيا — عادة — فارسًا من الصفوف الدُّنيا، وموضوع «أغنية الحب» إعجاب الشاعر بل تقديسه لامرأةٍ من طبقةٍ اجتماعية تفُوق طبقة الشاعر بحيث يستحيل عليه أن يظفر بها. وقد تكون هذه المحبوبة أحيانًا مُتمثِّلة بالفعل في زوجة سيِّده، وقد تكون أحيانًا أخرى وليدةَ خياله. وإن هذا اللون من الحبِّ يُحسُّه شاعر شابٌّ نحو معشوقة فوق مناله ليَشيع في كثيرٍ من شعر العصور الوسطى وعصر النهضة. ولئن كان هذا الحب مُصطنعًا أحيانًا فإنه في معظم الأحيان صادر عن عاطفةٍ قوية سليمة تُمكِّن الشاعر أن يُعبِّر عنه تعبيرًا جميلًا</w:t>
      </w:r>
      <w:r w:rsidRPr="009C2603">
        <w:rPr>
          <w:rFonts w:ascii="Arial" w:hAnsi="Arial" w:cs="Arial"/>
          <w:sz w:val="24"/>
          <w:szCs w:val="24"/>
        </w:rPr>
        <w:t>.</w:t>
      </w:r>
    </w:p>
    <w:p w14:paraId="6B3507A3" w14:textId="77777777" w:rsidR="009C2603" w:rsidRPr="009C2603" w:rsidRDefault="009C2603" w:rsidP="009C2603">
      <w:pPr>
        <w:rPr>
          <w:rFonts w:ascii="Arial" w:hAnsi="Arial" w:cs="Arial"/>
          <w:sz w:val="24"/>
          <w:szCs w:val="24"/>
        </w:rPr>
      </w:pPr>
      <w:r w:rsidRPr="009C2603">
        <w:rPr>
          <w:rFonts w:ascii="Arial" w:hAnsi="Arial" w:cs="Arial"/>
          <w:sz w:val="24"/>
          <w:szCs w:val="24"/>
          <w:rtl/>
        </w:rPr>
        <w:t>وأعظم «شعراء الغزل» في ألمانيا هو «وولْتر فون دِرْ فُوجِلْوِيد</w:t>
      </w:r>
      <w:r w:rsidRPr="009C2603">
        <w:rPr>
          <w:rFonts w:ascii="Arial" w:hAnsi="Arial" w:cs="Arial"/>
          <w:sz w:val="24"/>
          <w:szCs w:val="24"/>
        </w:rPr>
        <w:t>»</w:t>
      </w:r>
      <w:hyperlink r:id="rId9" w:anchor="ftn.1" w:history="1">
        <w:r w:rsidRPr="009C2603">
          <w:rPr>
            <w:rStyle w:val="Hyperlink"/>
            <w:rFonts w:ascii="Arial" w:hAnsi="Arial" w:cs="Arial"/>
            <w:sz w:val="24"/>
            <w:szCs w:val="24"/>
            <w:rtl/>
          </w:rPr>
          <w:t>١</w:t>
        </w:r>
      </w:hyperlink>
      <w:r w:rsidRPr="009C2603">
        <w:rPr>
          <w:rFonts w:ascii="Arial" w:hAnsi="Arial" w:cs="Arial"/>
          <w:sz w:val="24"/>
          <w:szCs w:val="24"/>
        </w:rPr>
        <w:t> </w:t>
      </w:r>
      <w:r w:rsidRPr="009C2603">
        <w:rPr>
          <w:rFonts w:ascii="Arial" w:hAnsi="Arial" w:cs="Arial"/>
          <w:sz w:val="24"/>
          <w:szCs w:val="24"/>
          <w:rtl/>
        </w:rPr>
        <w:t>الذي برع في فنِّ القريض، وكان ذا أثرٍ عميق في النهوض بالشعر الغنائي، وكان لا يتكلَّف الغزَل بل يصدر في غنائه عن شعورٍ صادق، وإن العاطفة البادية في شعره لتصطبِغ بصبغةٍ هي أقرب إلى نفوسنا من شعر كثيرٍ من المُعاصرين، وقصيدته المشهورة هي «تحت ظلال الزيزفون»، وليست معشوقته فيها سيدة من طبقةٍ رفيعة، بل فتاة ساذجة من غمار الشعب</w:t>
      </w:r>
      <w:r w:rsidRPr="009C2603">
        <w:rPr>
          <w:rFonts w:ascii="Arial" w:hAnsi="Arial" w:cs="Arial"/>
          <w:sz w:val="24"/>
          <w:szCs w:val="24"/>
        </w:rPr>
        <w:t>.</w:t>
      </w:r>
    </w:p>
    <w:p w14:paraId="6C72E023" w14:textId="77777777" w:rsidR="009C2603" w:rsidRPr="009C2603" w:rsidRDefault="009C2603" w:rsidP="009C2603">
      <w:pPr>
        <w:rPr>
          <w:rFonts w:ascii="Arial" w:hAnsi="Arial" w:cs="Arial"/>
          <w:sz w:val="24"/>
          <w:szCs w:val="24"/>
        </w:rPr>
      </w:pPr>
      <w:r w:rsidRPr="009C2603">
        <w:rPr>
          <w:rFonts w:ascii="Arial" w:hAnsi="Arial" w:cs="Arial"/>
          <w:sz w:val="24"/>
          <w:szCs w:val="24"/>
          <w:rtl/>
        </w:rPr>
        <w:t>وقد حدث في مُستهلِّ القرن الثالث عشر أنِ التقى «وولتر فون در فوجلويد» بزميله الشاعر «وُلْفرام فون إشِنْباخ</w:t>
      </w:r>
      <w:r w:rsidRPr="009C2603">
        <w:rPr>
          <w:rFonts w:ascii="Arial" w:hAnsi="Arial" w:cs="Arial"/>
          <w:sz w:val="24"/>
          <w:szCs w:val="24"/>
        </w:rPr>
        <w:t>»</w:t>
      </w:r>
      <w:hyperlink r:id="rId10" w:anchor="ftn.2" w:history="1">
        <w:r w:rsidRPr="009C2603">
          <w:rPr>
            <w:rStyle w:val="Hyperlink"/>
            <w:rFonts w:ascii="Arial" w:hAnsi="Arial" w:cs="Arial"/>
            <w:sz w:val="24"/>
            <w:szCs w:val="24"/>
            <w:rtl/>
          </w:rPr>
          <w:t>٢</w:t>
        </w:r>
      </w:hyperlink>
      <w:r w:rsidRPr="009C2603">
        <w:rPr>
          <w:rFonts w:ascii="Arial" w:hAnsi="Arial" w:cs="Arial"/>
          <w:sz w:val="24"/>
          <w:szCs w:val="24"/>
        </w:rPr>
        <w:t> </w:t>
      </w:r>
      <w:r w:rsidRPr="009C2603">
        <w:rPr>
          <w:rFonts w:ascii="Arial" w:hAnsi="Arial" w:cs="Arial"/>
          <w:sz w:val="24"/>
          <w:szCs w:val="24"/>
          <w:rtl/>
        </w:rPr>
        <w:t>في بلاط أحد الأمراء، فكان لقاءً بين شاعرين هما أقوى شعراء الألمان عاطفةً وعبارةً وأشدُّهم خَلْقا وابتكارًا. وتاريخ الأدب يعرف «وُلْفرام» بشعرِه الغزلي، كما يعرف له أنه الشاعر الذي تناول قصة «بارسفال</w:t>
      </w:r>
      <w:r w:rsidRPr="009C2603">
        <w:rPr>
          <w:rFonts w:ascii="Arial" w:hAnsi="Arial" w:cs="Arial"/>
          <w:sz w:val="24"/>
          <w:szCs w:val="24"/>
        </w:rPr>
        <w:t>»</w:t>
      </w:r>
      <w:hyperlink r:id="rId11" w:anchor="ftn.3" w:history="1">
        <w:r w:rsidRPr="009C2603">
          <w:rPr>
            <w:rStyle w:val="Hyperlink"/>
            <w:rFonts w:ascii="Arial" w:hAnsi="Arial" w:cs="Arial"/>
            <w:sz w:val="24"/>
            <w:szCs w:val="24"/>
            <w:rtl/>
          </w:rPr>
          <w:t>٣</w:t>
        </w:r>
      </w:hyperlink>
      <w:r w:rsidRPr="009C2603">
        <w:rPr>
          <w:rFonts w:ascii="Arial" w:hAnsi="Arial" w:cs="Arial"/>
          <w:sz w:val="24"/>
          <w:szCs w:val="24"/>
        </w:rPr>
        <w:t> </w:t>
      </w:r>
      <w:r w:rsidRPr="009C2603">
        <w:rPr>
          <w:rFonts w:ascii="Arial" w:hAnsi="Arial" w:cs="Arial"/>
          <w:sz w:val="24"/>
          <w:szCs w:val="24"/>
          <w:rtl/>
        </w:rPr>
        <w:t>فصاغها وسَوَّاها، وهي أجمل قصة تَروي أسطورة «الوعاء المقدَّس» التي تقدَّم ذِكرها، وقد جاءته القصة من فرنسا عن شاعرها «كِرِتْيان دي ترُوَا» وغيره من مصادر الأساطير، ولكن «وُلْفرام» كان أصلبَ عودًا من سلَفِه الفرنسي «كِرِتْيان» وأدقَّ منه إحساسًا بفنِّ القصص، وإن يكن «ولفرام» في بعض مواضع قصته يَغْمُضُ ويتعثَّر؛ وذلك لأنَّ اللغة الألمانية لم تكُن بلغَتْ في أدائها للقصة ما بلغَتْه من التهذيب والسموِّ في أدائها للغناء</w:t>
      </w:r>
      <w:r w:rsidRPr="009C2603">
        <w:rPr>
          <w:rFonts w:ascii="Arial" w:hAnsi="Arial" w:cs="Arial"/>
          <w:sz w:val="24"/>
          <w:szCs w:val="24"/>
        </w:rPr>
        <w:t>.</w:t>
      </w:r>
    </w:p>
    <w:p w14:paraId="0E0D9C86" w14:textId="77777777" w:rsidR="009C2603" w:rsidRPr="009C2603" w:rsidRDefault="009C2603" w:rsidP="009C2603">
      <w:pPr>
        <w:rPr>
          <w:rFonts w:ascii="Arial" w:hAnsi="Arial" w:cs="Arial"/>
          <w:sz w:val="24"/>
          <w:szCs w:val="24"/>
        </w:rPr>
      </w:pPr>
      <w:r w:rsidRPr="009C2603">
        <w:rPr>
          <w:rFonts w:ascii="Arial" w:hAnsi="Arial" w:cs="Arial"/>
          <w:sz w:val="24"/>
          <w:szCs w:val="24"/>
          <w:rtl/>
        </w:rPr>
        <w:t>ويُعاصر الشاعريْن «وُلفرامَ» وزميله «وولْترَ» شاعر ثالث بحيث يكوِّن معهما ثالوثًا أدبيًّا في الشعر الألماني الوسيط وهو «جُوتْفِرِيدْ فون ستراسْبُورج</w:t>
      </w:r>
      <w:r w:rsidRPr="009C2603">
        <w:rPr>
          <w:rFonts w:ascii="Arial" w:hAnsi="Arial" w:cs="Arial"/>
          <w:sz w:val="24"/>
          <w:szCs w:val="24"/>
        </w:rPr>
        <w:t>»</w:t>
      </w:r>
      <w:hyperlink r:id="rId12" w:anchor="ftn.4" w:history="1">
        <w:r w:rsidRPr="009C2603">
          <w:rPr>
            <w:rStyle w:val="Hyperlink"/>
            <w:rFonts w:ascii="Arial" w:hAnsi="Arial" w:cs="Arial"/>
            <w:sz w:val="24"/>
            <w:szCs w:val="24"/>
            <w:rtl/>
          </w:rPr>
          <w:t>٤</w:t>
        </w:r>
      </w:hyperlink>
      <w:r w:rsidRPr="009C2603">
        <w:rPr>
          <w:rFonts w:ascii="Arial" w:hAnsi="Arial" w:cs="Arial"/>
          <w:sz w:val="24"/>
          <w:szCs w:val="24"/>
        </w:rPr>
        <w:t> </w:t>
      </w:r>
      <w:r w:rsidRPr="009C2603">
        <w:rPr>
          <w:rFonts w:ascii="Arial" w:hAnsi="Arial" w:cs="Arial"/>
          <w:sz w:val="24"/>
          <w:szCs w:val="24"/>
          <w:rtl/>
        </w:rPr>
        <w:t>الذي كتب أروع ملاحم البطولة في ألمانيا، بل في أوروبا بأسرِها؛ فقصته «تِرِسْتَانْ» مُستمدَّة من أصول فرنسية، ولكنها في قوة التعبير وصِدق التصوير ووحدة الفكرة لا يُدانيها شيء من الإنتاج الفرنسي. وقصة «جوتفريد» هذه عن «ترستان» اتُّخِذت فيما بعدُ أصلًا يُقاس عليه فيما كُتِبَ من قصص في هذا الموضوع. وقصة «ترستان» فرع من قصص «أرثر» التي شاعت في الأدب الوسيط</w:t>
      </w:r>
      <w:r w:rsidRPr="009C2603">
        <w:rPr>
          <w:rFonts w:ascii="Arial" w:hAnsi="Arial" w:cs="Arial"/>
          <w:sz w:val="24"/>
          <w:szCs w:val="24"/>
        </w:rPr>
        <w:t>.</w:t>
      </w:r>
    </w:p>
    <w:p w14:paraId="3B3A7342" w14:textId="77777777" w:rsidR="009C2603" w:rsidRPr="009C2603" w:rsidRDefault="009C2603" w:rsidP="009C2603">
      <w:pPr>
        <w:rPr>
          <w:rFonts w:ascii="Arial" w:hAnsi="Arial" w:cs="Arial"/>
          <w:sz w:val="24"/>
          <w:szCs w:val="24"/>
        </w:rPr>
      </w:pPr>
      <w:r w:rsidRPr="009C2603">
        <w:rPr>
          <w:rFonts w:ascii="Arial" w:hAnsi="Arial" w:cs="Arial"/>
          <w:sz w:val="24"/>
          <w:szCs w:val="24"/>
          <w:rtl/>
        </w:rPr>
        <w:t>على أنَّ «إلياذة» الألمان في العصور الوسطى هي «نِبِلَنْجِنْ ليدْ</w:t>
      </w:r>
      <w:r w:rsidRPr="009C2603">
        <w:rPr>
          <w:rFonts w:ascii="Arial" w:hAnsi="Arial" w:cs="Arial"/>
          <w:sz w:val="24"/>
          <w:szCs w:val="24"/>
        </w:rPr>
        <w:t>»</w:t>
      </w:r>
      <w:hyperlink r:id="rId13" w:anchor="ftn.5" w:history="1">
        <w:r w:rsidRPr="009C2603">
          <w:rPr>
            <w:rStyle w:val="Hyperlink"/>
            <w:rFonts w:ascii="Arial" w:hAnsi="Arial" w:cs="Arial"/>
            <w:sz w:val="24"/>
            <w:szCs w:val="24"/>
            <w:rtl/>
          </w:rPr>
          <w:t>٥</w:t>
        </w:r>
      </w:hyperlink>
      <w:r w:rsidRPr="009C2603">
        <w:rPr>
          <w:rFonts w:ascii="Arial" w:hAnsi="Arial" w:cs="Arial"/>
          <w:sz w:val="24"/>
          <w:szCs w:val="24"/>
        </w:rPr>
        <w:t> </w:t>
      </w:r>
      <w:r w:rsidRPr="009C2603">
        <w:rPr>
          <w:rFonts w:ascii="Arial" w:hAnsi="Arial" w:cs="Arial"/>
          <w:sz w:val="24"/>
          <w:szCs w:val="24"/>
          <w:rtl/>
        </w:rPr>
        <w:t>ومعناها «أغاني أهل الظلام»، وهي كنز ثمين خصب هبط عليه «فَجْنَرْ» فيما بعد فاستمدَّ منه قصصًا لمسرحياته الغنائية</w:t>
      </w:r>
      <w:r w:rsidRPr="009C2603">
        <w:rPr>
          <w:rFonts w:ascii="Arial" w:hAnsi="Arial" w:cs="Arial"/>
          <w:sz w:val="24"/>
          <w:szCs w:val="24"/>
        </w:rPr>
        <w:t>.</w:t>
      </w:r>
    </w:p>
    <w:p w14:paraId="4C6475C1" w14:textId="77777777" w:rsidR="009C2603" w:rsidRPr="009C2603" w:rsidRDefault="009C2603" w:rsidP="009C2603">
      <w:pPr>
        <w:rPr>
          <w:rFonts w:ascii="Arial" w:hAnsi="Arial" w:cs="Arial"/>
          <w:sz w:val="24"/>
          <w:szCs w:val="24"/>
        </w:rPr>
      </w:pPr>
      <w:r w:rsidRPr="009C2603">
        <w:rPr>
          <w:rFonts w:ascii="Arial" w:hAnsi="Arial" w:cs="Arial"/>
          <w:sz w:val="24"/>
          <w:szCs w:val="24"/>
          <w:rtl/>
        </w:rPr>
        <w:t>وكاتب هذه القصيدة العُظمى شاعر ألماني مجهول عاش في القرن الثاني عشر، وقد جمع أساطير الأبطال الأوَّلين الذين ظهروا في شعوب الشمال، تلك الأساطير القديمة التي لا بدَّ أن قد تغنَّى بها أصحابها الأوائل جماعاتٍ جماعات حول المدافئ قبل أن يُخْترَع فنُّ الكتابة والتدوين. كما جمَع هومر قبل ذلك بقرونٍ أساطيرَ الإغريق الأقدَمين فَصَبَّها شعرًا في ملاحِمه، وأطلق الشاعر المجهول على مجموعة الأساطير التي أجراها في شِعره «أغاني أهل الظلام»، التي تقع من نفوس الألمان ما وقعتِ «الإلياذة» و«الأوذيسية» من نفوس الإغريق. وكما اتُّخِذت القصص الهومرية موضوعًا للمآسي الإغريقية الكبرى، كذلك اتُّخِذت «أغاني أهل الظلام» مَعينًا استمدَّ منه فنُّ العصور الحديثة، فأخذ عنها «فَجْنَرْ» — مثلًا — مسرحياته الغنائية</w:t>
      </w:r>
      <w:r w:rsidRPr="009C2603">
        <w:rPr>
          <w:rFonts w:ascii="Arial" w:hAnsi="Arial" w:cs="Arial"/>
          <w:sz w:val="24"/>
          <w:szCs w:val="24"/>
        </w:rPr>
        <w:t>.</w:t>
      </w:r>
    </w:p>
    <w:p w14:paraId="45065198" w14:textId="77777777" w:rsidR="009C2603" w:rsidRPr="009C2603" w:rsidRDefault="009C2603" w:rsidP="009C2603">
      <w:pPr>
        <w:rPr>
          <w:rFonts w:ascii="Arial" w:hAnsi="Arial" w:cs="Arial"/>
          <w:sz w:val="24"/>
          <w:szCs w:val="24"/>
        </w:rPr>
      </w:pPr>
      <w:r w:rsidRPr="009C2603">
        <w:rPr>
          <w:rFonts w:ascii="Arial" w:hAnsi="Arial" w:cs="Arial"/>
          <w:sz w:val="24"/>
          <w:szCs w:val="24"/>
          <w:rtl/>
        </w:rPr>
        <w:t>وقصة «أغاني أهل الظلام» يرويها الراوي في تِسعٍ وثلاثين مغامرة، وتبدأ بقدوم البطل سِيجِفْرِدْ،</w:t>
      </w:r>
      <w:r w:rsidRPr="009C2603">
        <w:rPr>
          <w:rFonts w:ascii="Arial" w:hAnsi="Arial" w:cs="Arial"/>
          <w:sz w:val="24"/>
          <w:szCs w:val="24"/>
          <w:vertAlign w:val="superscript"/>
        </w:rPr>
        <w:fldChar w:fldCharType="begin"/>
      </w:r>
      <w:r w:rsidRPr="009C2603">
        <w:rPr>
          <w:rFonts w:ascii="Arial" w:hAnsi="Arial" w:cs="Arial"/>
          <w:sz w:val="24"/>
          <w:szCs w:val="24"/>
          <w:vertAlign w:val="superscript"/>
        </w:rPr>
        <w:instrText>HYPERLINK "https://www.hindawi.org/books/74291969/2.3/" \l "ftn.6"</w:instrText>
      </w:r>
      <w:r w:rsidRPr="009C2603">
        <w:rPr>
          <w:rFonts w:ascii="Arial" w:hAnsi="Arial" w:cs="Arial"/>
          <w:sz w:val="24"/>
          <w:szCs w:val="24"/>
          <w:vertAlign w:val="superscript"/>
        </w:rPr>
      </w:r>
      <w:r w:rsidRPr="009C2603">
        <w:rPr>
          <w:rFonts w:ascii="Arial" w:hAnsi="Arial" w:cs="Arial"/>
          <w:sz w:val="24"/>
          <w:szCs w:val="24"/>
          <w:vertAlign w:val="superscript"/>
        </w:rPr>
        <w:fldChar w:fldCharType="separate"/>
      </w:r>
      <w:r w:rsidRPr="009C2603">
        <w:rPr>
          <w:rStyle w:val="Hyperlink"/>
          <w:rFonts w:ascii="Arial" w:hAnsi="Arial" w:cs="Arial"/>
          <w:sz w:val="24"/>
          <w:szCs w:val="24"/>
          <w:rtl/>
        </w:rPr>
        <w:t>٦</w:t>
      </w:r>
      <w:r w:rsidRPr="009C2603">
        <w:rPr>
          <w:rFonts w:ascii="Arial" w:hAnsi="Arial" w:cs="Arial"/>
          <w:sz w:val="24"/>
          <w:szCs w:val="24"/>
        </w:rPr>
        <w:fldChar w:fldCharType="end"/>
      </w:r>
      <w:r w:rsidRPr="009C2603">
        <w:rPr>
          <w:rFonts w:ascii="Arial" w:hAnsi="Arial" w:cs="Arial"/>
          <w:sz w:val="24"/>
          <w:szCs w:val="24"/>
        </w:rPr>
        <w:t> </w:t>
      </w:r>
      <w:r w:rsidRPr="009C2603">
        <w:rPr>
          <w:rFonts w:ascii="Arial" w:hAnsi="Arial" w:cs="Arial"/>
          <w:sz w:val="24"/>
          <w:szCs w:val="24"/>
          <w:rtl/>
        </w:rPr>
        <w:t>وهو ابن سيجْمَنْد</w:t>
      </w:r>
      <w:r w:rsidRPr="009C2603">
        <w:rPr>
          <w:rFonts w:ascii="Arial" w:hAnsi="Arial" w:cs="Arial"/>
          <w:sz w:val="24"/>
          <w:szCs w:val="24"/>
          <w:vertAlign w:val="superscript"/>
        </w:rPr>
        <w:fldChar w:fldCharType="begin"/>
      </w:r>
      <w:r w:rsidRPr="009C2603">
        <w:rPr>
          <w:rFonts w:ascii="Arial" w:hAnsi="Arial" w:cs="Arial"/>
          <w:sz w:val="24"/>
          <w:szCs w:val="24"/>
          <w:vertAlign w:val="superscript"/>
        </w:rPr>
        <w:instrText>HYPERLINK "https://www.hindawi.org/books/74291969/2.3/" \l "ftn.7"</w:instrText>
      </w:r>
      <w:r w:rsidRPr="009C2603">
        <w:rPr>
          <w:rFonts w:ascii="Arial" w:hAnsi="Arial" w:cs="Arial"/>
          <w:sz w:val="24"/>
          <w:szCs w:val="24"/>
          <w:vertAlign w:val="superscript"/>
        </w:rPr>
      </w:r>
      <w:r w:rsidRPr="009C2603">
        <w:rPr>
          <w:rFonts w:ascii="Arial" w:hAnsi="Arial" w:cs="Arial"/>
          <w:sz w:val="24"/>
          <w:szCs w:val="24"/>
          <w:vertAlign w:val="superscript"/>
        </w:rPr>
        <w:fldChar w:fldCharType="separate"/>
      </w:r>
      <w:r w:rsidRPr="009C2603">
        <w:rPr>
          <w:rStyle w:val="Hyperlink"/>
          <w:rFonts w:ascii="Arial" w:hAnsi="Arial" w:cs="Arial"/>
          <w:sz w:val="24"/>
          <w:szCs w:val="24"/>
          <w:rtl/>
        </w:rPr>
        <w:t>٧</w:t>
      </w:r>
      <w:r w:rsidRPr="009C2603">
        <w:rPr>
          <w:rFonts w:ascii="Arial" w:hAnsi="Arial" w:cs="Arial"/>
          <w:sz w:val="24"/>
          <w:szCs w:val="24"/>
        </w:rPr>
        <w:fldChar w:fldCharType="end"/>
      </w:r>
      <w:r w:rsidRPr="009C2603">
        <w:rPr>
          <w:rFonts w:ascii="Arial" w:hAnsi="Arial" w:cs="Arial"/>
          <w:sz w:val="24"/>
          <w:szCs w:val="24"/>
        </w:rPr>
        <w:t> </w:t>
      </w:r>
      <w:r w:rsidRPr="009C2603">
        <w:rPr>
          <w:rFonts w:ascii="Arial" w:hAnsi="Arial" w:cs="Arial"/>
          <w:sz w:val="24"/>
          <w:szCs w:val="24"/>
          <w:rtl/>
        </w:rPr>
        <w:t>ملك الأراضي الواطئة، إلى مدينة ورمز</w:t>
      </w:r>
      <w:r w:rsidRPr="009C2603">
        <w:rPr>
          <w:rFonts w:ascii="Arial" w:hAnsi="Arial" w:cs="Arial"/>
          <w:sz w:val="24"/>
          <w:szCs w:val="24"/>
          <w:vertAlign w:val="superscript"/>
        </w:rPr>
        <w:fldChar w:fldCharType="begin"/>
      </w:r>
      <w:r w:rsidRPr="009C2603">
        <w:rPr>
          <w:rFonts w:ascii="Arial" w:hAnsi="Arial" w:cs="Arial"/>
          <w:sz w:val="24"/>
          <w:szCs w:val="24"/>
          <w:vertAlign w:val="superscript"/>
        </w:rPr>
        <w:instrText>HYPERLINK "https://www.hindawi.org/books/74291969/2.3/" \l "ftn.8"</w:instrText>
      </w:r>
      <w:r w:rsidRPr="009C2603">
        <w:rPr>
          <w:rFonts w:ascii="Arial" w:hAnsi="Arial" w:cs="Arial"/>
          <w:sz w:val="24"/>
          <w:szCs w:val="24"/>
          <w:vertAlign w:val="superscript"/>
        </w:rPr>
      </w:r>
      <w:r w:rsidRPr="009C2603">
        <w:rPr>
          <w:rFonts w:ascii="Arial" w:hAnsi="Arial" w:cs="Arial"/>
          <w:sz w:val="24"/>
          <w:szCs w:val="24"/>
          <w:vertAlign w:val="superscript"/>
        </w:rPr>
        <w:fldChar w:fldCharType="separate"/>
      </w:r>
      <w:r w:rsidRPr="009C2603">
        <w:rPr>
          <w:rStyle w:val="Hyperlink"/>
          <w:rFonts w:ascii="Arial" w:hAnsi="Arial" w:cs="Arial"/>
          <w:sz w:val="24"/>
          <w:szCs w:val="24"/>
          <w:rtl/>
        </w:rPr>
        <w:t>٨</w:t>
      </w:r>
      <w:r w:rsidRPr="009C2603">
        <w:rPr>
          <w:rFonts w:ascii="Arial" w:hAnsi="Arial" w:cs="Arial"/>
          <w:sz w:val="24"/>
          <w:szCs w:val="24"/>
        </w:rPr>
        <w:fldChar w:fldCharType="end"/>
      </w:r>
      <w:r w:rsidRPr="009C2603">
        <w:rPr>
          <w:rFonts w:ascii="Arial" w:hAnsi="Arial" w:cs="Arial"/>
          <w:sz w:val="24"/>
          <w:szCs w:val="24"/>
        </w:rPr>
        <w:t> </w:t>
      </w:r>
      <w:r w:rsidRPr="009C2603">
        <w:rPr>
          <w:rFonts w:ascii="Arial" w:hAnsi="Arial" w:cs="Arial"/>
          <w:sz w:val="24"/>
          <w:szCs w:val="24"/>
          <w:rtl/>
        </w:rPr>
        <w:t>ليخطُب فتاةً لا تُضارعها في حُسنها فتاة، وهي كرِيمْهِلْد</w:t>
      </w:r>
      <w:r w:rsidRPr="009C2603">
        <w:rPr>
          <w:rFonts w:ascii="Arial" w:hAnsi="Arial" w:cs="Arial"/>
          <w:sz w:val="24"/>
          <w:szCs w:val="24"/>
          <w:vertAlign w:val="superscript"/>
        </w:rPr>
        <w:fldChar w:fldCharType="begin"/>
      </w:r>
      <w:r w:rsidRPr="009C2603">
        <w:rPr>
          <w:rFonts w:ascii="Arial" w:hAnsi="Arial" w:cs="Arial"/>
          <w:sz w:val="24"/>
          <w:szCs w:val="24"/>
          <w:vertAlign w:val="superscript"/>
        </w:rPr>
        <w:instrText>HYPERLINK "https://www.hindawi.org/books/74291969/2.3/" \l "ftn.9"</w:instrText>
      </w:r>
      <w:r w:rsidRPr="009C2603">
        <w:rPr>
          <w:rFonts w:ascii="Arial" w:hAnsi="Arial" w:cs="Arial"/>
          <w:sz w:val="24"/>
          <w:szCs w:val="24"/>
          <w:vertAlign w:val="superscript"/>
        </w:rPr>
      </w:r>
      <w:r w:rsidRPr="009C2603">
        <w:rPr>
          <w:rFonts w:ascii="Arial" w:hAnsi="Arial" w:cs="Arial"/>
          <w:sz w:val="24"/>
          <w:szCs w:val="24"/>
          <w:vertAlign w:val="superscript"/>
        </w:rPr>
        <w:fldChar w:fldCharType="separate"/>
      </w:r>
      <w:r w:rsidRPr="009C2603">
        <w:rPr>
          <w:rStyle w:val="Hyperlink"/>
          <w:rFonts w:ascii="Arial" w:hAnsi="Arial" w:cs="Arial"/>
          <w:sz w:val="24"/>
          <w:szCs w:val="24"/>
          <w:rtl/>
        </w:rPr>
        <w:t>٩</w:t>
      </w:r>
      <w:r w:rsidRPr="009C2603">
        <w:rPr>
          <w:rFonts w:ascii="Arial" w:hAnsi="Arial" w:cs="Arial"/>
          <w:sz w:val="24"/>
          <w:szCs w:val="24"/>
        </w:rPr>
        <w:fldChar w:fldCharType="end"/>
      </w:r>
      <w:r w:rsidRPr="009C2603">
        <w:rPr>
          <w:rFonts w:ascii="Arial" w:hAnsi="Arial" w:cs="Arial"/>
          <w:sz w:val="24"/>
          <w:szCs w:val="24"/>
        </w:rPr>
        <w:t> </w:t>
      </w:r>
      <w:r w:rsidRPr="009C2603">
        <w:rPr>
          <w:rFonts w:ascii="Arial" w:hAnsi="Arial" w:cs="Arial"/>
          <w:sz w:val="24"/>
          <w:szCs w:val="24"/>
          <w:rtl/>
        </w:rPr>
        <w:t>أخت جونتَرْ</w:t>
      </w:r>
      <w:r w:rsidRPr="009C2603">
        <w:rPr>
          <w:rFonts w:ascii="Arial" w:hAnsi="Arial" w:cs="Arial"/>
          <w:sz w:val="24"/>
          <w:szCs w:val="24"/>
          <w:vertAlign w:val="superscript"/>
        </w:rPr>
        <w:fldChar w:fldCharType="begin"/>
      </w:r>
      <w:r w:rsidRPr="009C2603">
        <w:rPr>
          <w:rFonts w:ascii="Arial" w:hAnsi="Arial" w:cs="Arial"/>
          <w:sz w:val="24"/>
          <w:szCs w:val="24"/>
          <w:vertAlign w:val="superscript"/>
        </w:rPr>
        <w:instrText>HYPERLINK "https://www.hindawi.org/books/74291969/2.3/" \l "ftn.10"</w:instrText>
      </w:r>
      <w:r w:rsidRPr="009C2603">
        <w:rPr>
          <w:rFonts w:ascii="Arial" w:hAnsi="Arial" w:cs="Arial"/>
          <w:sz w:val="24"/>
          <w:szCs w:val="24"/>
          <w:vertAlign w:val="superscript"/>
        </w:rPr>
      </w:r>
      <w:r w:rsidRPr="009C2603">
        <w:rPr>
          <w:rFonts w:ascii="Arial" w:hAnsi="Arial" w:cs="Arial"/>
          <w:sz w:val="24"/>
          <w:szCs w:val="24"/>
          <w:vertAlign w:val="superscript"/>
        </w:rPr>
        <w:fldChar w:fldCharType="separate"/>
      </w:r>
      <w:r w:rsidRPr="009C2603">
        <w:rPr>
          <w:rStyle w:val="Hyperlink"/>
          <w:rFonts w:ascii="Arial" w:hAnsi="Arial" w:cs="Arial"/>
          <w:sz w:val="24"/>
          <w:szCs w:val="24"/>
          <w:rtl/>
        </w:rPr>
        <w:t>١٠</w:t>
      </w:r>
      <w:r w:rsidRPr="009C2603">
        <w:rPr>
          <w:rFonts w:ascii="Arial" w:hAnsi="Arial" w:cs="Arial"/>
          <w:sz w:val="24"/>
          <w:szCs w:val="24"/>
        </w:rPr>
        <w:fldChar w:fldCharType="end"/>
      </w:r>
      <w:r w:rsidRPr="009C2603">
        <w:rPr>
          <w:rFonts w:ascii="Arial" w:hAnsi="Arial" w:cs="Arial"/>
          <w:sz w:val="24"/>
          <w:szCs w:val="24"/>
        </w:rPr>
        <w:t> </w:t>
      </w:r>
      <w:r w:rsidRPr="009C2603">
        <w:rPr>
          <w:rFonts w:ascii="Arial" w:hAnsi="Arial" w:cs="Arial"/>
          <w:sz w:val="24"/>
          <w:szCs w:val="24"/>
          <w:rtl/>
        </w:rPr>
        <w:t>ملك برجنديا</w:t>
      </w:r>
      <w:r w:rsidRPr="009C2603">
        <w:rPr>
          <w:rFonts w:ascii="Arial" w:hAnsi="Arial" w:cs="Arial"/>
          <w:sz w:val="24"/>
          <w:szCs w:val="24"/>
        </w:rPr>
        <w:t>.</w:t>
      </w:r>
    </w:p>
    <w:p w14:paraId="1E74FDF3" w14:textId="77777777" w:rsidR="009C2603" w:rsidRPr="009C2603" w:rsidRDefault="009C2603" w:rsidP="009C2603">
      <w:pPr>
        <w:rPr>
          <w:rFonts w:ascii="Arial" w:hAnsi="Arial" w:cs="Arial"/>
          <w:sz w:val="24"/>
          <w:szCs w:val="24"/>
        </w:rPr>
      </w:pPr>
      <w:r w:rsidRPr="009C2603">
        <w:rPr>
          <w:rFonts w:ascii="Arial" w:hAnsi="Arial" w:cs="Arial"/>
          <w:sz w:val="24"/>
          <w:szCs w:val="24"/>
          <w:rtl/>
        </w:rPr>
        <w:lastRenderedPageBreak/>
        <w:t>وقد كان لسيجفرد هذا مغامراتٌ عجيبة في شبابه حين كان يتلقَّى تدريبه عند صانعٍ للسيوف، فقد قتَل أفعوانًا واغتسل بدمائه، فأصبح بعدئذٍ في مأمنٍ من الجراح إلا في مَوضعٍ واحدٍ من جسده، وهو موضع يقَعُ بين كتِفيه حيث لصقتْ به ورقةٌ من شجر الزيزفون حين اغتسل بدماء الأفعوان، فكان هذا المَوضع من سيجفريد ما كان العَقِبُ من أخيل في قصة الإلياذة. فوق هذه الحصانة التي اكتسبها سيجفريد كان قد حمل سيفًا بتَّارًا تُروى عن أعاجيبه الأساطير، وظفر بثوب الإخفاء إذا ما تلفَّع به اختفى عن نظر العيون، وقد أكسبَهُ هذا الثوب فوق ذلك قوةً تعدل قوة اثني عشر رجلًا مُتآزِرين؛ وكان له صولجان سِحري أكسبَه سلطانًا على الآخرين. وفوق ذلك كله اجتمعت له كنوز أهل مملكة الظلام، وهي تحوي ذهبًا وأحجارًا كريمة لا تقع تحت الحصر، وأَسلمَت له دولة الأقزام زمامها وقِيادها</w:t>
      </w:r>
      <w:r w:rsidRPr="009C2603">
        <w:rPr>
          <w:rFonts w:ascii="Arial" w:hAnsi="Arial" w:cs="Arial"/>
          <w:sz w:val="24"/>
          <w:szCs w:val="24"/>
        </w:rPr>
        <w:t>.</w:t>
      </w:r>
    </w:p>
    <w:p w14:paraId="093F22EE" w14:textId="77777777" w:rsidR="009C2603" w:rsidRPr="009C2603" w:rsidRDefault="009C2603" w:rsidP="009C2603">
      <w:pPr>
        <w:rPr>
          <w:rFonts w:ascii="Arial" w:hAnsi="Arial" w:cs="Arial"/>
          <w:sz w:val="24"/>
          <w:szCs w:val="24"/>
        </w:rPr>
      </w:pPr>
      <w:r w:rsidRPr="009C2603">
        <w:rPr>
          <w:rFonts w:ascii="Arial" w:hAnsi="Arial" w:cs="Arial"/>
          <w:sz w:val="24"/>
          <w:szCs w:val="24"/>
          <w:rtl/>
        </w:rPr>
        <w:t>فلمَّا أراد الملك جونتَرْ أن يرحَل إلى أيسِنْلَنْدَه</w:t>
      </w:r>
      <w:r w:rsidRPr="009C2603">
        <w:rPr>
          <w:rFonts w:ascii="Arial" w:hAnsi="Arial" w:cs="Arial"/>
          <w:sz w:val="24"/>
          <w:szCs w:val="24"/>
          <w:vertAlign w:val="superscript"/>
        </w:rPr>
        <w:fldChar w:fldCharType="begin"/>
      </w:r>
      <w:r w:rsidRPr="009C2603">
        <w:rPr>
          <w:rFonts w:ascii="Arial" w:hAnsi="Arial" w:cs="Arial"/>
          <w:sz w:val="24"/>
          <w:szCs w:val="24"/>
          <w:vertAlign w:val="superscript"/>
        </w:rPr>
        <w:instrText>HYPERLINK "https://www.hindawi.org/books/74291969/2.3/" \l "ftn.11"</w:instrText>
      </w:r>
      <w:r w:rsidRPr="009C2603">
        <w:rPr>
          <w:rFonts w:ascii="Arial" w:hAnsi="Arial" w:cs="Arial"/>
          <w:sz w:val="24"/>
          <w:szCs w:val="24"/>
          <w:vertAlign w:val="superscript"/>
        </w:rPr>
      </w:r>
      <w:r w:rsidRPr="009C2603">
        <w:rPr>
          <w:rFonts w:ascii="Arial" w:hAnsi="Arial" w:cs="Arial"/>
          <w:sz w:val="24"/>
          <w:szCs w:val="24"/>
          <w:vertAlign w:val="superscript"/>
        </w:rPr>
        <w:fldChar w:fldCharType="separate"/>
      </w:r>
      <w:r w:rsidRPr="009C2603">
        <w:rPr>
          <w:rStyle w:val="Hyperlink"/>
          <w:rFonts w:ascii="Arial" w:hAnsi="Arial" w:cs="Arial"/>
          <w:sz w:val="24"/>
          <w:szCs w:val="24"/>
          <w:rtl/>
        </w:rPr>
        <w:t>١١</w:t>
      </w:r>
      <w:r w:rsidRPr="009C2603">
        <w:rPr>
          <w:rFonts w:ascii="Arial" w:hAnsi="Arial" w:cs="Arial"/>
          <w:sz w:val="24"/>
          <w:szCs w:val="24"/>
        </w:rPr>
        <w:fldChar w:fldCharType="end"/>
      </w:r>
      <w:r w:rsidRPr="009C2603">
        <w:rPr>
          <w:rFonts w:ascii="Arial" w:hAnsi="Arial" w:cs="Arial"/>
          <w:sz w:val="24"/>
          <w:szCs w:val="24"/>
        </w:rPr>
        <w:t> </w:t>
      </w:r>
      <w:r w:rsidRPr="009C2603">
        <w:rPr>
          <w:rFonts w:ascii="Arial" w:hAnsi="Arial" w:cs="Arial"/>
          <w:sz w:val="24"/>
          <w:szCs w:val="24"/>
          <w:rtl/>
        </w:rPr>
        <w:t>ليخطُب — إن استطاع — الملكة برَنْهِلد،</w:t>
      </w:r>
      <w:r w:rsidRPr="009C2603">
        <w:rPr>
          <w:rFonts w:ascii="Arial" w:hAnsi="Arial" w:cs="Arial"/>
          <w:sz w:val="24"/>
          <w:szCs w:val="24"/>
          <w:vertAlign w:val="superscript"/>
        </w:rPr>
        <w:fldChar w:fldCharType="begin"/>
      </w:r>
      <w:r w:rsidRPr="009C2603">
        <w:rPr>
          <w:rFonts w:ascii="Arial" w:hAnsi="Arial" w:cs="Arial"/>
          <w:sz w:val="24"/>
          <w:szCs w:val="24"/>
          <w:vertAlign w:val="superscript"/>
        </w:rPr>
        <w:instrText>HYPERLINK "https://www.hindawi.org/books/74291969/2.3/" \l "ftn.12"</w:instrText>
      </w:r>
      <w:r w:rsidRPr="009C2603">
        <w:rPr>
          <w:rFonts w:ascii="Arial" w:hAnsi="Arial" w:cs="Arial"/>
          <w:sz w:val="24"/>
          <w:szCs w:val="24"/>
          <w:vertAlign w:val="superscript"/>
        </w:rPr>
      </w:r>
      <w:r w:rsidRPr="009C2603">
        <w:rPr>
          <w:rFonts w:ascii="Arial" w:hAnsi="Arial" w:cs="Arial"/>
          <w:sz w:val="24"/>
          <w:szCs w:val="24"/>
          <w:vertAlign w:val="superscript"/>
        </w:rPr>
        <w:fldChar w:fldCharType="separate"/>
      </w:r>
      <w:r w:rsidRPr="009C2603">
        <w:rPr>
          <w:rStyle w:val="Hyperlink"/>
          <w:rFonts w:ascii="Arial" w:hAnsi="Arial" w:cs="Arial"/>
          <w:sz w:val="24"/>
          <w:szCs w:val="24"/>
          <w:rtl/>
        </w:rPr>
        <w:t>١٢</w:t>
      </w:r>
      <w:r w:rsidRPr="009C2603">
        <w:rPr>
          <w:rFonts w:ascii="Arial" w:hAnsi="Arial" w:cs="Arial"/>
          <w:sz w:val="24"/>
          <w:szCs w:val="24"/>
        </w:rPr>
        <w:fldChar w:fldCharType="end"/>
      </w:r>
      <w:r w:rsidRPr="009C2603">
        <w:rPr>
          <w:rFonts w:ascii="Arial" w:hAnsi="Arial" w:cs="Arial"/>
          <w:sz w:val="24"/>
          <w:szCs w:val="24"/>
        </w:rPr>
        <w:t> </w:t>
      </w:r>
      <w:r w:rsidRPr="009C2603">
        <w:rPr>
          <w:rFonts w:ascii="Arial" w:hAnsi="Arial" w:cs="Arial"/>
          <w:sz w:val="24"/>
          <w:szCs w:val="24"/>
          <w:rtl/>
        </w:rPr>
        <w:t>وهي بارعة الجمال ولكنها جريئة مُغامِرة، اتفق مع سيجفريد أن يصحَبَه مُتنكرًا في هيئة عَبْدٍ من توابعه، فإنْ عاونه سيجفريد في قضاء مطلبِه — ودون ذلك أهوال — أباح له جونتر الزواج بأختِه كرِيمهلْد التي جاء يخطُبها، لكن أين هُما من الظفر ببرنهلد وهي تلك المرأة الشموس التي تضع نفسها في طليعة المُقاتلين؟! إنها في أهدأ حالاتها لا تهَبُ نفسها زوجًا إلا لِمَن يفوقُها في رماية الرُّمح والقفز وقذف الأحجار</w:t>
      </w:r>
      <w:r w:rsidRPr="009C2603">
        <w:rPr>
          <w:rFonts w:ascii="Arial" w:hAnsi="Arial" w:cs="Arial"/>
          <w:sz w:val="24"/>
          <w:szCs w:val="24"/>
        </w:rPr>
        <w:t>.</w:t>
      </w:r>
    </w:p>
    <w:p w14:paraId="562BBB28" w14:textId="77777777" w:rsidR="009C2603" w:rsidRPr="009C2603" w:rsidRDefault="009C2603" w:rsidP="009C2603">
      <w:pPr>
        <w:rPr>
          <w:rFonts w:ascii="Arial" w:hAnsi="Arial" w:cs="Arial"/>
          <w:sz w:val="24"/>
          <w:szCs w:val="24"/>
        </w:rPr>
      </w:pPr>
      <w:r w:rsidRPr="009C2603">
        <w:rPr>
          <w:rFonts w:ascii="Arial" w:hAnsi="Arial" w:cs="Arial"/>
          <w:sz w:val="24"/>
          <w:szCs w:val="24"/>
          <w:rtl/>
        </w:rPr>
        <w:t>تلفَّع سيجفريد بثوبه السحري، فاختفى وازدادت قوَّتُه أضعافًا مضاعفة، ونازل الملكة المخطوبة برَنهلْد ولم يكن على جونتر الخاطِب إلا أن يهزَّ جسده ويطوِّح بيديه كأنما يقوم هو بالنزال. وانتهى الأمر بهزيمة برنهلد فكان لزامًا عليها أن تنتقِل مع خطيبها إلى بلدِه وِرْمِزْ، حيث أقيمت حفلات العرس للخاطبين جميعًا: جونتر يُزَفُّ إلى برنهلد، وسيجفريد إلى كريمهلد. وكانت الحفلات تفيض روعةً وجلالًا، لكن برنهلد — تلك الملكة الساحرة — قد استخدمت بقيَّةَ سِحرها في ليلة الزفاف، فأمسكت بخطيبها جونتر وشدَّت وثاقَهُ شدًّا بمِنْطقتها وعلَّقتْه على مِسمار في الحائط، فنهض سيجفريد مرةً أخرى يُعين زميله جونتر على تلك المرأة المروِّعة الغادِرة، وما هو إلَّا أن فُضَّتْ بكارتها حتى ذهبتْ عنها كل قوَّتها، وأسلسَتِ القيادَ لزوجها، وكان جزاء سيجفريد — لِما قدَّم من عَون — أن أخذ من برنهلد خاتَمَها ومِنطقتها وفيهما من قوَّة السِّحر ما فيهما، ثم أهداها إلى زوجته كريمهلد. وتمضي أعوام يتقلَّب فيها سيجفريد وزوجه في نعيمٍ زاخر بفضل كنوزه العريضة التي آلَتْ إليه من مملكة الظلام، ولا يشوب سعادته تلك سوى شائبة واحدة، وهي أنَّ الملكة برنهلد لم تزَلْ تُشير إلى سيجفريد بأنه عبدٌ رقيق لجونتر، وأنها لذلك سيدة لزوجته كريمهلد</w:t>
      </w:r>
      <w:r w:rsidRPr="009C2603">
        <w:rPr>
          <w:rFonts w:ascii="Arial" w:hAnsi="Arial" w:cs="Arial"/>
          <w:sz w:val="24"/>
          <w:szCs w:val="24"/>
        </w:rPr>
        <w:t>.</w:t>
      </w:r>
    </w:p>
    <w:p w14:paraId="66B7DE4C" w14:textId="77777777" w:rsidR="009C2603" w:rsidRPr="009C2603" w:rsidRDefault="009C2603" w:rsidP="009C2603">
      <w:pPr>
        <w:rPr>
          <w:rFonts w:ascii="Arial" w:hAnsi="Arial" w:cs="Arial"/>
          <w:sz w:val="24"/>
          <w:szCs w:val="24"/>
        </w:rPr>
      </w:pPr>
      <w:r w:rsidRPr="009C2603">
        <w:rPr>
          <w:rFonts w:ascii="Arial" w:hAnsi="Arial" w:cs="Arial"/>
          <w:sz w:val="24"/>
          <w:szCs w:val="24"/>
          <w:rtl/>
        </w:rPr>
        <w:t>وحدث يومًا أن جاء سيجفريد إلى حفل أُقيم في وُرمز، وصحِبته زوجته وأبوه وعددٌ من الأتباع لا يكاد يُحصيهم العد، وسارت الأمور خلال الحفل على خَير ما يُرجى، ثم اشتبكت المَرأتان — برنهلد وكريمهلد — في نقاشٍ حادٍّ تزِنَان فيه قدْر زوجَيهما، وبلَغ النزاع أشدَّه حين نهضت كريمهلد وخلفها حاشية عظيمة، وذهبت نحو الباب تُريد الخروج، فلحِقتْ بها برنهلد التي لم يكُن لها من جلال الحاشية ما لتلك، وعنَّفتْها قائلة: «لن تتقدَّم زوجة العبد في الخروج على زوجة الملك.» وهنا ذاع السِّرُّ المكتوم حين انفجرت كريمهلد قائلةً وهي مغضبة حانقة</w:t>
      </w:r>
      <w:r w:rsidRPr="009C2603">
        <w:rPr>
          <w:rFonts w:ascii="Arial" w:hAnsi="Arial" w:cs="Arial"/>
          <w:sz w:val="24"/>
          <w:szCs w:val="24"/>
        </w:rPr>
        <w:t>:</w:t>
      </w:r>
    </w:p>
    <w:p w14:paraId="36D7F19C" w14:textId="77777777" w:rsidR="009C2603" w:rsidRPr="009C2603" w:rsidRDefault="009C2603" w:rsidP="009C2603">
      <w:pPr>
        <w:rPr>
          <w:rFonts w:ascii="Arial" w:hAnsi="Arial" w:cs="Arial"/>
          <w:sz w:val="24"/>
          <w:szCs w:val="24"/>
        </w:rPr>
      </w:pPr>
      <w:r w:rsidRPr="009C2603">
        <w:rPr>
          <w:rFonts w:ascii="Arial" w:hAnsi="Arial" w:cs="Arial"/>
          <w:sz w:val="24"/>
          <w:szCs w:val="24"/>
          <w:rtl/>
        </w:rPr>
        <w:t>هلا أَمْسَكْتِ يا هذي عن الحديث؟</w:t>
      </w:r>
    </w:p>
    <w:p w14:paraId="155CCC02" w14:textId="77777777" w:rsidR="009C2603" w:rsidRPr="009C2603" w:rsidRDefault="009C2603" w:rsidP="009C2603">
      <w:pPr>
        <w:rPr>
          <w:rFonts w:ascii="Arial" w:hAnsi="Arial" w:cs="Arial"/>
          <w:sz w:val="24"/>
          <w:szCs w:val="24"/>
        </w:rPr>
      </w:pPr>
      <w:r w:rsidRPr="009C2603">
        <w:rPr>
          <w:rFonts w:ascii="Arial" w:hAnsi="Arial" w:cs="Arial"/>
          <w:sz w:val="24"/>
          <w:szCs w:val="24"/>
          <w:rtl/>
        </w:rPr>
        <w:t>فقد كان الصمتُ خيرًا لك وأفضل</w:t>
      </w:r>
      <w:r w:rsidRPr="009C2603">
        <w:rPr>
          <w:rFonts w:ascii="Arial" w:hAnsi="Arial" w:cs="Arial"/>
          <w:sz w:val="24"/>
          <w:szCs w:val="24"/>
        </w:rPr>
        <w:t>.</w:t>
      </w:r>
    </w:p>
    <w:p w14:paraId="240B3681" w14:textId="77777777" w:rsidR="009C2603" w:rsidRPr="009C2603" w:rsidRDefault="009C2603" w:rsidP="009C2603">
      <w:pPr>
        <w:rPr>
          <w:rFonts w:ascii="Arial" w:hAnsi="Arial" w:cs="Arial"/>
          <w:sz w:val="24"/>
          <w:szCs w:val="24"/>
        </w:rPr>
      </w:pPr>
      <w:r w:rsidRPr="009C2603">
        <w:rPr>
          <w:rFonts w:ascii="Arial" w:hAnsi="Arial" w:cs="Arial"/>
          <w:sz w:val="24"/>
          <w:szCs w:val="24"/>
          <w:rtl/>
        </w:rPr>
        <w:t>ألم تُجلِّلي بالعار جِسمك هذا الجميل؟</w:t>
      </w:r>
    </w:p>
    <w:p w14:paraId="5D36BB2B" w14:textId="77777777" w:rsidR="009C2603" w:rsidRPr="009C2603" w:rsidRDefault="009C2603" w:rsidP="009C2603">
      <w:pPr>
        <w:rPr>
          <w:rFonts w:ascii="Arial" w:hAnsi="Arial" w:cs="Arial"/>
          <w:sz w:val="24"/>
          <w:szCs w:val="24"/>
        </w:rPr>
      </w:pPr>
      <w:r w:rsidRPr="009C2603">
        <w:rPr>
          <w:rFonts w:ascii="Arial" w:hAnsi="Arial" w:cs="Arial"/>
          <w:sz w:val="24"/>
          <w:szCs w:val="24"/>
          <w:rtl/>
        </w:rPr>
        <w:t>فكيف استحلَّتْ عاهرة أن تكون زوجةً لمليك؟</w:t>
      </w:r>
    </w:p>
    <w:p w14:paraId="17B74554" w14:textId="77777777" w:rsidR="009C2603" w:rsidRPr="009C2603" w:rsidRDefault="009C2603" w:rsidP="009C2603">
      <w:pPr>
        <w:rPr>
          <w:rFonts w:ascii="Arial" w:hAnsi="Arial" w:cs="Arial"/>
          <w:sz w:val="24"/>
          <w:szCs w:val="24"/>
        </w:rPr>
      </w:pPr>
      <w:r w:rsidRPr="009C2603">
        <w:rPr>
          <w:rFonts w:ascii="Arial" w:hAnsi="Arial" w:cs="Arial"/>
          <w:sz w:val="24"/>
          <w:szCs w:val="24"/>
          <w:rtl/>
        </w:rPr>
        <w:t>ثم أبرزتْ لها الخاتم والمِنطقة اللَّذين انتُزِعا منها انتزاعًا حين افترَعَها زوجها قسْرًا فانفجرتْ برنهلد باكية، ثم أخذت تُفكِّر وتُدبِّر كيف يمكن لها أن تنتقِم لِما أصاب كبرياءها من جُرح بليغ</w:t>
      </w:r>
      <w:r w:rsidRPr="009C2603">
        <w:rPr>
          <w:rFonts w:ascii="Arial" w:hAnsi="Arial" w:cs="Arial"/>
          <w:sz w:val="24"/>
          <w:szCs w:val="24"/>
        </w:rPr>
        <w:t>.</w:t>
      </w:r>
    </w:p>
    <w:p w14:paraId="6CEB5FC9" w14:textId="77777777" w:rsidR="009C2603" w:rsidRPr="009C2603" w:rsidRDefault="009C2603" w:rsidP="009C2603">
      <w:pPr>
        <w:rPr>
          <w:rFonts w:ascii="Arial" w:hAnsi="Arial" w:cs="Arial"/>
          <w:sz w:val="24"/>
          <w:szCs w:val="24"/>
        </w:rPr>
      </w:pPr>
      <w:r w:rsidRPr="009C2603">
        <w:rPr>
          <w:rFonts w:ascii="Arial" w:hAnsi="Arial" w:cs="Arial"/>
          <w:sz w:val="24"/>
          <w:szCs w:val="24"/>
          <w:rtl/>
        </w:rPr>
        <w:t>وأنابت برنهلد عنها في الإيقاع بأعدائها مُحاربًا مُخيفًا هو هيجن،</w:t>
      </w:r>
      <w:r w:rsidRPr="009C2603">
        <w:rPr>
          <w:rFonts w:ascii="Arial" w:hAnsi="Arial" w:cs="Arial"/>
          <w:sz w:val="24"/>
          <w:szCs w:val="24"/>
          <w:vertAlign w:val="superscript"/>
        </w:rPr>
        <w:fldChar w:fldCharType="begin"/>
      </w:r>
      <w:r w:rsidRPr="009C2603">
        <w:rPr>
          <w:rFonts w:ascii="Arial" w:hAnsi="Arial" w:cs="Arial"/>
          <w:sz w:val="24"/>
          <w:szCs w:val="24"/>
          <w:vertAlign w:val="superscript"/>
        </w:rPr>
        <w:instrText>HYPERLINK "https://www.hindawi.org/books/74291969/2.3/" \l "ftn.13"</w:instrText>
      </w:r>
      <w:r w:rsidRPr="009C2603">
        <w:rPr>
          <w:rFonts w:ascii="Arial" w:hAnsi="Arial" w:cs="Arial"/>
          <w:sz w:val="24"/>
          <w:szCs w:val="24"/>
          <w:vertAlign w:val="superscript"/>
        </w:rPr>
      </w:r>
      <w:r w:rsidRPr="009C2603">
        <w:rPr>
          <w:rFonts w:ascii="Arial" w:hAnsi="Arial" w:cs="Arial"/>
          <w:sz w:val="24"/>
          <w:szCs w:val="24"/>
          <w:vertAlign w:val="superscript"/>
        </w:rPr>
        <w:fldChar w:fldCharType="separate"/>
      </w:r>
      <w:r w:rsidRPr="009C2603">
        <w:rPr>
          <w:rStyle w:val="Hyperlink"/>
          <w:rFonts w:ascii="Arial" w:hAnsi="Arial" w:cs="Arial"/>
          <w:sz w:val="24"/>
          <w:szCs w:val="24"/>
          <w:rtl/>
        </w:rPr>
        <w:t>١٣</w:t>
      </w:r>
      <w:r w:rsidRPr="009C2603">
        <w:rPr>
          <w:rFonts w:ascii="Arial" w:hAnsi="Arial" w:cs="Arial"/>
          <w:sz w:val="24"/>
          <w:szCs w:val="24"/>
        </w:rPr>
        <w:fldChar w:fldCharType="end"/>
      </w:r>
      <w:r w:rsidRPr="009C2603">
        <w:rPr>
          <w:rFonts w:ascii="Arial" w:hAnsi="Arial" w:cs="Arial"/>
          <w:sz w:val="24"/>
          <w:szCs w:val="24"/>
        </w:rPr>
        <w:t> </w:t>
      </w:r>
      <w:r w:rsidRPr="009C2603">
        <w:rPr>
          <w:rFonts w:ascii="Arial" w:hAnsi="Arial" w:cs="Arial"/>
          <w:sz w:val="24"/>
          <w:szCs w:val="24"/>
          <w:rtl/>
        </w:rPr>
        <w:t>فما زال هذا بكريمهلد يُصانعها حتى أفضتْ له بسِرِّ سيجفريد أنَّ في جسده موضعًا واحدًا يمكن جرحُهُ فيه، وذلك بين كتِفَيه. فلم يلبَثْ هيجن أن باغَتَ البطل سيجفريد، فأرداه قتيلًا وهو يتعقَّب صَيده. ولكن برنهلد لم يكفِها هذا، فلا بدَّ أن تستذِلَّ غريمتها كريمهلد بعد قتْل زوجها، فعمل هيجن على استلاب كنوزها، وبقِيَت المسكينة ثلاثة عشر عامًا في فقرٍ مُدقع وحُزن شديد، حتى أرسل في خطبتها ملك من أقصى الأرض هو الملك إتزِل،</w:t>
      </w:r>
      <w:r w:rsidRPr="009C2603">
        <w:rPr>
          <w:rFonts w:ascii="Arial" w:hAnsi="Arial" w:cs="Arial"/>
          <w:sz w:val="24"/>
          <w:szCs w:val="24"/>
          <w:vertAlign w:val="superscript"/>
        </w:rPr>
        <w:fldChar w:fldCharType="begin"/>
      </w:r>
      <w:r w:rsidRPr="009C2603">
        <w:rPr>
          <w:rFonts w:ascii="Arial" w:hAnsi="Arial" w:cs="Arial"/>
          <w:sz w:val="24"/>
          <w:szCs w:val="24"/>
          <w:vertAlign w:val="superscript"/>
        </w:rPr>
        <w:instrText>HYPERLINK "https://www.hindawi.org/books/74291969/2.3/" \l "ftn.14"</w:instrText>
      </w:r>
      <w:r w:rsidRPr="009C2603">
        <w:rPr>
          <w:rFonts w:ascii="Arial" w:hAnsi="Arial" w:cs="Arial"/>
          <w:sz w:val="24"/>
          <w:szCs w:val="24"/>
          <w:vertAlign w:val="superscript"/>
        </w:rPr>
      </w:r>
      <w:r w:rsidRPr="009C2603">
        <w:rPr>
          <w:rFonts w:ascii="Arial" w:hAnsi="Arial" w:cs="Arial"/>
          <w:sz w:val="24"/>
          <w:szCs w:val="24"/>
          <w:vertAlign w:val="superscript"/>
        </w:rPr>
        <w:fldChar w:fldCharType="separate"/>
      </w:r>
      <w:r w:rsidRPr="009C2603">
        <w:rPr>
          <w:rStyle w:val="Hyperlink"/>
          <w:rFonts w:ascii="Arial" w:hAnsi="Arial" w:cs="Arial"/>
          <w:sz w:val="24"/>
          <w:szCs w:val="24"/>
          <w:rtl/>
        </w:rPr>
        <w:t>١٤</w:t>
      </w:r>
      <w:r w:rsidRPr="009C2603">
        <w:rPr>
          <w:rFonts w:ascii="Arial" w:hAnsi="Arial" w:cs="Arial"/>
          <w:sz w:val="24"/>
          <w:szCs w:val="24"/>
        </w:rPr>
        <w:fldChar w:fldCharType="end"/>
      </w:r>
      <w:r w:rsidRPr="009C2603">
        <w:rPr>
          <w:rFonts w:ascii="Arial" w:hAnsi="Arial" w:cs="Arial"/>
          <w:sz w:val="24"/>
          <w:szCs w:val="24"/>
        </w:rPr>
        <w:t> </w:t>
      </w:r>
      <w:r w:rsidRPr="009C2603">
        <w:rPr>
          <w:rFonts w:ascii="Arial" w:hAnsi="Arial" w:cs="Arial"/>
          <w:sz w:val="24"/>
          <w:szCs w:val="24"/>
          <w:rtl/>
        </w:rPr>
        <w:t>فقبِلَت الزواج منه لعلَّ الفرصة تعود فتسنَح لها لتنتقِم من عدوَّتها اللدود برنهلد</w:t>
      </w:r>
      <w:r w:rsidRPr="009C2603">
        <w:rPr>
          <w:rFonts w:ascii="Arial" w:hAnsi="Arial" w:cs="Arial"/>
          <w:sz w:val="24"/>
          <w:szCs w:val="24"/>
        </w:rPr>
        <w:t>.</w:t>
      </w:r>
    </w:p>
    <w:p w14:paraId="1CC68BAC" w14:textId="77777777" w:rsidR="009C2603" w:rsidRDefault="009C2603" w:rsidP="009C2603">
      <w:pPr>
        <w:rPr>
          <w:rFonts w:ascii="Arial" w:hAnsi="Arial" w:cs="Arial"/>
          <w:sz w:val="24"/>
          <w:szCs w:val="24"/>
          <w:rtl/>
        </w:rPr>
      </w:pPr>
      <w:r w:rsidRPr="009C2603">
        <w:rPr>
          <w:rFonts w:ascii="Arial" w:hAnsi="Arial" w:cs="Arial"/>
          <w:sz w:val="24"/>
          <w:szCs w:val="24"/>
          <w:rtl/>
        </w:rPr>
        <w:lastRenderedPageBreak/>
        <w:t>ومضت أعوام، ثم أرسلت كريمهلد تدعو جونتر وبطلَه هيجن إلى قصر زوجها، فأدرك هيجن ما قصدتْ إليه الداعية من سُوء، وحاول أن يصرِف عنها سيِّده، ولكن جونتر لم يأبَهْ له، وذهب في حاشيته وأتباعه. ولم يكن إتزل زوج كريمهلد يعلَم عن مكيدة زوجته شيئًا، فأخذ يستقبِل الأضياف في حفاوةٍ وإكرام، وما إن اكتمل الحفل حتى أخرجت النفوس مَكنونَ الضغائن فَسُلَّتْ سيوف، ورُمِيَت قِسِي، وطاحت رءوس، وسالت دماء، ولقِيَ الأعداء من الفريقَين حتوفَهم، ولم يبقَ حيًّا سوى إتزل وبعض رجاله</w:t>
      </w:r>
      <w:r w:rsidRPr="009C2603">
        <w:rPr>
          <w:rFonts w:ascii="Arial" w:hAnsi="Arial" w:cs="Arial"/>
          <w:sz w:val="24"/>
          <w:szCs w:val="24"/>
        </w:rPr>
        <w:t>.</w:t>
      </w:r>
    </w:p>
    <w:p w14:paraId="7A48F1DB" w14:textId="6D3F1140" w:rsidR="009C2603" w:rsidRDefault="009C2603" w:rsidP="009C2603">
      <w:pPr>
        <w:rPr>
          <w:rFonts w:ascii="Arial" w:hAnsi="Arial" w:cs="Arial"/>
          <w:b/>
          <w:bCs/>
          <w:sz w:val="36"/>
          <w:szCs w:val="36"/>
          <w:rtl/>
          <w:lang w:bidi="ar-EG"/>
        </w:rPr>
      </w:pPr>
      <w:r w:rsidRPr="009C2603">
        <w:rPr>
          <w:rFonts w:ascii="Arial" w:hAnsi="Arial" w:cs="Arial" w:hint="cs"/>
          <w:b/>
          <w:bCs/>
          <w:sz w:val="36"/>
          <w:szCs w:val="36"/>
          <w:highlight w:val="yellow"/>
          <w:rtl/>
        </w:rPr>
        <w:t xml:space="preserve">المصدر </w:t>
      </w:r>
      <w:r w:rsidRPr="009C2603">
        <w:rPr>
          <w:rFonts w:ascii="Arial" w:hAnsi="Arial" w:cs="Arial"/>
          <w:b/>
          <w:bCs/>
          <w:sz w:val="36"/>
          <w:szCs w:val="36"/>
          <w:highlight w:val="yellow"/>
        </w:rPr>
        <w:t>:</w:t>
      </w:r>
    </w:p>
    <w:p w14:paraId="4D4ADBE0" w14:textId="2FF93BD6" w:rsidR="009C2603" w:rsidRPr="009C2603" w:rsidRDefault="009C2603" w:rsidP="009C2603">
      <w:pPr>
        <w:jc w:val="center"/>
        <w:rPr>
          <w:rFonts w:ascii="Arial" w:hAnsi="Arial" w:cs="Arial" w:hint="cs"/>
          <w:b/>
          <w:bCs/>
          <w:sz w:val="36"/>
          <w:szCs w:val="36"/>
          <w:rtl/>
          <w:lang w:bidi="ar-EG"/>
        </w:rPr>
      </w:pPr>
      <w:hyperlink r:id="rId14" w:history="1">
        <w:r w:rsidRPr="009C2603">
          <w:rPr>
            <w:rStyle w:val="Hyperlink"/>
            <w:rFonts w:ascii="Arial" w:hAnsi="Arial" w:cs="Arial"/>
            <w:b/>
            <w:bCs/>
            <w:sz w:val="36"/>
            <w:szCs w:val="36"/>
            <w:u w:val="none"/>
            <w:rtl/>
          </w:rPr>
          <w:t>الأدب الألماني في العصور الوسطى | قصة الأدب في العالم (الجزء الأول) | مؤسسة هنداوي</w:t>
        </w:r>
      </w:hyperlink>
    </w:p>
    <w:p w14:paraId="5F48381C" w14:textId="2730BBF6" w:rsidR="009C2603" w:rsidRDefault="009C2603">
      <w:pPr>
        <w:rPr>
          <w:rFonts w:ascii="Arial" w:hAnsi="Arial" w:cs="Arial"/>
          <w:b/>
          <w:bCs/>
          <w:sz w:val="48"/>
          <w:szCs w:val="48"/>
        </w:rPr>
      </w:pPr>
      <w:r>
        <w:rPr>
          <w:rFonts w:ascii="Arial" w:hAnsi="Arial" w:cs="Arial"/>
          <w:b/>
          <w:bCs/>
          <w:sz w:val="48"/>
          <w:szCs w:val="48"/>
        </w:rPr>
        <w:br w:type="page"/>
      </w:r>
    </w:p>
    <w:p w14:paraId="002D9F63" w14:textId="77777777" w:rsidR="009C2603" w:rsidRPr="009C2603" w:rsidRDefault="009C2603" w:rsidP="009C2603">
      <w:pPr>
        <w:jc w:val="center"/>
        <w:rPr>
          <w:rFonts w:ascii="Arial" w:hAnsi="Arial" w:cs="Arial"/>
          <w:b/>
          <w:bCs/>
          <w:sz w:val="56"/>
          <w:szCs w:val="56"/>
        </w:rPr>
      </w:pPr>
      <w:r w:rsidRPr="009C2603">
        <w:rPr>
          <w:rFonts w:ascii="Arial" w:hAnsi="Arial" w:cs="Arial"/>
          <w:b/>
          <w:bCs/>
          <w:sz w:val="56"/>
          <w:szCs w:val="56"/>
          <w:highlight w:val="yellow"/>
          <w:rtl/>
        </w:rPr>
        <w:lastRenderedPageBreak/>
        <w:t>الأدب الألماني</w:t>
      </w:r>
    </w:p>
    <w:p w14:paraId="74217F09" w14:textId="77777777" w:rsidR="009C2603" w:rsidRPr="009C2603" w:rsidRDefault="009C2603" w:rsidP="009C2603">
      <w:pPr>
        <w:rPr>
          <w:rFonts w:ascii="Arial" w:hAnsi="Arial" w:cs="Arial"/>
          <w:b/>
          <w:bCs/>
          <w:sz w:val="24"/>
          <w:szCs w:val="24"/>
        </w:rPr>
      </w:pPr>
      <w:r w:rsidRPr="009C2603">
        <w:rPr>
          <w:rFonts w:ascii="Arial" w:hAnsi="Arial" w:cs="Arial"/>
          <w:b/>
          <w:bCs/>
          <w:sz w:val="24"/>
          <w:szCs w:val="24"/>
          <w:rtl/>
        </w:rPr>
        <w:t>الأدب الألماني (</w:t>
      </w:r>
      <w:hyperlink r:id="rId15" w:tooltip="German language" w:history="1">
        <w:r w:rsidRPr="009C2603">
          <w:rPr>
            <w:rStyle w:val="Hyperlink"/>
            <w:rFonts w:ascii="Arial" w:hAnsi="Arial" w:cs="Arial"/>
            <w:b/>
            <w:bCs/>
            <w:sz w:val="24"/>
            <w:szCs w:val="24"/>
            <w:rtl/>
          </w:rPr>
          <w:t>بالألمانية</w:t>
        </w:r>
      </w:hyperlink>
      <w:r w:rsidRPr="009C2603">
        <w:rPr>
          <w:rFonts w:ascii="Arial" w:hAnsi="Arial" w:cs="Arial"/>
          <w:b/>
          <w:bCs/>
          <w:sz w:val="24"/>
          <w:szCs w:val="24"/>
          <w:rtl/>
        </w:rPr>
        <w:t>: </w:t>
      </w:r>
      <w:r w:rsidRPr="009C2603">
        <w:rPr>
          <w:rFonts w:ascii="Arial" w:hAnsi="Arial" w:cs="Arial"/>
          <w:b/>
          <w:bCs/>
          <w:i/>
          <w:iCs/>
          <w:sz w:val="24"/>
          <w:szCs w:val="24"/>
          <w:lang w:val="de-DE"/>
        </w:rPr>
        <w:t>Deutschsprachige Literatur</w:t>
      </w:r>
      <w:r w:rsidRPr="009C2603">
        <w:rPr>
          <w:rFonts w:ascii="Arial" w:hAnsi="Arial" w:cs="Arial"/>
          <w:b/>
          <w:bCs/>
          <w:sz w:val="24"/>
          <w:szCs w:val="24"/>
          <w:rtl/>
        </w:rPr>
        <w:t>) يشمل النصوص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"https://en.wikipedia.org/wiki/Literature" \o "Literature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الأدبية</w:t>
      </w:r>
      <w:r w:rsidRPr="009C2603">
        <w:rPr>
          <w:rFonts w:ascii="Arial" w:hAnsi="Arial" w:cs="Arial"/>
          <w:b/>
          <w:bCs/>
          <w:sz w:val="24"/>
          <w:szCs w:val="24"/>
          <w:rtl/>
        </w:rPr>
        <w:fldChar w:fldCharType="end"/>
      </w:r>
      <w:r w:rsidRPr="009C2603">
        <w:rPr>
          <w:rFonts w:ascii="Arial" w:hAnsi="Arial" w:cs="Arial"/>
          <w:b/>
          <w:bCs/>
          <w:sz w:val="24"/>
          <w:szCs w:val="24"/>
          <w:rtl/>
        </w:rPr>
        <w:t> المكتوبة </w:t>
      </w:r>
      <w:hyperlink r:id="rId16" w:tooltip="German language" w:history="1">
        <w:r w:rsidRPr="009C2603">
          <w:rPr>
            <w:rStyle w:val="Hyperlink"/>
            <w:rFonts w:ascii="Arial" w:hAnsi="Arial" w:cs="Arial"/>
            <w:b/>
            <w:bCs/>
            <w:sz w:val="24"/>
            <w:szCs w:val="24"/>
            <w:rtl/>
          </w:rPr>
          <w:t>باللغة الألمانية</w:t>
        </w:r>
      </w:hyperlink>
      <w:r w:rsidRPr="009C2603">
        <w:rPr>
          <w:rFonts w:ascii="Arial" w:hAnsi="Arial" w:cs="Arial"/>
          <w:b/>
          <w:bCs/>
          <w:sz w:val="24"/>
          <w:szCs w:val="24"/>
          <w:rtl/>
        </w:rPr>
        <w:t>. يشمل ذلك الأدب المكتوب في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"https://en.wikipedia.org/wiki/Germany" \o "Germany</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ألمانيا</w:t>
      </w:r>
      <w:r w:rsidRPr="009C2603">
        <w:rPr>
          <w:rFonts w:ascii="Arial" w:hAnsi="Arial" w:cs="Arial"/>
          <w:b/>
          <w:bCs/>
          <w:sz w:val="24"/>
          <w:szCs w:val="24"/>
          <w:rtl/>
        </w:rPr>
        <w:fldChar w:fldCharType="end"/>
      </w:r>
      <w:r w:rsidRPr="009C2603">
        <w:rPr>
          <w:rFonts w:ascii="Arial" w:hAnsi="Arial" w:cs="Arial"/>
          <w:b/>
          <w:bCs/>
          <w:sz w:val="24"/>
          <w:szCs w:val="24"/>
          <w:rtl/>
        </w:rPr>
        <w:t> </w:t>
      </w:r>
      <w:hyperlink r:id="rId17" w:tooltip="Austria" w:history="1">
        <w:r w:rsidRPr="009C2603">
          <w:rPr>
            <w:rStyle w:val="Hyperlink"/>
            <w:rFonts w:ascii="Arial" w:hAnsi="Arial" w:cs="Arial"/>
            <w:b/>
            <w:bCs/>
            <w:sz w:val="24"/>
            <w:szCs w:val="24"/>
            <w:rtl/>
          </w:rPr>
          <w:t>والنمسا</w:t>
        </w:r>
      </w:hyperlink>
      <w:r w:rsidRPr="009C2603">
        <w:rPr>
          <w:rFonts w:ascii="Arial" w:hAnsi="Arial" w:cs="Arial"/>
          <w:b/>
          <w:bCs/>
          <w:sz w:val="24"/>
          <w:szCs w:val="24"/>
          <w:rtl/>
        </w:rPr>
        <w:t> وأجزاء </w:t>
      </w:r>
      <w:hyperlink r:id="rId18" w:tooltip="Switzerland" w:history="1">
        <w:r w:rsidRPr="009C2603">
          <w:rPr>
            <w:rStyle w:val="Hyperlink"/>
            <w:rFonts w:ascii="Arial" w:hAnsi="Arial" w:cs="Arial"/>
            <w:b/>
            <w:bCs/>
            <w:sz w:val="24"/>
            <w:szCs w:val="24"/>
            <w:rtl/>
          </w:rPr>
          <w:t>سويسرا</w:t>
        </w:r>
      </w:hyperlink>
      <w:r w:rsidRPr="009C2603">
        <w:rPr>
          <w:rFonts w:ascii="Arial" w:hAnsi="Arial" w:cs="Arial"/>
          <w:b/>
          <w:bCs/>
          <w:sz w:val="24"/>
          <w:szCs w:val="24"/>
          <w:rtl/>
        </w:rPr>
        <w:t> </w:t>
      </w:r>
      <w:hyperlink r:id="rId19" w:tooltip="Belgium" w:history="1">
        <w:r w:rsidRPr="009C2603">
          <w:rPr>
            <w:rStyle w:val="Hyperlink"/>
            <w:rFonts w:ascii="Arial" w:hAnsi="Arial" w:cs="Arial"/>
            <w:b/>
            <w:bCs/>
            <w:sz w:val="24"/>
            <w:szCs w:val="24"/>
            <w:rtl/>
          </w:rPr>
          <w:t>وبلجيكا</w:t>
        </w:r>
      </w:hyperlink>
      <w:r w:rsidRPr="009C2603">
        <w:rPr>
          <w:rFonts w:ascii="Arial" w:hAnsi="Arial" w:cs="Arial"/>
          <w:b/>
          <w:bCs/>
          <w:sz w:val="24"/>
          <w:szCs w:val="24"/>
          <w:rtl/>
        </w:rPr>
        <w:t> الألمانية، </w:t>
      </w:r>
      <w:hyperlink r:id="rId20" w:tooltip="Liechtenstein" w:history="1">
        <w:r w:rsidRPr="009C2603">
          <w:rPr>
            <w:rStyle w:val="Hyperlink"/>
            <w:rFonts w:ascii="Arial" w:hAnsi="Arial" w:cs="Arial"/>
            <w:b/>
            <w:bCs/>
            <w:sz w:val="24"/>
            <w:szCs w:val="24"/>
            <w:rtl/>
          </w:rPr>
          <w:t>وليختنشتاين</w:t>
        </w:r>
      </w:hyperlink>
      <w:r w:rsidRPr="009C2603">
        <w:rPr>
          <w:rFonts w:ascii="Arial" w:hAnsi="Arial" w:cs="Arial"/>
          <w:b/>
          <w:bCs/>
          <w:sz w:val="24"/>
          <w:szCs w:val="24"/>
          <w:rtl/>
        </w:rPr>
        <w:t>، </w:t>
      </w:r>
      <w:hyperlink r:id="rId21" w:tooltip="Luxembourg" w:history="1">
        <w:r w:rsidRPr="009C2603">
          <w:rPr>
            <w:rStyle w:val="Hyperlink"/>
            <w:rFonts w:ascii="Arial" w:hAnsi="Arial" w:cs="Arial"/>
            <w:b/>
            <w:bCs/>
            <w:sz w:val="24"/>
            <w:szCs w:val="24"/>
            <w:rtl/>
          </w:rPr>
          <w:t>ولوكسمبورغ</w:t>
        </w:r>
      </w:hyperlink>
      <w:r w:rsidRPr="009C2603">
        <w:rPr>
          <w:rFonts w:ascii="Arial" w:hAnsi="Arial" w:cs="Arial"/>
          <w:b/>
          <w:bCs/>
          <w:sz w:val="24"/>
          <w:szCs w:val="24"/>
          <w:rtl/>
        </w:rPr>
        <w:t>، </w:t>
      </w:r>
      <w:hyperlink r:id="rId22" w:tooltip="South Tyrol" w:history="1">
        <w:r w:rsidRPr="009C2603">
          <w:rPr>
            <w:rStyle w:val="Hyperlink"/>
            <w:rFonts w:ascii="Arial" w:hAnsi="Arial" w:cs="Arial"/>
            <w:b/>
            <w:bCs/>
            <w:sz w:val="24"/>
            <w:szCs w:val="24"/>
            <w:rtl/>
          </w:rPr>
          <w:t>وجنوب تيرول</w:t>
        </w:r>
      </w:hyperlink>
      <w:r w:rsidRPr="009C2603">
        <w:rPr>
          <w:rFonts w:ascii="Arial" w:hAnsi="Arial" w:cs="Arial"/>
          <w:b/>
          <w:bCs/>
          <w:sz w:val="24"/>
          <w:szCs w:val="24"/>
          <w:rtl/>
        </w:rPr>
        <w:t> في إيطاليا، وبدرجة أقل أعمال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"https://en.wikipedia.org/wiki/German_diaspora" \o "German diaspora</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الشتات الألماني</w:t>
      </w:r>
      <w:r w:rsidRPr="009C2603">
        <w:rPr>
          <w:rFonts w:ascii="Arial" w:hAnsi="Arial" w:cs="Arial"/>
          <w:b/>
          <w:bCs/>
          <w:sz w:val="24"/>
          <w:szCs w:val="24"/>
          <w:rtl/>
        </w:rPr>
        <w:fldChar w:fldCharType="end"/>
      </w:r>
      <w:r w:rsidRPr="009C2603">
        <w:rPr>
          <w:rFonts w:ascii="Arial" w:hAnsi="Arial" w:cs="Arial"/>
          <w:b/>
          <w:bCs/>
          <w:sz w:val="24"/>
          <w:szCs w:val="24"/>
          <w:rtl/>
        </w:rPr>
        <w:t>. الأدب الألماني في الفترة الحديثة يتركز في الغالب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"https://en.wikipedia.org/wiki/Standard_German" \o "Standard German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بالألمانية الفصحى</w:t>
      </w:r>
      <w:r w:rsidRPr="009C2603">
        <w:rPr>
          <w:rFonts w:ascii="Arial" w:hAnsi="Arial" w:cs="Arial"/>
          <w:b/>
          <w:bCs/>
          <w:sz w:val="24"/>
          <w:szCs w:val="24"/>
          <w:rtl/>
        </w:rPr>
        <w:fldChar w:fldCharType="end"/>
      </w:r>
      <w:r w:rsidRPr="009C2603">
        <w:rPr>
          <w:rFonts w:ascii="Arial" w:hAnsi="Arial" w:cs="Arial"/>
          <w:b/>
          <w:bCs/>
          <w:sz w:val="24"/>
          <w:szCs w:val="24"/>
          <w:rtl/>
        </w:rPr>
        <w:t>، لكن هناك بعض التيارات الأدبية المتأثرة بدرجات متفاوتة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"https://en.wikipedia.org/wiki/German_dialects" \o "German dialects</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باللهجات</w:t>
      </w:r>
      <w:r w:rsidRPr="009C2603">
        <w:rPr>
          <w:rFonts w:ascii="Arial" w:hAnsi="Arial" w:cs="Arial"/>
          <w:b/>
          <w:bCs/>
          <w:sz w:val="24"/>
          <w:szCs w:val="24"/>
          <w:rtl/>
        </w:rPr>
        <w:fldChar w:fldCharType="end"/>
      </w:r>
      <w:r w:rsidRPr="009C2603">
        <w:rPr>
          <w:rFonts w:ascii="Arial" w:hAnsi="Arial" w:cs="Arial"/>
          <w:b/>
          <w:bCs/>
          <w:sz w:val="24"/>
          <w:szCs w:val="24"/>
          <w:rtl/>
        </w:rPr>
        <w:t> (مثل </w:t>
      </w:r>
      <w:hyperlink r:id="rId23" w:tooltip="Alemannic literature" w:history="1">
        <w:r w:rsidRPr="009C2603">
          <w:rPr>
            <w:rStyle w:val="Hyperlink"/>
            <w:rFonts w:ascii="Arial" w:hAnsi="Arial" w:cs="Arial"/>
            <w:b/>
            <w:bCs/>
            <w:sz w:val="24"/>
            <w:szCs w:val="24"/>
            <w:rtl/>
          </w:rPr>
          <w:t>الألمانية</w:t>
        </w:r>
      </w:hyperlink>
      <w:r w:rsidRPr="009C2603">
        <w:rPr>
          <w:rFonts w:ascii="Arial" w:hAnsi="Arial" w:cs="Arial"/>
          <w:b/>
          <w:bCs/>
          <w:sz w:val="24"/>
          <w:szCs w:val="24"/>
          <w:rtl/>
        </w:rPr>
        <w:t>).</w:t>
      </w:r>
    </w:p>
    <w:p w14:paraId="441360D3"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الأدب الألماني في العصور الوسطى هو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"https://en.wikipedia.org/wiki/Literature" \o "Literature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الأدب</w:t>
      </w:r>
      <w:r w:rsidRPr="009C2603">
        <w:rPr>
          <w:rFonts w:ascii="Arial" w:hAnsi="Arial" w:cs="Arial"/>
          <w:b/>
          <w:bCs/>
          <w:sz w:val="24"/>
          <w:szCs w:val="24"/>
          <w:rtl/>
        </w:rPr>
        <w:fldChar w:fldCharType="end"/>
      </w:r>
      <w:r w:rsidRPr="009C2603">
        <w:rPr>
          <w:rFonts w:ascii="Arial" w:hAnsi="Arial" w:cs="Arial"/>
          <w:b/>
          <w:bCs/>
          <w:sz w:val="24"/>
          <w:szCs w:val="24"/>
          <w:rtl/>
        </w:rPr>
        <w:t> المكتوب في ألمانيا، ويمتد منذ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"https://en.wikipedia.org/wiki/Carolingian_dynasty" \o "Carolingian dynasty</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سلالة الكارولنجيين</w:t>
      </w:r>
      <w:r w:rsidRPr="009C2603">
        <w:rPr>
          <w:rFonts w:ascii="Arial" w:hAnsi="Arial" w:cs="Arial"/>
          <w:b/>
          <w:bCs/>
          <w:sz w:val="24"/>
          <w:szCs w:val="24"/>
          <w:rtl/>
        </w:rPr>
        <w:fldChar w:fldCharType="end"/>
      </w:r>
      <w:r w:rsidRPr="009C2603">
        <w:rPr>
          <w:rFonts w:ascii="Arial" w:hAnsi="Arial" w:cs="Arial"/>
          <w:b/>
          <w:bCs/>
          <w:sz w:val="24"/>
          <w:szCs w:val="24"/>
          <w:rtl/>
        </w:rPr>
        <w:t>؛ تم إعطاء تواريخ مختلفة لنهاية العصور الوسطى الأدبية الألمانية، وكان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"https://en.wikipedia.org/wiki/Protestant_Reformation" \o "Protestant Reformation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الإصلاح الديني</w:t>
      </w:r>
      <w:r w:rsidRPr="009C2603">
        <w:rPr>
          <w:rFonts w:ascii="Arial" w:hAnsi="Arial" w:cs="Arial"/>
          <w:b/>
          <w:bCs/>
          <w:sz w:val="24"/>
          <w:szCs w:val="24"/>
          <w:rtl/>
        </w:rPr>
        <w:fldChar w:fldCharType="end"/>
      </w:r>
      <w:r w:rsidRPr="009C2603">
        <w:rPr>
          <w:rFonts w:ascii="Arial" w:hAnsi="Arial" w:cs="Arial"/>
          <w:b/>
          <w:bCs/>
          <w:sz w:val="24"/>
          <w:szCs w:val="24"/>
          <w:rtl/>
        </w:rPr>
        <w:t> (1517) هو آخر نقطة فاصل ممكنة. يعتقد أن فترة الألمانية العليا القديمة استمرت حتى منتصف القرن الحادي عشر تقريبا؛ أشهر الأعمال هي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"https://en.wikipedia.org/wiki/Hildebrandslied" \o "Hildebrandslied</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هيلدبراندسليد</w:t>
      </w:r>
      <w:r w:rsidRPr="009C2603">
        <w:rPr>
          <w:rFonts w:ascii="Arial" w:hAnsi="Arial" w:cs="Arial"/>
          <w:b/>
          <w:bCs/>
          <w:sz w:val="24"/>
          <w:szCs w:val="24"/>
          <w:rtl/>
        </w:rPr>
        <w:fldChar w:fldCharType="end"/>
      </w:r>
      <w:r w:rsidRPr="009C2603">
        <w:rPr>
          <w:rFonts w:ascii="Arial" w:hAnsi="Arial" w:cs="Arial"/>
          <w:b/>
          <w:bCs/>
          <w:sz w:val="24"/>
          <w:szCs w:val="24"/>
          <w:rtl/>
        </w:rPr>
        <w:t> والملحمة البطولية المعروفة باسم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"https://en.wikipedia.org/wiki/Heliand" \o "Heliand</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هيلاند</w:t>
      </w:r>
      <w:r w:rsidRPr="009C2603">
        <w:rPr>
          <w:rFonts w:ascii="Arial" w:hAnsi="Arial" w:cs="Arial"/>
          <w:b/>
          <w:bCs/>
          <w:sz w:val="24"/>
          <w:szCs w:val="24"/>
          <w:rtl/>
        </w:rPr>
        <w:fldChar w:fldCharType="end"/>
      </w:r>
      <w:r w:rsidRPr="009C2603">
        <w:rPr>
          <w:rFonts w:ascii="Arial" w:hAnsi="Arial" w:cs="Arial"/>
          <w:b/>
          <w:bCs/>
          <w:sz w:val="24"/>
          <w:szCs w:val="24"/>
          <w:rtl/>
        </w:rPr>
        <w:t>. تبدأ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"https://en.wikipedia.org/wiki/Middle_High_German" \o "Middle High German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الألمانية العليا الوسطى</w:t>
      </w:r>
      <w:r w:rsidRPr="009C2603">
        <w:rPr>
          <w:rFonts w:ascii="Arial" w:hAnsi="Arial" w:cs="Arial"/>
          <w:b/>
          <w:bCs/>
          <w:sz w:val="24"/>
          <w:szCs w:val="24"/>
          <w:rtl/>
        </w:rPr>
        <w:fldChar w:fldCharType="end"/>
      </w:r>
      <w:r w:rsidRPr="009C2603">
        <w:rPr>
          <w:rFonts w:ascii="Arial" w:hAnsi="Arial" w:cs="Arial"/>
          <w:b/>
          <w:bCs/>
          <w:sz w:val="24"/>
          <w:szCs w:val="24"/>
          <w:rtl/>
        </w:rPr>
        <w:t> في القرن الثاني عشر؛ تشمل الأعمال الرئيسية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"https://en.wikipedia.org/wiki/The_Ring_(poem)" \o "The Ring (poem)</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"الخاتم</w:t>
      </w:r>
      <w:r w:rsidRPr="009C2603">
        <w:rPr>
          <w:rFonts w:ascii="Arial" w:hAnsi="Arial" w:cs="Arial"/>
          <w:b/>
          <w:bCs/>
          <w:sz w:val="24"/>
          <w:szCs w:val="24"/>
          <w:rtl/>
        </w:rPr>
        <w:fldChar w:fldCharType="end"/>
      </w:r>
      <w:r w:rsidRPr="009C2603">
        <w:rPr>
          <w:rFonts w:ascii="Arial" w:hAnsi="Arial" w:cs="Arial"/>
          <w:b/>
          <w:bCs/>
          <w:sz w:val="24"/>
          <w:szCs w:val="24"/>
          <w:rtl/>
        </w:rPr>
        <w:t>" (حوالي 1410) وقصائد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"https://en.wikipedia.org/wiki/Oswald_von_Wolkenstein" \o "Oswald von Wolkenstein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أوزوالد فون فولكنشتاين</w:t>
      </w:r>
      <w:r w:rsidRPr="009C2603">
        <w:rPr>
          <w:rFonts w:ascii="Arial" w:hAnsi="Arial" w:cs="Arial"/>
          <w:b/>
          <w:bCs/>
          <w:sz w:val="24"/>
          <w:szCs w:val="24"/>
          <w:rtl/>
        </w:rPr>
        <w:fldChar w:fldCharType="end"/>
      </w:r>
      <w:r w:rsidRPr="009C2603">
        <w:rPr>
          <w:rFonts w:ascii="Arial" w:hAnsi="Arial" w:cs="Arial"/>
          <w:b/>
          <w:bCs/>
          <w:sz w:val="24"/>
          <w:szCs w:val="24"/>
          <w:rtl/>
        </w:rPr>
        <w:t> </w:t>
      </w:r>
      <w:hyperlink r:id="rId24" w:tooltip="Johannes von Tepl" w:history="1">
        <w:r w:rsidRPr="009C2603">
          <w:rPr>
            <w:rStyle w:val="Hyperlink"/>
            <w:rFonts w:ascii="Arial" w:hAnsi="Arial" w:cs="Arial"/>
            <w:b/>
            <w:bCs/>
            <w:sz w:val="24"/>
            <w:szCs w:val="24"/>
            <w:rtl/>
          </w:rPr>
          <w:t>ويوهانس فون تيبل</w:t>
        </w:r>
      </w:hyperlink>
      <w:r w:rsidRPr="009C2603">
        <w:rPr>
          <w:rFonts w:ascii="Arial" w:hAnsi="Arial" w:cs="Arial"/>
          <w:b/>
          <w:bCs/>
          <w:sz w:val="24"/>
          <w:szCs w:val="24"/>
          <w:rtl/>
        </w:rPr>
        <w:t>. كانت فترة الباروك (1600 إلى 1720) واحدة من أكثر الفترات خصوبة في الأدب الألماني. يبدأ الأدب الحديث بالألمانية مع مؤلفي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"https://en.wikipedia.org/wiki/Age_of_Enlightenment" \o "Age of Enlightenment</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عصر التنوير</w:t>
      </w:r>
      <w:r w:rsidRPr="009C2603">
        <w:rPr>
          <w:rFonts w:ascii="Arial" w:hAnsi="Arial" w:cs="Arial"/>
          <w:b/>
          <w:bCs/>
          <w:sz w:val="24"/>
          <w:szCs w:val="24"/>
          <w:rtl/>
        </w:rPr>
        <w:fldChar w:fldCharType="end"/>
      </w:r>
      <w:r w:rsidRPr="009C2603">
        <w:rPr>
          <w:rFonts w:ascii="Arial" w:hAnsi="Arial" w:cs="Arial"/>
          <w:b/>
          <w:bCs/>
          <w:sz w:val="24"/>
          <w:szCs w:val="24"/>
          <w:rtl/>
        </w:rPr>
        <w:t> (مثل </w:t>
      </w:r>
      <w:hyperlink r:id="rId25" w:tooltip="Johann Gottfried Herder" w:history="1">
        <w:r w:rsidRPr="009C2603">
          <w:rPr>
            <w:rStyle w:val="Hyperlink"/>
            <w:rFonts w:ascii="Arial" w:hAnsi="Arial" w:cs="Arial"/>
            <w:b/>
            <w:bCs/>
            <w:sz w:val="24"/>
            <w:szCs w:val="24"/>
            <w:rtl/>
          </w:rPr>
          <w:t>هيردر</w:t>
        </w:r>
      </w:hyperlink>
      <w:r w:rsidRPr="009C2603">
        <w:rPr>
          <w:rFonts w:ascii="Arial" w:hAnsi="Arial" w:cs="Arial"/>
          <w:b/>
          <w:bCs/>
          <w:sz w:val="24"/>
          <w:szCs w:val="24"/>
          <w:rtl/>
        </w:rPr>
        <w:t>). انتهت حركة الحساسية في خمسينيات وسبعينيات القرن الثامن عشر بكتاب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"https://en.wikipedia.org/wiki/Johann_Wolfgang_von_Goethe" \o "Johann Wolfgang von Goethe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غوته</w:t>
      </w:r>
      <w:r w:rsidRPr="009C2603">
        <w:rPr>
          <w:rFonts w:ascii="Arial" w:hAnsi="Arial" w:cs="Arial"/>
          <w:b/>
          <w:bCs/>
          <w:sz w:val="24"/>
          <w:szCs w:val="24"/>
          <w:rtl/>
        </w:rPr>
        <w:fldChar w:fldCharType="end"/>
      </w:r>
      <w:r w:rsidRPr="009C2603">
        <w:rPr>
          <w:rFonts w:ascii="Arial" w:hAnsi="Arial" w:cs="Arial"/>
          <w:b/>
          <w:bCs/>
          <w:sz w:val="24"/>
          <w:szCs w:val="24"/>
          <w:rtl/>
        </w:rPr>
        <w:t> الأكثر مبيعا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"https://en.wikipedia.org/wiki/The_Sorrows_of_Young_Werther" \o "The Sorrows of Young Werther</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"أحزان فيرتر الصغير</w:t>
      </w:r>
      <w:r w:rsidRPr="009C2603">
        <w:rPr>
          <w:rFonts w:ascii="Arial" w:hAnsi="Arial" w:cs="Arial"/>
          <w:b/>
          <w:bCs/>
          <w:sz w:val="24"/>
          <w:szCs w:val="24"/>
          <w:rtl/>
        </w:rPr>
        <w:fldChar w:fldCharType="end"/>
      </w:r>
      <w:r w:rsidRPr="009C2603">
        <w:rPr>
          <w:rFonts w:ascii="Arial" w:hAnsi="Arial" w:cs="Arial"/>
          <w:b/>
          <w:bCs/>
          <w:sz w:val="24"/>
          <w:szCs w:val="24"/>
          <w:rtl/>
        </w:rPr>
        <w:t>" (1774). قاد حركتي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"https://en.wikipedia.org/wiki/Sturm_und_Drang" \o "Sturm und Drang</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شتورم أوند درانغ</w:t>
      </w:r>
      <w:r w:rsidRPr="009C2603">
        <w:rPr>
          <w:rFonts w:ascii="Arial" w:hAnsi="Arial" w:cs="Arial"/>
          <w:b/>
          <w:bCs/>
          <w:sz w:val="24"/>
          <w:szCs w:val="24"/>
          <w:rtl/>
        </w:rPr>
        <w:fldChar w:fldCharType="end"/>
      </w:r>
      <w:r w:rsidRPr="009C2603">
        <w:rPr>
          <w:rFonts w:ascii="Arial" w:hAnsi="Arial" w:cs="Arial"/>
          <w:b/>
          <w:bCs/>
          <w:sz w:val="24"/>
          <w:szCs w:val="24"/>
          <w:rtl/>
        </w:rPr>
        <w:t> </w:t>
      </w:r>
      <w:hyperlink r:id="rId26" w:tooltip="Weimar Classicism" w:history="1">
        <w:r w:rsidRPr="009C2603">
          <w:rPr>
            <w:rStyle w:val="Hyperlink"/>
            <w:rFonts w:ascii="Arial" w:hAnsi="Arial" w:cs="Arial"/>
            <w:b/>
            <w:bCs/>
            <w:sz w:val="24"/>
            <w:szCs w:val="24"/>
            <w:rtl/>
          </w:rPr>
          <w:t>وكلاسيكية فايمار</w:t>
        </w:r>
      </w:hyperlink>
      <w:r w:rsidRPr="009C2603">
        <w:rPr>
          <w:rFonts w:ascii="Arial" w:hAnsi="Arial" w:cs="Arial"/>
          <w:b/>
          <w:bCs/>
          <w:sz w:val="24"/>
          <w:szCs w:val="24"/>
          <w:rtl/>
        </w:rPr>
        <w:t> </w:t>
      </w:r>
      <w:hyperlink r:id="rId27" w:tooltip="Johann Wolfgang von Goethe" w:history="1">
        <w:r w:rsidRPr="009C2603">
          <w:rPr>
            <w:rStyle w:val="Hyperlink"/>
            <w:rFonts w:ascii="Arial" w:hAnsi="Arial" w:cs="Arial"/>
            <w:b/>
            <w:bCs/>
            <w:sz w:val="24"/>
            <w:szCs w:val="24"/>
            <w:rtl/>
          </w:rPr>
          <w:t>يوهان فولفغانغ فون غوته</w:t>
        </w:r>
      </w:hyperlink>
      <w:r w:rsidRPr="009C2603">
        <w:rPr>
          <w:rFonts w:ascii="Arial" w:hAnsi="Arial" w:cs="Arial"/>
          <w:b/>
          <w:bCs/>
          <w:sz w:val="24"/>
          <w:szCs w:val="24"/>
          <w:rtl/>
        </w:rPr>
        <w:t> </w:t>
      </w:r>
      <w:hyperlink r:id="rId28" w:tooltip="Friedrich Schiller" w:history="1">
        <w:r w:rsidRPr="009C2603">
          <w:rPr>
            <w:rStyle w:val="Hyperlink"/>
            <w:rFonts w:ascii="Arial" w:hAnsi="Arial" w:cs="Arial"/>
            <w:b/>
            <w:bCs/>
            <w:sz w:val="24"/>
            <w:szCs w:val="24"/>
            <w:rtl/>
          </w:rPr>
          <w:t>وفريدريش شيلر</w:t>
        </w:r>
      </w:hyperlink>
      <w:r w:rsidRPr="009C2603">
        <w:rPr>
          <w:rFonts w:ascii="Arial" w:hAnsi="Arial" w:cs="Arial"/>
          <w:b/>
          <w:bCs/>
          <w:sz w:val="24"/>
          <w:szCs w:val="24"/>
          <w:rtl/>
        </w:rPr>
        <w:t>. كانت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"https://en.wikipedia.org/wiki/German_Romanticism" \o "German Romanticism</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الرومانسية الألمانية</w:t>
      </w:r>
      <w:r w:rsidRPr="009C2603">
        <w:rPr>
          <w:rFonts w:ascii="Arial" w:hAnsi="Arial" w:cs="Arial"/>
          <w:b/>
          <w:bCs/>
          <w:sz w:val="24"/>
          <w:szCs w:val="24"/>
          <w:rtl/>
        </w:rPr>
        <w:fldChar w:fldCharType="end"/>
      </w:r>
      <w:r w:rsidRPr="009C2603">
        <w:rPr>
          <w:rFonts w:ascii="Arial" w:hAnsi="Arial" w:cs="Arial"/>
          <w:b/>
          <w:bCs/>
          <w:sz w:val="24"/>
          <w:szCs w:val="24"/>
          <w:rtl/>
        </w:rPr>
        <w:t> الحركة السائدة في أواخر القرن الثامن عشر وأوائل القرن التاسع عشر.</w:t>
      </w:r>
    </w:p>
    <w:p w14:paraId="36764F80"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يشير </w:t>
      </w:r>
      <w:hyperlink r:id="rId29" w:tooltip="Biedermeier" w:history="1">
        <w:r w:rsidRPr="009C2603">
          <w:rPr>
            <w:rStyle w:val="Hyperlink"/>
            <w:rFonts w:ascii="Arial" w:hAnsi="Arial" w:cs="Arial"/>
            <w:b/>
            <w:bCs/>
            <w:sz w:val="24"/>
            <w:szCs w:val="24"/>
            <w:rtl/>
          </w:rPr>
          <w:t>بيدرم</w:t>
        </w:r>
        <w:r w:rsidRPr="009C2603">
          <w:rPr>
            <w:rStyle w:val="Hyperlink"/>
            <w:rFonts w:ascii="Arial" w:hAnsi="Arial" w:cs="Arial"/>
            <w:b/>
            <w:bCs/>
            <w:sz w:val="24"/>
            <w:szCs w:val="24"/>
            <w:rtl/>
          </w:rPr>
          <w:t>اير</w:t>
        </w:r>
      </w:hyperlink>
      <w:r w:rsidRPr="009C2603">
        <w:rPr>
          <w:rFonts w:ascii="Arial" w:hAnsi="Arial" w:cs="Arial"/>
          <w:b/>
          <w:bCs/>
          <w:sz w:val="24"/>
          <w:szCs w:val="24"/>
          <w:rtl/>
        </w:rPr>
        <w:t> إلى الأدب والموسيقى والفنون البصرية والتصميم الداخلي في الفترة بين عام 1815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"https://en.wikipedia.org/wiki/Congress_of_Vienna" \o "Congress of Vienna</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مؤتمر فيينا</w:t>
      </w:r>
      <w:r w:rsidRPr="009C2603">
        <w:rPr>
          <w:rFonts w:ascii="Arial" w:hAnsi="Arial" w:cs="Arial"/>
          <w:b/>
          <w:bCs/>
          <w:sz w:val="24"/>
          <w:szCs w:val="24"/>
          <w:rtl/>
        </w:rPr>
        <w:fldChar w:fldCharType="end"/>
      </w:r>
      <w:r w:rsidRPr="009C2603">
        <w:rPr>
          <w:rFonts w:ascii="Arial" w:hAnsi="Arial" w:cs="Arial"/>
          <w:b/>
          <w:bCs/>
          <w:sz w:val="24"/>
          <w:szCs w:val="24"/>
          <w:rtl/>
        </w:rPr>
        <w:t>)، نهاية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"https://en.wikipedia.org/wiki/Napoleonic_Wars" \o "Napoleonic Wars</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الحروب النابليونية</w:t>
      </w:r>
      <w:r w:rsidRPr="009C2603">
        <w:rPr>
          <w:rFonts w:ascii="Arial" w:hAnsi="Arial" w:cs="Arial"/>
          <w:b/>
          <w:bCs/>
          <w:sz w:val="24"/>
          <w:szCs w:val="24"/>
          <w:rtl/>
        </w:rPr>
        <w:fldChar w:fldCharType="end"/>
      </w:r>
      <w:r w:rsidRPr="009C2603">
        <w:rPr>
          <w:rFonts w:ascii="Arial" w:hAnsi="Arial" w:cs="Arial"/>
          <w:b/>
          <w:bCs/>
          <w:sz w:val="24"/>
          <w:szCs w:val="24"/>
          <w:rtl/>
        </w:rPr>
        <w:t>، وعام 1848، عام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"https://en.wikipedia.org/wiki/Revolutions_of_1848" \o "Revolutions of 1848</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الثورات الأوروبية</w:t>
      </w:r>
      <w:r w:rsidRPr="009C2603">
        <w:rPr>
          <w:rFonts w:ascii="Arial" w:hAnsi="Arial" w:cs="Arial"/>
          <w:b/>
          <w:bCs/>
          <w:sz w:val="24"/>
          <w:szCs w:val="24"/>
          <w:rtl/>
        </w:rPr>
        <w:fldChar w:fldCharType="end"/>
      </w:r>
      <w:r w:rsidRPr="009C2603">
        <w:rPr>
          <w:rFonts w:ascii="Arial" w:hAnsi="Arial" w:cs="Arial"/>
          <w:b/>
          <w:bCs/>
          <w:sz w:val="24"/>
          <w:szCs w:val="24"/>
          <w:rtl/>
        </w:rPr>
        <w:t>. في ظل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"https://en.wikipedia.org/wiki/Nazism" \o "Nazism</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النظام النازي</w:t>
      </w:r>
      <w:r w:rsidRPr="009C2603">
        <w:rPr>
          <w:rFonts w:ascii="Arial" w:hAnsi="Arial" w:cs="Arial"/>
          <w:b/>
          <w:bCs/>
          <w:sz w:val="24"/>
          <w:szCs w:val="24"/>
          <w:rtl/>
        </w:rPr>
        <w:fldChar w:fldCharType="end"/>
      </w:r>
      <w:r w:rsidRPr="009C2603">
        <w:rPr>
          <w:rFonts w:ascii="Arial" w:hAnsi="Arial" w:cs="Arial"/>
          <w:b/>
          <w:bCs/>
          <w:sz w:val="24"/>
          <w:szCs w:val="24"/>
          <w:rtl/>
        </w:rPr>
        <w:t>، ذهب بعض المؤلفين إلى المنفى (</w:t>
      </w:r>
      <w:proofErr w:type="spellStart"/>
      <w:r w:rsidRPr="009C2603">
        <w:rPr>
          <w:rFonts w:ascii="Arial" w:hAnsi="Arial" w:cs="Arial"/>
          <w:b/>
          <w:bCs/>
          <w:i/>
          <w:iCs/>
          <w:sz w:val="24"/>
          <w:szCs w:val="24"/>
        </w:rPr>
        <w:t>Exilliteratur</w:t>
      </w:r>
      <w:proofErr w:type="spellEnd"/>
      <w:r w:rsidRPr="009C2603">
        <w:rPr>
          <w:rFonts w:ascii="Arial" w:hAnsi="Arial" w:cs="Arial"/>
          <w:b/>
          <w:bCs/>
          <w:sz w:val="24"/>
          <w:szCs w:val="24"/>
          <w:rtl/>
        </w:rPr>
        <w:t>) وآخرون خضعوا للرقابة ("الهجرة الداخلية"، </w:t>
      </w:r>
      <w:r w:rsidRPr="009C2603">
        <w:rPr>
          <w:rFonts w:ascii="Arial" w:hAnsi="Arial" w:cs="Arial"/>
          <w:b/>
          <w:bCs/>
          <w:i/>
          <w:iCs/>
          <w:sz w:val="24"/>
          <w:szCs w:val="24"/>
          <w:rtl/>
        </w:rPr>
        <w:t>إلى الداخل</w:t>
      </w:r>
      <w:r w:rsidRPr="009C2603">
        <w:rPr>
          <w:rFonts w:ascii="Arial" w:hAnsi="Arial" w:cs="Arial"/>
          <w:b/>
          <w:bCs/>
          <w:sz w:val="24"/>
          <w:szCs w:val="24"/>
          <w:rtl/>
        </w:rPr>
        <w:t>). تم منح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"https://en.wikipedia.org/wiki/Nobel_Prize_in_Literature" \o "Nobel Prize in Literature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جائزة نوبل في الأدب</w:t>
      </w:r>
      <w:r w:rsidRPr="009C2603">
        <w:rPr>
          <w:rFonts w:ascii="Arial" w:hAnsi="Arial" w:cs="Arial"/>
          <w:b/>
          <w:bCs/>
          <w:sz w:val="24"/>
          <w:szCs w:val="24"/>
          <w:rtl/>
        </w:rPr>
        <w:fldChar w:fldCharType="end"/>
      </w:r>
      <w:r w:rsidRPr="009C2603">
        <w:rPr>
          <w:rFonts w:ascii="Arial" w:hAnsi="Arial" w:cs="Arial"/>
          <w:b/>
          <w:bCs/>
          <w:sz w:val="24"/>
          <w:szCs w:val="24"/>
          <w:rtl/>
        </w:rPr>
        <w:t> للمؤلفين الناطقين بالألمانية أربعة عشر مرة (حتى عام 2023)، أو ثالث أكثر الأمور، بعد المؤلفين الناطقين بالفرنسية (مع 16 فائزا) والمؤلفين الناطقين بالإنجليزية (مع 32 فائزا) مع فائزين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"https://en.wikipedia.org/wiki/Thomas_Mann" \o "Thomas Mann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مثل توماس مان</w:t>
      </w:r>
      <w:r w:rsidRPr="009C2603">
        <w:rPr>
          <w:rFonts w:ascii="Arial" w:hAnsi="Arial" w:cs="Arial"/>
          <w:b/>
          <w:bCs/>
          <w:sz w:val="24"/>
          <w:szCs w:val="24"/>
          <w:rtl/>
        </w:rPr>
        <w:fldChar w:fldCharType="end"/>
      </w:r>
      <w:r w:rsidRPr="009C2603">
        <w:rPr>
          <w:rFonts w:ascii="Arial" w:hAnsi="Arial" w:cs="Arial"/>
          <w:b/>
          <w:bCs/>
          <w:sz w:val="24"/>
          <w:szCs w:val="24"/>
          <w:rtl/>
        </w:rPr>
        <w:t>، </w:t>
      </w:r>
      <w:hyperlink r:id="rId30" w:tooltip="Hermann Hesse" w:history="1">
        <w:r w:rsidRPr="009C2603">
          <w:rPr>
            <w:rStyle w:val="Hyperlink"/>
            <w:rFonts w:ascii="Arial" w:hAnsi="Arial" w:cs="Arial"/>
            <w:b/>
            <w:bCs/>
            <w:sz w:val="24"/>
            <w:szCs w:val="24"/>
            <w:rtl/>
          </w:rPr>
          <w:t>هيرمان هيسه</w:t>
        </w:r>
      </w:hyperlink>
      <w:r w:rsidRPr="009C2603">
        <w:rPr>
          <w:rFonts w:ascii="Arial" w:hAnsi="Arial" w:cs="Arial"/>
          <w:b/>
          <w:bCs/>
          <w:sz w:val="24"/>
          <w:szCs w:val="24"/>
          <w:rtl/>
        </w:rPr>
        <w:t>، </w:t>
      </w:r>
      <w:hyperlink r:id="rId31" w:tooltip="Günter Grass" w:history="1">
        <w:r w:rsidRPr="009C2603">
          <w:rPr>
            <w:rStyle w:val="Hyperlink"/>
            <w:rFonts w:ascii="Arial" w:hAnsi="Arial" w:cs="Arial"/>
            <w:b/>
            <w:bCs/>
            <w:sz w:val="24"/>
            <w:szCs w:val="24"/>
            <w:rtl/>
          </w:rPr>
          <w:t>غونتر غراس</w:t>
        </w:r>
      </w:hyperlink>
      <w:r w:rsidRPr="009C2603">
        <w:rPr>
          <w:rFonts w:ascii="Arial" w:hAnsi="Arial" w:cs="Arial"/>
          <w:b/>
          <w:bCs/>
          <w:sz w:val="24"/>
          <w:szCs w:val="24"/>
          <w:rtl/>
        </w:rPr>
        <w:t>، </w:t>
      </w:r>
      <w:hyperlink r:id="rId32" w:tooltip="Peter Handke" w:history="1">
        <w:r w:rsidRPr="009C2603">
          <w:rPr>
            <w:rStyle w:val="Hyperlink"/>
            <w:rFonts w:ascii="Arial" w:hAnsi="Arial" w:cs="Arial"/>
            <w:b/>
            <w:bCs/>
            <w:sz w:val="24"/>
            <w:szCs w:val="24"/>
            <w:rtl/>
          </w:rPr>
          <w:t>وبيتر هاندكه</w:t>
        </w:r>
      </w:hyperlink>
      <w:r w:rsidRPr="009C2603">
        <w:rPr>
          <w:rFonts w:ascii="Arial" w:hAnsi="Arial" w:cs="Arial"/>
          <w:b/>
          <w:bCs/>
          <w:sz w:val="24"/>
          <w:szCs w:val="24"/>
          <w:rtl/>
        </w:rPr>
        <w:t>.</w:t>
      </w:r>
    </w:p>
    <w:p w14:paraId="73D4BAF6"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التقسيم الدوري</w:t>
      </w:r>
    </w:p>
    <w:p w14:paraId="43156AED" w14:textId="77777777" w:rsidR="009C2603" w:rsidRPr="009C2603" w:rsidRDefault="009C2603" w:rsidP="009C2603">
      <w:pPr>
        <w:rPr>
          <w:rFonts w:ascii="Arial" w:hAnsi="Arial" w:cs="Arial"/>
          <w:b/>
          <w:bCs/>
          <w:sz w:val="24"/>
          <w:szCs w:val="24"/>
          <w:rtl/>
        </w:rPr>
      </w:pPr>
      <w:hyperlink r:id="rId33" w:tooltip="Periodization" w:history="1">
        <w:r w:rsidRPr="009C2603">
          <w:rPr>
            <w:rStyle w:val="Hyperlink"/>
            <w:rFonts w:ascii="Arial" w:hAnsi="Arial" w:cs="Arial"/>
            <w:b/>
            <w:bCs/>
            <w:sz w:val="24"/>
            <w:szCs w:val="24"/>
            <w:rtl/>
          </w:rPr>
          <w:t>التقسيم التاريخي</w:t>
        </w:r>
      </w:hyperlink>
      <w:r w:rsidRPr="009C2603">
        <w:rPr>
          <w:rFonts w:ascii="Arial" w:hAnsi="Arial" w:cs="Arial"/>
          <w:b/>
          <w:bCs/>
          <w:sz w:val="24"/>
          <w:szCs w:val="24"/>
          <w:rtl/>
        </w:rPr>
        <w:t> ليس </w:t>
      </w:r>
      <w:hyperlink r:id="rId34" w:tooltip="Exact science" w:history="1">
        <w:r w:rsidRPr="009C2603">
          <w:rPr>
            <w:rStyle w:val="Hyperlink"/>
            <w:rFonts w:ascii="Arial" w:hAnsi="Arial" w:cs="Arial"/>
            <w:b/>
            <w:bCs/>
            <w:sz w:val="24"/>
            <w:szCs w:val="24"/>
            <w:rtl/>
          </w:rPr>
          <w:t>علما دقيقا</w:t>
        </w:r>
      </w:hyperlink>
      <w:r w:rsidRPr="009C2603">
        <w:rPr>
          <w:rFonts w:ascii="Arial" w:hAnsi="Arial" w:cs="Arial"/>
          <w:b/>
          <w:bCs/>
          <w:sz w:val="24"/>
          <w:szCs w:val="24"/>
          <w:rtl/>
        </w:rPr>
        <w:t>، لكن القائمة التالية تحتوي على حركات أو فترات زمنية تستخدم عادة في مناقشة الأدب الألماني. يبدو أنه من الجدير بالذكر أن فترات الأدب الألماني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"https://en.wikipedia.org/wiki/Medieval" \o "Medieval</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في العصور الوسطى</w:t>
      </w:r>
      <w:r w:rsidRPr="009C2603">
        <w:rPr>
          <w:rFonts w:ascii="Arial" w:hAnsi="Arial" w:cs="Arial"/>
          <w:b/>
          <w:bCs/>
          <w:sz w:val="24"/>
          <w:szCs w:val="24"/>
          <w:rtl/>
        </w:rPr>
        <w:fldChar w:fldCharType="end"/>
      </w:r>
      <w:r w:rsidRPr="009C2603">
        <w:rPr>
          <w:rFonts w:ascii="Arial" w:hAnsi="Arial" w:cs="Arial"/>
          <w:b/>
          <w:bCs/>
          <w:sz w:val="24"/>
          <w:szCs w:val="24"/>
          <w:rtl/>
        </w:rPr>
        <w:t> تمتد لقرنين أو ثلاثة، وفترات الأدب الألماني الحديث المبكر تمتد لقرن واحد، وفترات الأدب الألماني الحديث كل منها تمتد لعقد أو عقدين. كلما اقتربنا من الحاضر، أصبحت التصنيفات الزمنية أكثر جدلية.</w:t>
      </w:r>
    </w:p>
    <w:p w14:paraId="4785C483" w14:textId="77777777" w:rsidR="009C2603" w:rsidRPr="009C2603" w:rsidRDefault="009C2603" w:rsidP="009C2603">
      <w:pPr>
        <w:numPr>
          <w:ilvl w:val="0"/>
          <w:numId w:val="2"/>
        </w:numPr>
        <w:rPr>
          <w:rFonts w:ascii="Arial" w:hAnsi="Arial" w:cs="Arial"/>
          <w:b/>
          <w:bCs/>
          <w:sz w:val="24"/>
          <w:szCs w:val="24"/>
        </w:rPr>
      </w:pPr>
      <w:r w:rsidRPr="009C2603">
        <w:rPr>
          <w:rFonts w:ascii="Arial" w:hAnsi="Arial" w:cs="Arial"/>
          <w:b/>
          <w:bCs/>
          <w:sz w:val="24"/>
          <w:szCs w:val="24"/>
          <w:rtl/>
        </w:rPr>
        <w:t>الأدب الألماني في العصور الوسطى</w:t>
      </w:r>
    </w:p>
    <w:p w14:paraId="71D0AB01" w14:textId="77777777" w:rsidR="009C2603" w:rsidRPr="009C2603" w:rsidRDefault="009C2603" w:rsidP="009C2603">
      <w:pPr>
        <w:numPr>
          <w:ilvl w:val="1"/>
          <w:numId w:val="2"/>
        </w:numPr>
        <w:rPr>
          <w:rFonts w:ascii="Arial" w:hAnsi="Arial" w:cs="Arial"/>
          <w:b/>
          <w:bCs/>
          <w:sz w:val="24"/>
          <w:szCs w:val="24"/>
          <w:rtl/>
        </w:rPr>
      </w:pPr>
      <w:hyperlink r:id="rId35" w:tooltip="Old High German literature" w:history="1">
        <w:r w:rsidRPr="009C2603">
          <w:rPr>
            <w:rStyle w:val="Hyperlink"/>
            <w:rFonts w:ascii="Arial" w:hAnsi="Arial" w:cs="Arial"/>
            <w:b/>
            <w:bCs/>
            <w:sz w:val="24"/>
            <w:szCs w:val="24"/>
            <w:rtl/>
          </w:rPr>
          <w:t>الأدب الألماني العالي القديم</w:t>
        </w:r>
      </w:hyperlink>
      <w:r w:rsidRPr="009C2603">
        <w:rPr>
          <w:rFonts w:ascii="Arial" w:hAnsi="Arial" w:cs="Arial"/>
          <w:b/>
          <w:bCs/>
          <w:sz w:val="24"/>
          <w:szCs w:val="24"/>
          <w:rtl/>
        </w:rPr>
        <w:t> (750–1050)</w:t>
      </w:r>
    </w:p>
    <w:p w14:paraId="6D3D4843" w14:textId="77777777" w:rsidR="009C2603" w:rsidRPr="009C2603" w:rsidRDefault="009C2603" w:rsidP="009C2603">
      <w:pPr>
        <w:numPr>
          <w:ilvl w:val="1"/>
          <w:numId w:val="2"/>
        </w:numPr>
        <w:rPr>
          <w:rFonts w:ascii="Arial" w:hAnsi="Arial" w:cs="Arial"/>
          <w:b/>
          <w:bCs/>
          <w:sz w:val="24"/>
          <w:szCs w:val="24"/>
          <w:rtl/>
        </w:rPr>
      </w:pPr>
      <w:hyperlink r:id="rId36" w:tooltip="Middle High German literature" w:history="1">
        <w:r w:rsidRPr="009C2603">
          <w:rPr>
            <w:rStyle w:val="Hyperlink"/>
            <w:rFonts w:ascii="Arial" w:hAnsi="Arial" w:cs="Arial"/>
            <w:b/>
            <w:bCs/>
            <w:sz w:val="24"/>
            <w:szCs w:val="24"/>
            <w:rtl/>
          </w:rPr>
          <w:t>الأدب الألماني العالي الأوسط</w:t>
        </w:r>
      </w:hyperlink>
      <w:r w:rsidRPr="009C2603">
        <w:rPr>
          <w:rFonts w:ascii="Arial" w:hAnsi="Arial" w:cs="Arial"/>
          <w:b/>
          <w:bCs/>
          <w:sz w:val="24"/>
          <w:szCs w:val="24"/>
          <w:rtl/>
        </w:rPr>
        <w:t> (1050–1350)</w:t>
      </w:r>
    </w:p>
    <w:p w14:paraId="630A18C4" w14:textId="77777777" w:rsidR="009C2603" w:rsidRPr="009C2603" w:rsidRDefault="009C2603" w:rsidP="009C2603">
      <w:pPr>
        <w:numPr>
          <w:ilvl w:val="1"/>
          <w:numId w:val="2"/>
        </w:numPr>
        <w:rPr>
          <w:rFonts w:ascii="Arial" w:hAnsi="Arial" w:cs="Arial"/>
          <w:b/>
          <w:bCs/>
          <w:sz w:val="24"/>
          <w:szCs w:val="24"/>
          <w:rtl/>
        </w:rPr>
      </w:pPr>
      <w:r w:rsidRPr="009C2603">
        <w:rPr>
          <w:rFonts w:ascii="Arial" w:hAnsi="Arial" w:cs="Arial"/>
          <w:b/>
          <w:bCs/>
          <w:sz w:val="24"/>
          <w:szCs w:val="24"/>
          <w:rtl/>
        </w:rPr>
        <w:t>أواخر العصور الوسطى / عصر النهضة (1350–1500)</w:t>
      </w:r>
    </w:p>
    <w:p w14:paraId="1564FCBC" w14:textId="77777777" w:rsidR="009C2603" w:rsidRPr="009C2603" w:rsidRDefault="009C2603" w:rsidP="009C2603">
      <w:pPr>
        <w:numPr>
          <w:ilvl w:val="0"/>
          <w:numId w:val="2"/>
        </w:numPr>
        <w:rPr>
          <w:rFonts w:ascii="Arial" w:hAnsi="Arial" w:cs="Arial"/>
          <w:b/>
          <w:bCs/>
          <w:sz w:val="24"/>
          <w:szCs w:val="24"/>
          <w:rtl/>
        </w:rPr>
      </w:pPr>
      <w:r w:rsidRPr="009C2603">
        <w:rPr>
          <w:rFonts w:ascii="Arial" w:hAnsi="Arial" w:cs="Arial"/>
          <w:b/>
          <w:bCs/>
          <w:sz w:val="24"/>
          <w:szCs w:val="24"/>
          <w:rtl/>
        </w:rPr>
        <w:t>الأدب الألماني في العصر الحديث المبكر (انظر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"https://en.wikipedia.org/wiki/Early_Modern_literature" \o "Early Modern literature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الأدب الحديث المبكر</w:t>
      </w:r>
      <w:r w:rsidRPr="009C2603">
        <w:rPr>
          <w:rFonts w:ascii="Arial" w:hAnsi="Arial" w:cs="Arial"/>
          <w:b/>
          <w:bCs/>
          <w:sz w:val="24"/>
          <w:szCs w:val="24"/>
          <w:rtl/>
        </w:rPr>
        <w:fldChar w:fldCharType="end"/>
      </w:r>
      <w:r w:rsidRPr="009C2603">
        <w:rPr>
          <w:rFonts w:ascii="Arial" w:hAnsi="Arial" w:cs="Arial"/>
          <w:b/>
          <w:bCs/>
          <w:sz w:val="24"/>
          <w:szCs w:val="24"/>
          <w:rtl/>
        </w:rPr>
        <w:t>)</w:t>
      </w:r>
    </w:p>
    <w:p w14:paraId="5E40707E" w14:textId="77777777" w:rsidR="009C2603" w:rsidRPr="009C2603" w:rsidRDefault="009C2603" w:rsidP="009C2603">
      <w:pPr>
        <w:numPr>
          <w:ilvl w:val="1"/>
          <w:numId w:val="2"/>
        </w:numPr>
        <w:rPr>
          <w:rFonts w:ascii="Arial" w:hAnsi="Arial" w:cs="Arial"/>
          <w:b/>
          <w:bCs/>
          <w:sz w:val="24"/>
          <w:szCs w:val="24"/>
          <w:rtl/>
        </w:rPr>
      </w:pPr>
      <w:hyperlink r:id="rId37" w:tooltip="Humanism in Germany" w:history="1">
        <w:r w:rsidRPr="009C2603">
          <w:rPr>
            <w:rStyle w:val="Hyperlink"/>
            <w:rFonts w:ascii="Arial" w:hAnsi="Arial" w:cs="Arial"/>
            <w:b/>
            <w:bCs/>
            <w:sz w:val="24"/>
            <w:szCs w:val="24"/>
            <w:rtl/>
          </w:rPr>
          <w:t>الإنسانية</w:t>
        </w:r>
      </w:hyperlink>
      <w:r w:rsidRPr="009C2603">
        <w:rPr>
          <w:rFonts w:ascii="Arial" w:hAnsi="Arial" w:cs="Arial"/>
          <w:b/>
          <w:bCs/>
          <w:sz w:val="24"/>
          <w:szCs w:val="24"/>
          <w:rtl/>
        </w:rPr>
        <w:t> </w:t>
      </w:r>
      <w:hyperlink r:id="rId38" w:tooltip="Protestant Reformation" w:history="1">
        <w:r w:rsidRPr="009C2603">
          <w:rPr>
            <w:rStyle w:val="Hyperlink"/>
            <w:rFonts w:ascii="Arial" w:hAnsi="Arial" w:cs="Arial"/>
            <w:b/>
            <w:bCs/>
            <w:sz w:val="24"/>
            <w:szCs w:val="24"/>
            <w:rtl/>
          </w:rPr>
          <w:t>والإصلاح البروتستانتي</w:t>
        </w:r>
      </w:hyperlink>
      <w:r w:rsidRPr="009C2603">
        <w:rPr>
          <w:rFonts w:ascii="Arial" w:hAnsi="Arial" w:cs="Arial"/>
          <w:b/>
          <w:bCs/>
          <w:sz w:val="24"/>
          <w:szCs w:val="24"/>
          <w:rtl/>
        </w:rPr>
        <w:t> (1500–1650)</w:t>
      </w:r>
    </w:p>
    <w:p w14:paraId="69287474" w14:textId="77777777" w:rsidR="009C2603" w:rsidRPr="009C2603" w:rsidRDefault="009C2603" w:rsidP="009C2603">
      <w:pPr>
        <w:numPr>
          <w:ilvl w:val="1"/>
          <w:numId w:val="2"/>
        </w:numPr>
        <w:rPr>
          <w:rFonts w:ascii="Arial" w:hAnsi="Arial" w:cs="Arial"/>
          <w:b/>
          <w:bCs/>
          <w:sz w:val="24"/>
          <w:szCs w:val="24"/>
          <w:rtl/>
        </w:rPr>
      </w:pPr>
      <w:hyperlink r:id="rId39" w:tooltip="German literature of the Baroque period" w:history="1">
        <w:r w:rsidRPr="009C2603">
          <w:rPr>
            <w:rStyle w:val="Hyperlink"/>
            <w:rFonts w:ascii="Arial" w:hAnsi="Arial" w:cs="Arial"/>
            <w:b/>
            <w:bCs/>
            <w:sz w:val="24"/>
            <w:szCs w:val="24"/>
            <w:rtl/>
          </w:rPr>
          <w:t>الباروك</w:t>
        </w:r>
      </w:hyperlink>
      <w:r w:rsidRPr="009C2603">
        <w:rPr>
          <w:rFonts w:ascii="Arial" w:hAnsi="Arial" w:cs="Arial"/>
          <w:b/>
          <w:bCs/>
          <w:sz w:val="24"/>
          <w:szCs w:val="24"/>
          <w:rtl/>
        </w:rPr>
        <w:t> (1600–1720)</w:t>
      </w:r>
    </w:p>
    <w:p w14:paraId="50086872" w14:textId="77777777" w:rsidR="009C2603" w:rsidRPr="009C2603" w:rsidRDefault="009C2603" w:rsidP="009C2603">
      <w:pPr>
        <w:numPr>
          <w:ilvl w:val="1"/>
          <w:numId w:val="2"/>
        </w:numPr>
        <w:rPr>
          <w:rFonts w:ascii="Arial" w:hAnsi="Arial" w:cs="Arial"/>
          <w:b/>
          <w:bCs/>
          <w:sz w:val="24"/>
          <w:szCs w:val="24"/>
          <w:rtl/>
        </w:rPr>
      </w:pPr>
      <w:hyperlink r:id="rId40" w:tooltip="The Enlightenment" w:history="1">
        <w:r w:rsidRPr="009C2603">
          <w:rPr>
            <w:rStyle w:val="Hyperlink"/>
            <w:rFonts w:ascii="Arial" w:hAnsi="Arial" w:cs="Arial"/>
            <w:b/>
            <w:bCs/>
            <w:sz w:val="24"/>
            <w:szCs w:val="24"/>
            <w:rtl/>
          </w:rPr>
          <w:t>عصر التنوير</w:t>
        </w:r>
      </w:hyperlink>
      <w:r w:rsidRPr="009C2603">
        <w:rPr>
          <w:rFonts w:ascii="Arial" w:hAnsi="Arial" w:cs="Arial"/>
          <w:b/>
          <w:bCs/>
          <w:sz w:val="24"/>
          <w:szCs w:val="24"/>
          <w:rtl/>
        </w:rPr>
        <w:t> (1680–1789)</w:t>
      </w:r>
    </w:p>
    <w:p w14:paraId="6D9BC33D" w14:textId="77777777" w:rsidR="009C2603" w:rsidRPr="009C2603" w:rsidRDefault="009C2603" w:rsidP="009C2603">
      <w:pPr>
        <w:numPr>
          <w:ilvl w:val="0"/>
          <w:numId w:val="2"/>
        </w:numPr>
        <w:rPr>
          <w:rFonts w:ascii="Arial" w:hAnsi="Arial" w:cs="Arial"/>
          <w:b/>
          <w:bCs/>
          <w:sz w:val="24"/>
          <w:szCs w:val="24"/>
          <w:rtl/>
        </w:rPr>
      </w:pPr>
      <w:r w:rsidRPr="009C2603">
        <w:rPr>
          <w:rFonts w:ascii="Arial" w:hAnsi="Arial" w:cs="Arial"/>
          <w:b/>
          <w:bCs/>
          <w:sz w:val="24"/>
          <w:szCs w:val="24"/>
          <w:rtl/>
        </w:rPr>
        <w:t>الأدب الألماني الحديث</w:t>
      </w:r>
    </w:p>
    <w:p w14:paraId="0B9DF599" w14:textId="77777777" w:rsidR="009C2603" w:rsidRPr="009C2603" w:rsidRDefault="009C2603" w:rsidP="009C2603">
      <w:pPr>
        <w:numPr>
          <w:ilvl w:val="1"/>
          <w:numId w:val="2"/>
        </w:numPr>
        <w:rPr>
          <w:rFonts w:ascii="Arial" w:hAnsi="Arial" w:cs="Arial"/>
          <w:b/>
          <w:bCs/>
          <w:sz w:val="24"/>
          <w:szCs w:val="24"/>
          <w:rtl/>
        </w:rPr>
      </w:pPr>
      <w:r w:rsidRPr="009C2603">
        <w:rPr>
          <w:rFonts w:ascii="Arial" w:hAnsi="Arial" w:cs="Arial"/>
          <w:b/>
          <w:bCs/>
          <w:sz w:val="24"/>
          <w:szCs w:val="24"/>
          <w:rtl/>
        </w:rPr>
        <w:lastRenderedPageBreak/>
        <w:t>الأدب الألماني في القرنين الثامن عشر والتاسع عشر</w:t>
      </w:r>
    </w:p>
    <w:p w14:paraId="45E39A91" w14:textId="77777777" w:rsidR="009C2603" w:rsidRPr="009C2603" w:rsidRDefault="009C2603" w:rsidP="009C2603">
      <w:pPr>
        <w:numPr>
          <w:ilvl w:val="2"/>
          <w:numId w:val="2"/>
        </w:numPr>
        <w:rPr>
          <w:rFonts w:ascii="Arial" w:hAnsi="Arial" w:cs="Arial"/>
          <w:b/>
          <w:bCs/>
          <w:sz w:val="24"/>
          <w:szCs w:val="24"/>
          <w:rtl/>
        </w:rPr>
      </w:pPr>
      <w:hyperlink r:id="rId41" w:tooltip="Sensibility" w:history="1">
        <w:r w:rsidRPr="009C2603">
          <w:rPr>
            <w:rStyle w:val="Hyperlink"/>
            <w:rFonts w:ascii="Arial" w:hAnsi="Arial" w:cs="Arial"/>
            <w:b/>
            <w:bCs/>
            <w:i/>
            <w:iCs/>
            <w:sz w:val="24"/>
            <w:szCs w:val="24"/>
            <w:rtl/>
          </w:rPr>
          <w:t>إمبيدينسامكيت</w:t>
        </w:r>
        <w:r w:rsidRPr="009C2603">
          <w:rPr>
            <w:rStyle w:val="Hyperlink"/>
            <w:rFonts w:ascii="Arial" w:hAnsi="Arial" w:cs="Arial"/>
            <w:b/>
            <w:bCs/>
            <w:sz w:val="24"/>
            <w:szCs w:val="24"/>
            <w:rtl/>
          </w:rPr>
          <w:t> / الحساسية</w:t>
        </w:r>
      </w:hyperlink>
      <w:r w:rsidRPr="009C2603">
        <w:rPr>
          <w:rFonts w:ascii="Arial" w:hAnsi="Arial" w:cs="Arial"/>
          <w:b/>
          <w:bCs/>
          <w:sz w:val="24"/>
          <w:szCs w:val="24"/>
          <w:rtl/>
        </w:rPr>
        <w:t> (خمسينيات القرن الثامن عشر–سبعينيات القرن الثامن عشر)</w:t>
      </w:r>
    </w:p>
    <w:p w14:paraId="47AD780E" w14:textId="77777777" w:rsidR="009C2603" w:rsidRPr="009C2603" w:rsidRDefault="009C2603" w:rsidP="009C2603">
      <w:pPr>
        <w:numPr>
          <w:ilvl w:val="2"/>
          <w:numId w:val="2"/>
        </w:numPr>
        <w:rPr>
          <w:rFonts w:ascii="Arial" w:hAnsi="Arial" w:cs="Arial"/>
          <w:b/>
          <w:bCs/>
          <w:sz w:val="24"/>
          <w:szCs w:val="24"/>
          <w:rtl/>
        </w:rPr>
      </w:pPr>
      <w:hyperlink r:id="rId42" w:tooltip="Sturm und Drang" w:history="1">
        <w:r w:rsidRPr="009C2603">
          <w:rPr>
            <w:rStyle w:val="Hyperlink"/>
            <w:rFonts w:ascii="Arial" w:hAnsi="Arial" w:cs="Arial"/>
            <w:b/>
            <w:bCs/>
            <w:i/>
            <w:iCs/>
            <w:sz w:val="24"/>
            <w:szCs w:val="24"/>
            <w:rtl/>
          </w:rPr>
          <w:t>العاصفة</w:t>
        </w:r>
        <w:r w:rsidRPr="009C2603">
          <w:rPr>
            <w:rStyle w:val="Hyperlink"/>
            <w:rFonts w:ascii="Arial" w:hAnsi="Arial" w:cs="Arial"/>
            <w:b/>
            <w:bCs/>
            <w:sz w:val="24"/>
            <w:szCs w:val="24"/>
            <w:rtl/>
          </w:rPr>
          <w:t> والتوتر</w:t>
        </w:r>
      </w:hyperlink>
      <w:r w:rsidRPr="009C2603">
        <w:rPr>
          <w:rFonts w:ascii="Arial" w:hAnsi="Arial" w:cs="Arial"/>
          <w:b/>
          <w:bCs/>
          <w:sz w:val="24"/>
          <w:szCs w:val="24"/>
          <w:rtl/>
        </w:rPr>
        <w:t> (ستينيات القرن الثامن عشر–الثمانينيات)</w:t>
      </w:r>
    </w:p>
    <w:p w14:paraId="64E38095" w14:textId="77777777" w:rsidR="009C2603" w:rsidRPr="009C2603" w:rsidRDefault="009C2603" w:rsidP="009C2603">
      <w:pPr>
        <w:numPr>
          <w:ilvl w:val="2"/>
          <w:numId w:val="2"/>
        </w:numPr>
        <w:rPr>
          <w:rFonts w:ascii="Arial" w:hAnsi="Arial" w:cs="Arial"/>
          <w:b/>
          <w:bCs/>
          <w:sz w:val="24"/>
          <w:szCs w:val="24"/>
          <w:rtl/>
        </w:rPr>
      </w:pPr>
      <w:r w:rsidRPr="009C2603">
        <w:rPr>
          <w:rFonts w:ascii="Arial" w:hAnsi="Arial" w:cs="Arial"/>
          <w:b/>
          <w:bCs/>
          <w:sz w:val="24"/>
          <w:szCs w:val="24"/>
          <w:rtl/>
        </w:rPr>
        <w:t>الكلاسيكية الألمانية (1729–1832)</w:t>
      </w:r>
    </w:p>
    <w:p w14:paraId="06C8C99F" w14:textId="77777777" w:rsidR="009C2603" w:rsidRPr="009C2603" w:rsidRDefault="009C2603" w:rsidP="009C2603">
      <w:pPr>
        <w:numPr>
          <w:ilvl w:val="3"/>
          <w:numId w:val="2"/>
        </w:numPr>
        <w:rPr>
          <w:rFonts w:ascii="Arial" w:hAnsi="Arial" w:cs="Arial"/>
          <w:b/>
          <w:bCs/>
          <w:sz w:val="24"/>
          <w:szCs w:val="24"/>
          <w:rtl/>
        </w:rPr>
      </w:pPr>
      <w:hyperlink r:id="rId43" w:tooltip="Weimar Classicism" w:history="1">
        <w:r w:rsidRPr="009C2603">
          <w:rPr>
            <w:rStyle w:val="Hyperlink"/>
            <w:rFonts w:ascii="Arial" w:hAnsi="Arial" w:cs="Arial"/>
            <w:b/>
            <w:bCs/>
            <w:sz w:val="24"/>
            <w:szCs w:val="24"/>
            <w:rtl/>
          </w:rPr>
          <w:t>الكلاسيكية الفايمار</w:t>
        </w:r>
      </w:hyperlink>
      <w:r w:rsidRPr="009C2603">
        <w:rPr>
          <w:rFonts w:ascii="Arial" w:hAnsi="Arial" w:cs="Arial"/>
          <w:b/>
          <w:bCs/>
          <w:sz w:val="24"/>
          <w:szCs w:val="24"/>
          <w:rtl/>
        </w:rPr>
        <w:t> (1788–1805) أو (1788–1832)، حسب وفاة شيلر (1805) أو غوته (1832)</w:t>
      </w:r>
    </w:p>
    <w:p w14:paraId="5FEB850B" w14:textId="77777777" w:rsidR="009C2603" w:rsidRPr="009C2603" w:rsidRDefault="009C2603" w:rsidP="009C2603">
      <w:pPr>
        <w:numPr>
          <w:ilvl w:val="2"/>
          <w:numId w:val="2"/>
        </w:numPr>
        <w:rPr>
          <w:rFonts w:ascii="Arial" w:hAnsi="Arial" w:cs="Arial"/>
          <w:b/>
          <w:bCs/>
          <w:sz w:val="24"/>
          <w:szCs w:val="24"/>
          <w:rtl/>
        </w:rPr>
      </w:pPr>
      <w:hyperlink r:id="rId44" w:tooltip="German Romanticism" w:history="1">
        <w:r w:rsidRPr="009C2603">
          <w:rPr>
            <w:rStyle w:val="Hyperlink"/>
            <w:rFonts w:ascii="Arial" w:hAnsi="Arial" w:cs="Arial"/>
            <w:b/>
            <w:bCs/>
            <w:sz w:val="24"/>
            <w:szCs w:val="24"/>
            <w:rtl/>
          </w:rPr>
          <w:t>الرومانسية الألمانية</w:t>
        </w:r>
      </w:hyperlink>
      <w:r w:rsidRPr="009C2603">
        <w:rPr>
          <w:rFonts w:ascii="Arial" w:hAnsi="Arial" w:cs="Arial"/>
          <w:b/>
          <w:bCs/>
          <w:sz w:val="24"/>
          <w:szCs w:val="24"/>
          <w:rtl/>
        </w:rPr>
        <w:t> (1790–1880</w:t>
      </w:r>
      <w:r w:rsidRPr="009C2603">
        <w:rPr>
          <w:rFonts w:ascii="Arial" w:hAnsi="Arial" w:cs="Arial"/>
          <w:b/>
          <w:bCs/>
          <w:sz w:val="24"/>
          <w:szCs w:val="24"/>
        </w:rPr>
        <w:t>s</w:t>
      </w:r>
      <w:r w:rsidRPr="009C2603">
        <w:rPr>
          <w:rFonts w:ascii="Arial" w:hAnsi="Arial" w:cs="Arial"/>
          <w:b/>
          <w:bCs/>
          <w:sz w:val="24"/>
          <w:szCs w:val="24"/>
          <w:rtl/>
        </w:rPr>
        <w:t>)</w:t>
      </w:r>
    </w:p>
    <w:p w14:paraId="695BDE3F" w14:textId="77777777" w:rsidR="009C2603" w:rsidRPr="009C2603" w:rsidRDefault="009C2603" w:rsidP="009C2603">
      <w:pPr>
        <w:numPr>
          <w:ilvl w:val="2"/>
          <w:numId w:val="2"/>
        </w:numPr>
        <w:rPr>
          <w:rFonts w:ascii="Arial" w:hAnsi="Arial" w:cs="Arial"/>
          <w:b/>
          <w:bCs/>
          <w:sz w:val="24"/>
          <w:szCs w:val="24"/>
          <w:rtl/>
        </w:rPr>
      </w:pPr>
      <w:hyperlink r:id="rId45" w:tooltip="Biedermeier" w:history="1">
        <w:r w:rsidRPr="009C2603">
          <w:rPr>
            <w:rStyle w:val="Hyperlink"/>
            <w:rFonts w:ascii="Arial" w:hAnsi="Arial" w:cs="Arial"/>
            <w:b/>
            <w:bCs/>
            <w:sz w:val="24"/>
            <w:szCs w:val="24"/>
            <w:rtl/>
          </w:rPr>
          <w:t>بيديرماير</w:t>
        </w:r>
      </w:hyperlink>
      <w:r w:rsidRPr="009C2603">
        <w:rPr>
          <w:rFonts w:ascii="Arial" w:hAnsi="Arial" w:cs="Arial"/>
          <w:b/>
          <w:bCs/>
          <w:sz w:val="24"/>
          <w:szCs w:val="24"/>
          <w:rtl/>
        </w:rPr>
        <w:t> (1815–1848)</w:t>
      </w:r>
    </w:p>
    <w:p w14:paraId="0469FC45" w14:textId="77777777" w:rsidR="009C2603" w:rsidRPr="009C2603" w:rsidRDefault="009C2603" w:rsidP="009C2603">
      <w:pPr>
        <w:numPr>
          <w:ilvl w:val="2"/>
          <w:numId w:val="2"/>
        </w:numPr>
        <w:rPr>
          <w:rFonts w:ascii="Arial" w:hAnsi="Arial" w:cs="Arial"/>
          <w:b/>
          <w:bCs/>
          <w:sz w:val="24"/>
          <w:szCs w:val="24"/>
          <w:rtl/>
        </w:rPr>
      </w:pPr>
      <w:hyperlink r:id="rId46" w:tooltip="Young Germany" w:history="1">
        <w:r w:rsidRPr="009C2603">
          <w:rPr>
            <w:rStyle w:val="Hyperlink"/>
            <w:rFonts w:ascii="Arial" w:hAnsi="Arial" w:cs="Arial"/>
            <w:b/>
            <w:bCs/>
            <w:sz w:val="24"/>
            <w:szCs w:val="24"/>
            <w:rtl/>
          </w:rPr>
          <w:t>ألمانيا الشابة</w:t>
        </w:r>
      </w:hyperlink>
      <w:r w:rsidRPr="009C2603">
        <w:rPr>
          <w:rFonts w:ascii="Arial" w:hAnsi="Arial" w:cs="Arial"/>
          <w:b/>
          <w:bCs/>
          <w:sz w:val="24"/>
          <w:szCs w:val="24"/>
          <w:rtl/>
        </w:rPr>
        <w:t> (1830–1850)</w:t>
      </w:r>
    </w:p>
    <w:p w14:paraId="70FF8D53" w14:textId="77777777" w:rsidR="009C2603" w:rsidRPr="009C2603" w:rsidRDefault="009C2603" w:rsidP="009C2603">
      <w:pPr>
        <w:numPr>
          <w:ilvl w:val="2"/>
          <w:numId w:val="2"/>
        </w:numPr>
        <w:rPr>
          <w:rFonts w:ascii="Arial" w:hAnsi="Arial" w:cs="Arial"/>
          <w:b/>
          <w:bCs/>
          <w:sz w:val="24"/>
          <w:szCs w:val="24"/>
          <w:rtl/>
        </w:rPr>
      </w:pPr>
      <w:hyperlink r:id="rId47" w:tooltip="Realism (arts)" w:history="1">
        <w:r w:rsidRPr="009C2603">
          <w:rPr>
            <w:rStyle w:val="Hyperlink"/>
            <w:rFonts w:ascii="Arial" w:hAnsi="Arial" w:cs="Arial"/>
            <w:b/>
            <w:bCs/>
            <w:sz w:val="24"/>
            <w:szCs w:val="24"/>
            <w:rtl/>
          </w:rPr>
          <w:t>الواقعية</w:t>
        </w:r>
      </w:hyperlink>
      <w:r w:rsidRPr="009C2603">
        <w:rPr>
          <w:rFonts w:ascii="Arial" w:hAnsi="Arial" w:cs="Arial"/>
          <w:b/>
          <w:bCs/>
          <w:sz w:val="24"/>
          <w:szCs w:val="24"/>
          <w:rtl/>
        </w:rPr>
        <w:t> الشعرية (1848–1890)</w:t>
      </w:r>
    </w:p>
    <w:p w14:paraId="16DD9414" w14:textId="77777777" w:rsidR="009C2603" w:rsidRPr="009C2603" w:rsidRDefault="009C2603" w:rsidP="009C2603">
      <w:pPr>
        <w:numPr>
          <w:ilvl w:val="2"/>
          <w:numId w:val="2"/>
        </w:numPr>
        <w:rPr>
          <w:rFonts w:ascii="Arial" w:hAnsi="Arial" w:cs="Arial"/>
          <w:b/>
          <w:bCs/>
          <w:sz w:val="24"/>
          <w:szCs w:val="24"/>
          <w:rtl/>
        </w:rPr>
      </w:pPr>
      <w:hyperlink r:id="rId48" w:tooltip="Naturalism (literature)" w:history="1">
        <w:r w:rsidRPr="009C2603">
          <w:rPr>
            <w:rStyle w:val="Hyperlink"/>
            <w:rFonts w:ascii="Arial" w:hAnsi="Arial" w:cs="Arial"/>
            <w:b/>
            <w:bCs/>
            <w:sz w:val="24"/>
            <w:szCs w:val="24"/>
            <w:rtl/>
          </w:rPr>
          <w:t>الطبيعية</w:t>
        </w:r>
      </w:hyperlink>
      <w:r w:rsidRPr="009C2603">
        <w:rPr>
          <w:rFonts w:ascii="Arial" w:hAnsi="Arial" w:cs="Arial"/>
          <w:b/>
          <w:bCs/>
          <w:sz w:val="24"/>
          <w:szCs w:val="24"/>
          <w:rtl/>
        </w:rPr>
        <w:t> (1880–1900)</w:t>
      </w:r>
    </w:p>
    <w:p w14:paraId="4D867E89" w14:textId="77777777" w:rsidR="009C2603" w:rsidRPr="009C2603" w:rsidRDefault="009C2603" w:rsidP="009C2603">
      <w:pPr>
        <w:numPr>
          <w:ilvl w:val="1"/>
          <w:numId w:val="2"/>
        </w:numPr>
        <w:rPr>
          <w:rFonts w:ascii="Arial" w:hAnsi="Arial" w:cs="Arial"/>
          <w:b/>
          <w:bCs/>
          <w:sz w:val="24"/>
          <w:szCs w:val="24"/>
          <w:rtl/>
        </w:rPr>
      </w:pPr>
      <w:r w:rsidRPr="009C2603">
        <w:rPr>
          <w:rFonts w:ascii="Arial" w:hAnsi="Arial" w:cs="Arial"/>
          <w:b/>
          <w:bCs/>
          <w:sz w:val="24"/>
          <w:szCs w:val="24"/>
          <w:rtl/>
        </w:rPr>
        <w:t>الأدب الألماني في القرن العشرين</w:t>
      </w:r>
    </w:p>
    <w:p w14:paraId="3BB11B3F" w14:textId="77777777" w:rsidR="009C2603" w:rsidRPr="009C2603" w:rsidRDefault="009C2603" w:rsidP="009C2603">
      <w:pPr>
        <w:numPr>
          <w:ilvl w:val="2"/>
          <w:numId w:val="2"/>
        </w:numPr>
        <w:rPr>
          <w:rFonts w:ascii="Arial" w:hAnsi="Arial" w:cs="Arial"/>
          <w:b/>
          <w:bCs/>
          <w:sz w:val="24"/>
          <w:szCs w:val="24"/>
          <w:rtl/>
        </w:rPr>
      </w:pPr>
      <w:r w:rsidRPr="009C2603">
        <w:rPr>
          <w:rFonts w:ascii="Arial" w:hAnsi="Arial" w:cs="Arial"/>
          <w:b/>
          <w:bCs/>
          <w:sz w:val="24"/>
          <w:szCs w:val="24"/>
          <w:rtl/>
        </w:rPr>
        <w:t>1900–1933</w:t>
      </w:r>
    </w:p>
    <w:p w14:paraId="146F12AF" w14:textId="77777777" w:rsidR="009C2603" w:rsidRPr="009C2603" w:rsidRDefault="009C2603" w:rsidP="009C2603">
      <w:pPr>
        <w:numPr>
          <w:ilvl w:val="3"/>
          <w:numId w:val="2"/>
        </w:numPr>
        <w:rPr>
          <w:rFonts w:ascii="Arial" w:hAnsi="Arial" w:cs="Arial"/>
          <w:b/>
          <w:bCs/>
          <w:sz w:val="24"/>
          <w:szCs w:val="24"/>
          <w:rtl/>
        </w:rPr>
      </w:pPr>
      <w:hyperlink r:id="rId49" w:tooltip="Fin de siècle" w:history="1">
        <w:r w:rsidRPr="009C2603">
          <w:rPr>
            <w:rStyle w:val="Hyperlink"/>
            <w:rFonts w:ascii="Arial" w:hAnsi="Arial" w:cs="Arial"/>
            <w:b/>
            <w:bCs/>
            <w:sz w:val="24"/>
            <w:szCs w:val="24"/>
            <w:rtl/>
          </w:rPr>
          <w:t>نهاية القرن</w:t>
        </w:r>
      </w:hyperlink>
      <w:r w:rsidRPr="009C2603">
        <w:rPr>
          <w:rFonts w:ascii="Arial" w:hAnsi="Arial" w:cs="Arial"/>
          <w:b/>
          <w:bCs/>
          <w:sz w:val="24"/>
          <w:szCs w:val="24"/>
          <w:rtl/>
        </w:rPr>
        <w:t> (حوالي 1900)</w:t>
      </w:r>
    </w:p>
    <w:p w14:paraId="042C9267" w14:textId="77777777" w:rsidR="009C2603" w:rsidRPr="009C2603" w:rsidRDefault="009C2603" w:rsidP="009C2603">
      <w:pPr>
        <w:numPr>
          <w:ilvl w:val="3"/>
          <w:numId w:val="2"/>
        </w:numPr>
        <w:rPr>
          <w:rFonts w:ascii="Arial" w:hAnsi="Arial" w:cs="Arial"/>
          <w:b/>
          <w:bCs/>
          <w:sz w:val="24"/>
          <w:szCs w:val="24"/>
          <w:rtl/>
        </w:rPr>
      </w:pPr>
      <w:hyperlink r:id="rId50" w:tooltip="Symbolism (arts)" w:history="1">
        <w:r w:rsidRPr="009C2603">
          <w:rPr>
            <w:rStyle w:val="Hyperlink"/>
            <w:rFonts w:ascii="Arial" w:hAnsi="Arial" w:cs="Arial"/>
            <w:b/>
            <w:bCs/>
            <w:sz w:val="24"/>
            <w:szCs w:val="24"/>
            <w:rtl/>
          </w:rPr>
          <w:t>الرمزية</w:t>
        </w:r>
      </w:hyperlink>
    </w:p>
    <w:p w14:paraId="3CF93031" w14:textId="77777777" w:rsidR="009C2603" w:rsidRPr="009C2603" w:rsidRDefault="009C2603" w:rsidP="009C2603">
      <w:pPr>
        <w:numPr>
          <w:ilvl w:val="3"/>
          <w:numId w:val="2"/>
        </w:numPr>
        <w:rPr>
          <w:rFonts w:ascii="Arial" w:hAnsi="Arial" w:cs="Arial"/>
          <w:b/>
          <w:bCs/>
          <w:sz w:val="24"/>
          <w:szCs w:val="24"/>
          <w:rtl/>
        </w:rPr>
      </w:pPr>
      <w:hyperlink r:id="rId51" w:tooltip="Expressionism" w:history="1">
        <w:r w:rsidRPr="009C2603">
          <w:rPr>
            <w:rStyle w:val="Hyperlink"/>
            <w:rFonts w:ascii="Arial" w:hAnsi="Arial" w:cs="Arial"/>
            <w:b/>
            <w:bCs/>
            <w:sz w:val="24"/>
            <w:szCs w:val="24"/>
            <w:rtl/>
          </w:rPr>
          <w:t>التعبيرية</w:t>
        </w:r>
      </w:hyperlink>
      <w:r w:rsidRPr="009C2603">
        <w:rPr>
          <w:rFonts w:ascii="Arial" w:hAnsi="Arial" w:cs="Arial"/>
          <w:b/>
          <w:bCs/>
          <w:sz w:val="24"/>
          <w:szCs w:val="24"/>
          <w:rtl/>
        </w:rPr>
        <w:t> (1910–1920)</w:t>
      </w:r>
    </w:p>
    <w:p w14:paraId="3EBA992C" w14:textId="77777777" w:rsidR="009C2603" w:rsidRPr="009C2603" w:rsidRDefault="009C2603" w:rsidP="009C2603">
      <w:pPr>
        <w:numPr>
          <w:ilvl w:val="3"/>
          <w:numId w:val="2"/>
        </w:numPr>
        <w:rPr>
          <w:rFonts w:ascii="Arial" w:hAnsi="Arial" w:cs="Arial"/>
          <w:b/>
          <w:bCs/>
          <w:sz w:val="24"/>
          <w:szCs w:val="24"/>
          <w:rtl/>
        </w:rPr>
      </w:pPr>
      <w:hyperlink r:id="rId52" w:tooltip="Dada" w:history="1">
        <w:r w:rsidRPr="009C2603">
          <w:rPr>
            <w:rStyle w:val="Hyperlink"/>
            <w:rFonts w:ascii="Arial" w:hAnsi="Arial" w:cs="Arial"/>
            <w:b/>
            <w:bCs/>
            <w:sz w:val="24"/>
            <w:szCs w:val="24"/>
            <w:rtl/>
          </w:rPr>
          <w:t>دادا</w:t>
        </w:r>
      </w:hyperlink>
      <w:r w:rsidRPr="009C2603">
        <w:rPr>
          <w:rFonts w:ascii="Arial" w:hAnsi="Arial" w:cs="Arial"/>
          <w:b/>
          <w:bCs/>
          <w:sz w:val="24"/>
          <w:szCs w:val="24"/>
          <w:rtl/>
        </w:rPr>
        <w:t> (1914–1924)</w:t>
      </w:r>
    </w:p>
    <w:p w14:paraId="179310DE" w14:textId="77777777" w:rsidR="009C2603" w:rsidRPr="009C2603" w:rsidRDefault="009C2603" w:rsidP="009C2603">
      <w:pPr>
        <w:numPr>
          <w:ilvl w:val="3"/>
          <w:numId w:val="2"/>
        </w:numPr>
        <w:rPr>
          <w:rFonts w:ascii="Arial" w:hAnsi="Arial" w:cs="Arial"/>
          <w:b/>
          <w:bCs/>
          <w:sz w:val="24"/>
          <w:szCs w:val="24"/>
          <w:rtl/>
        </w:rPr>
      </w:pPr>
      <w:hyperlink r:id="rId53" w:tooltip="New Objectivity" w:history="1">
        <w:r w:rsidRPr="009C2603">
          <w:rPr>
            <w:rStyle w:val="Hyperlink"/>
            <w:rFonts w:ascii="Arial" w:hAnsi="Arial" w:cs="Arial"/>
            <w:b/>
            <w:bCs/>
            <w:sz w:val="24"/>
            <w:szCs w:val="24"/>
            <w:rtl/>
          </w:rPr>
          <w:t>الموضوعية الجديدة</w:t>
        </w:r>
      </w:hyperlink>
      <w:r w:rsidRPr="009C2603">
        <w:rPr>
          <w:rFonts w:ascii="Arial" w:hAnsi="Arial" w:cs="Arial"/>
          <w:b/>
          <w:bCs/>
          <w:sz w:val="24"/>
          <w:szCs w:val="24"/>
          <w:rtl/>
        </w:rPr>
        <w:t> (</w:t>
      </w:r>
      <w:r w:rsidRPr="009C2603">
        <w:rPr>
          <w:rFonts w:ascii="Arial" w:hAnsi="Arial" w:cs="Arial"/>
          <w:b/>
          <w:bCs/>
          <w:i/>
          <w:iCs/>
          <w:sz w:val="24"/>
          <w:szCs w:val="24"/>
        </w:rPr>
        <w:t>Neue Sachlichkeit</w:t>
      </w:r>
      <w:r w:rsidRPr="009C2603">
        <w:rPr>
          <w:rFonts w:ascii="Arial" w:hAnsi="Arial" w:cs="Arial"/>
          <w:b/>
          <w:bCs/>
          <w:sz w:val="24"/>
          <w:szCs w:val="24"/>
          <w:rtl/>
        </w:rPr>
        <w:t>)</w:t>
      </w:r>
    </w:p>
    <w:p w14:paraId="7FFACCFE" w14:textId="77777777" w:rsidR="009C2603" w:rsidRPr="009C2603" w:rsidRDefault="009C2603" w:rsidP="009C2603">
      <w:pPr>
        <w:numPr>
          <w:ilvl w:val="2"/>
          <w:numId w:val="2"/>
        </w:numPr>
        <w:rPr>
          <w:rFonts w:ascii="Arial" w:hAnsi="Arial" w:cs="Arial"/>
          <w:b/>
          <w:bCs/>
          <w:sz w:val="24"/>
          <w:szCs w:val="24"/>
          <w:rtl/>
        </w:rPr>
      </w:pPr>
      <w:r w:rsidRPr="009C2603">
        <w:rPr>
          <w:rFonts w:ascii="Arial" w:hAnsi="Arial" w:cs="Arial"/>
          <w:b/>
          <w:bCs/>
          <w:sz w:val="24"/>
          <w:szCs w:val="24"/>
          <w:rtl/>
        </w:rPr>
        <w:t>كتاب مشهورون في القرن العشرين</w:t>
      </w:r>
    </w:p>
    <w:p w14:paraId="53971CE4" w14:textId="77777777" w:rsidR="009C2603" w:rsidRPr="009C2603" w:rsidRDefault="009C2603" w:rsidP="009C2603">
      <w:pPr>
        <w:numPr>
          <w:ilvl w:val="2"/>
          <w:numId w:val="2"/>
        </w:numPr>
        <w:rPr>
          <w:rFonts w:ascii="Arial" w:hAnsi="Arial" w:cs="Arial"/>
          <w:b/>
          <w:bCs/>
          <w:sz w:val="24"/>
          <w:szCs w:val="24"/>
          <w:rtl/>
        </w:rPr>
      </w:pPr>
      <w:r w:rsidRPr="009C2603">
        <w:rPr>
          <w:rFonts w:ascii="Arial" w:hAnsi="Arial" w:cs="Arial"/>
          <w:b/>
          <w:bCs/>
          <w:sz w:val="24"/>
          <w:szCs w:val="24"/>
          <w:rtl/>
        </w:rPr>
        <w:t>1933–1945</w:t>
      </w:r>
    </w:p>
    <w:p w14:paraId="673C30F7" w14:textId="77777777" w:rsidR="009C2603" w:rsidRPr="009C2603" w:rsidRDefault="009C2603" w:rsidP="009C2603">
      <w:pPr>
        <w:numPr>
          <w:ilvl w:val="3"/>
          <w:numId w:val="2"/>
        </w:numPr>
        <w:rPr>
          <w:rFonts w:ascii="Arial" w:hAnsi="Arial" w:cs="Arial"/>
          <w:b/>
          <w:bCs/>
          <w:sz w:val="24"/>
          <w:szCs w:val="24"/>
          <w:rtl/>
        </w:rPr>
      </w:pPr>
      <w:r w:rsidRPr="009C2603">
        <w:rPr>
          <w:rFonts w:ascii="Arial" w:hAnsi="Arial" w:cs="Arial"/>
          <w:b/>
          <w:bCs/>
          <w:sz w:val="24"/>
          <w:szCs w:val="24"/>
          <w:rtl/>
        </w:rPr>
        <w:t>الأدب الوطني الاشتراكي</w:t>
      </w:r>
    </w:p>
    <w:p w14:paraId="0B2F6147" w14:textId="77777777" w:rsidR="009C2603" w:rsidRPr="009C2603" w:rsidRDefault="009C2603" w:rsidP="009C2603">
      <w:pPr>
        <w:numPr>
          <w:ilvl w:val="3"/>
          <w:numId w:val="2"/>
        </w:numPr>
        <w:rPr>
          <w:rFonts w:ascii="Arial" w:hAnsi="Arial" w:cs="Arial"/>
          <w:b/>
          <w:bCs/>
          <w:sz w:val="24"/>
          <w:szCs w:val="24"/>
          <w:rtl/>
        </w:rPr>
      </w:pPr>
      <w:r w:rsidRPr="009C2603">
        <w:rPr>
          <w:rFonts w:ascii="Arial" w:hAnsi="Arial" w:cs="Arial"/>
          <w:b/>
          <w:bCs/>
          <w:sz w:val="24"/>
          <w:szCs w:val="24"/>
          <w:rtl/>
        </w:rPr>
        <w:t>الأدبيات المنفية</w:t>
      </w:r>
    </w:p>
    <w:p w14:paraId="33B3A9B3" w14:textId="77777777" w:rsidR="009C2603" w:rsidRPr="009C2603" w:rsidRDefault="009C2603" w:rsidP="009C2603">
      <w:pPr>
        <w:numPr>
          <w:ilvl w:val="2"/>
          <w:numId w:val="2"/>
        </w:numPr>
        <w:rPr>
          <w:rFonts w:ascii="Arial" w:hAnsi="Arial" w:cs="Arial"/>
          <w:b/>
          <w:bCs/>
          <w:sz w:val="24"/>
          <w:szCs w:val="24"/>
          <w:rtl/>
        </w:rPr>
      </w:pPr>
      <w:r w:rsidRPr="009C2603">
        <w:rPr>
          <w:rFonts w:ascii="Arial" w:hAnsi="Arial" w:cs="Arial"/>
          <w:b/>
          <w:bCs/>
          <w:sz w:val="24"/>
          <w:szCs w:val="24"/>
          <w:rtl/>
        </w:rPr>
        <w:t>1945–1989</w:t>
      </w:r>
    </w:p>
    <w:p w14:paraId="0E8207C1" w14:textId="77777777" w:rsidR="009C2603" w:rsidRPr="009C2603" w:rsidRDefault="009C2603" w:rsidP="009C2603">
      <w:pPr>
        <w:numPr>
          <w:ilvl w:val="3"/>
          <w:numId w:val="2"/>
        </w:numPr>
        <w:rPr>
          <w:rFonts w:ascii="Arial" w:hAnsi="Arial" w:cs="Arial"/>
          <w:b/>
          <w:bCs/>
          <w:sz w:val="24"/>
          <w:szCs w:val="24"/>
          <w:rtl/>
        </w:rPr>
      </w:pPr>
      <w:r w:rsidRPr="009C2603">
        <w:rPr>
          <w:rFonts w:ascii="Arial" w:hAnsi="Arial" w:cs="Arial"/>
          <w:b/>
          <w:bCs/>
          <w:sz w:val="24"/>
          <w:szCs w:val="24"/>
          <w:rtl/>
        </w:rPr>
        <w:t>حسب البلد</w:t>
      </w:r>
    </w:p>
    <w:p w14:paraId="2D7034C8" w14:textId="77777777" w:rsidR="009C2603" w:rsidRPr="009C2603" w:rsidRDefault="009C2603" w:rsidP="009C2603">
      <w:pPr>
        <w:numPr>
          <w:ilvl w:val="4"/>
          <w:numId w:val="2"/>
        </w:numPr>
        <w:rPr>
          <w:rFonts w:ascii="Arial" w:hAnsi="Arial" w:cs="Arial"/>
          <w:b/>
          <w:bCs/>
          <w:sz w:val="24"/>
          <w:szCs w:val="24"/>
          <w:rtl/>
        </w:rPr>
      </w:pPr>
      <w:r w:rsidRPr="009C2603">
        <w:rPr>
          <w:rFonts w:ascii="Arial" w:hAnsi="Arial" w:cs="Arial"/>
          <w:b/>
          <w:bCs/>
          <w:sz w:val="24"/>
          <w:szCs w:val="24"/>
          <w:rtl/>
        </w:rPr>
        <w:t>جمهورية ألمانيا الاتحادية</w:t>
      </w:r>
    </w:p>
    <w:p w14:paraId="44A5A2F0" w14:textId="77777777" w:rsidR="009C2603" w:rsidRPr="009C2603" w:rsidRDefault="009C2603" w:rsidP="009C2603">
      <w:pPr>
        <w:numPr>
          <w:ilvl w:val="4"/>
          <w:numId w:val="2"/>
        </w:numPr>
        <w:rPr>
          <w:rFonts w:ascii="Arial" w:hAnsi="Arial" w:cs="Arial"/>
          <w:b/>
          <w:bCs/>
          <w:sz w:val="24"/>
          <w:szCs w:val="24"/>
          <w:rtl/>
        </w:rPr>
      </w:pPr>
      <w:r w:rsidRPr="009C2603">
        <w:rPr>
          <w:rFonts w:ascii="Arial" w:hAnsi="Arial" w:cs="Arial"/>
          <w:b/>
          <w:bCs/>
          <w:sz w:val="24"/>
          <w:szCs w:val="24"/>
          <w:rtl/>
        </w:rPr>
        <w:t>جمهورية ألمانيا الديمقراطية</w:t>
      </w:r>
    </w:p>
    <w:p w14:paraId="2168B991" w14:textId="77777777" w:rsidR="009C2603" w:rsidRPr="009C2603" w:rsidRDefault="009C2603" w:rsidP="009C2603">
      <w:pPr>
        <w:numPr>
          <w:ilvl w:val="4"/>
          <w:numId w:val="2"/>
        </w:numPr>
        <w:rPr>
          <w:rFonts w:ascii="Arial" w:hAnsi="Arial" w:cs="Arial"/>
          <w:b/>
          <w:bCs/>
          <w:sz w:val="24"/>
          <w:szCs w:val="24"/>
          <w:rtl/>
        </w:rPr>
      </w:pPr>
      <w:r w:rsidRPr="009C2603">
        <w:rPr>
          <w:rFonts w:ascii="Arial" w:hAnsi="Arial" w:cs="Arial"/>
          <w:b/>
          <w:bCs/>
          <w:sz w:val="24"/>
          <w:szCs w:val="24"/>
          <w:rtl/>
        </w:rPr>
        <w:t>النمسا</w:t>
      </w:r>
    </w:p>
    <w:p w14:paraId="49A3A420" w14:textId="77777777" w:rsidR="009C2603" w:rsidRPr="009C2603" w:rsidRDefault="009C2603" w:rsidP="009C2603">
      <w:pPr>
        <w:numPr>
          <w:ilvl w:val="4"/>
          <w:numId w:val="2"/>
        </w:numPr>
        <w:rPr>
          <w:rFonts w:ascii="Arial" w:hAnsi="Arial" w:cs="Arial"/>
          <w:b/>
          <w:bCs/>
          <w:sz w:val="24"/>
          <w:szCs w:val="24"/>
          <w:rtl/>
        </w:rPr>
      </w:pPr>
      <w:r w:rsidRPr="009C2603">
        <w:rPr>
          <w:rFonts w:ascii="Arial" w:hAnsi="Arial" w:cs="Arial"/>
          <w:b/>
          <w:bCs/>
          <w:sz w:val="24"/>
          <w:szCs w:val="24"/>
          <w:rtl/>
        </w:rPr>
        <w:t>سويسرا</w:t>
      </w:r>
    </w:p>
    <w:p w14:paraId="25DC3F29" w14:textId="77777777" w:rsidR="009C2603" w:rsidRPr="009C2603" w:rsidRDefault="009C2603" w:rsidP="009C2603">
      <w:pPr>
        <w:numPr>
          <w:ilvl w:val="4"/>
          <w:numId w:val="2"/>
        </w:numPr>
        <w:rPr>
          <w:rFonts w:ascii="Arial" w:hAnsi="Arial" w:cs="Arial"/>
          <w:b/>
          <w:bCs/>
          <w:sz w:val="24"/>
          <w:szCs w:val="24"/>
          <w:rtl/>
        </w:rPr>
      </w:pPr>
      <w:r w:rsidRPr="009C2603">
        <w:rPr>
          <w:rFonts w:ascii="Arial" w:hAnsi="Arial" w:cs="Arial"/>
          <w:b/>
          <w:bCs/>
          <w:sz w:val="24"/>
          <w:szCs w:val="24"/>
          <w:rtl/>
        </w:rPr>
        <w:t>أخرى</w:t>
      </w:r>
    </w:p>
    <w:p w14:paraId="0D6FD214" w14:textId="77777777" w:rsidR="009C2603" w:rsidRPr="009C2603" w:rsidRDefault="009C2603" w:rsidP="009C2603">
      <w:pPr>
        <w:numPr>
          <w:ilvl w:val="3"/>
          <w:numId w:val="2"/>
        </w:numPr>
        <w:rPr>
          <w:rFonts w:ascii="Arial" w:hAnsi="Arial" w:cs="Arial"/>
          <w:b/>
          <w:bCs/>
          <w:sz w:val="24"/>
          <w:szCs w:val="24"/>
          <w:rtl/>
        </w:rPr>
      </w:pPr>
      <w:r w:rsidRPr="009C2603">
        <w:rPr>
          <w:rFonts w:ascii="Arial" w:hAnsi="Arial" w:cs="Arial"/>
          <w:b/>
          <w:bCs/>
          <w:sz w:val="24"/>
          <w:szCs w:val="24"/>
          <w:rtl/>
        </w:rPr>
        <w:lastRenderedPageBreak/>
        <w:t>حسب الموضوع أو المجموعة</w:t>
      </w:r>
    </w:p>
    <w:p w14:paraId="15DAF600" w14:textId="77777777" w:rsidR="009C2603" w:rsidRPr="009C2603" w:rsidRDefault="009C2603" w:rsidP="009C2603">
      <w:pPr>
        <w:numPr>
          <w:ilvl w:val="4"/>
          <w:numId w:val="2"/>
        </w:numPr>
        <w:rPr>
          <w:rFonts w:ascii="Arial" w:hAnsi="Arial" w:cs="Arial"/>
          <w:b/>
          <w:bCs/>
          <w:sz w:val="24"/>
          <w:szCs w:val="24"/>
          <w:rtl/>
        </w:rPr>
      </w:pPr>
      <w:r w:rsidRPr="009C2603">
        <w:rPr>
          <w:rFonts w:ascii="Arial" w:hAnsi="Arial" w:cs="Arial"/>
          <w:b/>
          <w:bCs/>
          <w:sz w:val="24"/>
          <w:szCs w:val="24"/>
          <w:rtl/>
        </w:rPr>
        <w:t>الأدب بعد الحرب (1945–1967)</w:t>
      </w:r>
    </w:p>
    <w:p w14:paraId="0C1C2257" w14:textId="77777777" w:rsidR="009C2603" w:rsidRPr="009C2603" w:rsidRDefault="009C2603" w:rsidP="009C2603">
      <w:pPr>
        <w:numPr>
          <w:ilvl w:val="4"/>
          <w:numId w:val="2"/>
        </w:numPr>
        <w:rPr>
          <w:rFonts w:ascii="Arial" w:hAnsi="Arial" w:cs="Arial"/>
          <w:b/>
          <w:bCs/>
          <w:sz w:val="24"/>
          <w:szCs w:val="24"/>
          <w:rtl/>
        </w:rPr>
      </w:pPr>
      <w:hyperlink r:id="rId54" w:tooltip="Trümmerliteratur" w:history="1">
        <w:proofErr w:type="spellStart"/>
        <w:r w:rsidRPr="009C2603">
          <w:rPr>
            <w:rStyle w:val="Hyperlink"/>
            <w:rFonts w:ascii="Arial" w:hAnsi="Arial" w:cs="Arial"/>
            <w:b/>
            <w:bCs/>
            <w:sz w:val="24"/>
            <w:szCs w:val="24"/>
          </w:rPr>
          <w:t>Trümmerliteratur</w:t>
        </w:r>
        <w:proofErr w:type="spellEnd"/>
      </w:hyperlink>
    </w:p>
    <w:p w14:paraId="2E5E09E5" w14:textId="77777777" w:rsidR="009C2603" w:rsidRPr="009C2603" w:rsidRDefault="009C2603" w:rsidP="009C2603">
      <w:pPr>
        <w:numPr>
          <w:ilvl w:val="4"/>
          <w:numId w:val="2"/>
        </w:numPr>
        <w:rPr>
          <w:rFonts w:ascii="Arial" w:hAnsi="Arial" w:cs="Arial"/>
          <w:b/>
          <w:bCs/>
          <w:sz w:val="24"/>
          <w:szCs w:val="24"/>
          <w:rtl/>
        </w:rPr>
      </w:pPr>
      <w:hyperlink r:id="rId55" w:tooltip="Group 47" w:history="1">
        <w:r w:rsidRPr="009C2603">
          <w:rPr>
            <w:rStyle w:val="Hyperlink"/>
            <w:rFonts w:ascii="Arial" w:hAnsi="Arial" w:cs="Arial"/>
            <w:b/>
            <w:bCs/>
            <w:sz w:val="24"/>
            <w:szCs w:val="24"/>
            <w:rtl/>
          </w:rPr>
          <w:t>المجموعة 47</w:t>
        </w:r>
      </w:hyperlink>
    </w:p>
    <w:p w14:paraId="68AE690F" w14:textId="77777777" w:rsidR="009C2603" w:rsidRPr="009C2603" w:rsidRDefault="009C2603" w:rsidP="009C2603">
      <w:pPr>
        <w:numPr>
          <w:ilvl w:val="4"/>
          <w:numId w:val="2"/>
        </w:numPr>
        <w:rPr>
          <w:rFonts w:ascii="Arial" w:hAnsi="Arial" w:cs="Arial"/>
          <w:b/>
          <w:bCs/>
          <w:sz w:val="24"/>
          <w:szCs w:val="24"/>
          <w:rtl/>
        </w:rPr>
      </w:pPr>
      <w:hyperlink r:id="rId56" w:tooltip="Holocaust literature" w:history="1">
        <w:r w:rsidRPr="009C2603">
          <w:rPr>
            <w:rStyle w:val="Hyperlink"/>
            <w:rFonts w:ascii="Arial" w:hAnsi="Arial" w:cs="Arial"/>
            <w:b/>
            <w:bCs/>
            <w:sz w:val="24"/>
            <w:szCs w:val="24"/>
            <w:rtl/>
          </w:rPr>
          <w:t>أدب الهولوكوست</w:t>
        </w:r>
      </w:hyperlink>
    </w:p>
    <w:p w14:paraId="0601609C" w14:textId="77777777" w:rsidR="009C2603" w:rsidRPr="009C2603" w:rsidRDefault="009C2603" w:rsidP="009C2603">
      <w:pPr>
        <w:numPr>
          <w:ilvl w:val="4"/>
          <w:numId w:val="2"/>
        </w:numPr>
        <w:rPr>
          <w:rFonts w:ascii="Arial" w:hAnsi="Arial" w:cs="Arial"/>
          <w:b/>
          <w:bCs/>
          <w:sz w:val="24"/>
          <w:szCs w:val="24"/>
          <w:rtl/>
        </w:rPr>
      </w:pPr>
      <w:hyperlink r:id="rId57" w:tooltip="German pop literature" w:history="1">
        <w:r w:rsidRPr="009C2603">
          <w:rPr>
            <w:rStyle w:val="Hyperlink"/>
            <w:rFonts w:ascii="Arial" w:hAnsi="Arial" w:cs="Arial"/>
            <w:b/>
            <w:bCs/>
            <w:sz w:val="24"/>
            <w:szCs w:val="24"/>
            <w:rtl/>
          </w:rPr>
          <w:t>الأدب الشعبي</w:t>
        </w:r>
      </w:hyperlink>
    </w:p>
    <w:p w14:paraId="7DE3F352" w14:textId="77777777" w:rsidR="009C2603" w:rsidRPr="009C2603" w:rsidRDefault="009C2603" w:rsidP="009C2603">
      <w:pPr>
        <w:numPr>
          <w:ilvl w:val="1"/>
          <w:numId w:val="2"/>
        </w:numPr>
        <w:rPr>
          <w:rFonts w:ascii="Arial" w:hAnsi="Arial" w:cs="Arial"/>
          <w:b/>
          <w:bCs/>
          <w:sz w:val="24"/>
          <w:szCs w:val="24"/>
          <w:rtl/>
        </w:rPr>
      </w:pPr>
      <w:r w:rsidRPr="009C2603">
        <w:rPr>
          <w:rFonts w:ascii="Arial" w:hAnsi="Arial" w:cs="Arial"/>
          <w:b/>
          <w:bCs/>
          <w:sz w:val="24"/>
          <w:szCs w:val="24"/>
          <w:rtl/>
        </w:rPr>
        <w:t>الأدب الألماني المعاصر (1989–)</w:t>
      </w:r>
    </w:p>
    <w:p w14:paraId="2CFA88E7"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العصور الوسطى</w:t>
      </w:r>
    </w:p>
    <w:p w14:paraId="2262BFFD"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يشير الأدب الألماني في العصور الوسطى إلى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"https://en.wikipedia.org/wiki/Literature" \o "Literature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الأدب</w:t>
      </w:r>
      <w:r w:rsidRPr="009C2603">
        <w:rPr>
          <w:rFonts w:ascii="Arial" w:hAnsi="Arial" w:cs="Arial"/>
          <w:b/>
          <w:bCs/>
          <w:sz w:val="24"/>
          <w:szCs w:val="24"/>
          <w:rtl/>
        </w:rPr>
        <w:fldChar w:fldCharType="end"/>
      </w:r>
      <w:r w:rsidRPr="009C2603">
        <w:rPr>
          <w:rFonts w:ascii="Arial" w:hAnsi="Arial" w:cs="Arial"/>
          <w:b/>
          <w:bCs/>
          <w:sz w:val="24"/>
          <w:szCs w:val="24"/>
          <w:rtl/>
        </w:rPr>
        <w:t> المكتوب في ألمانيا، ويمتد منذ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"https://en.wikipedia.org/wiki/Carolingian_dynasty" \o "Carolingian dynasty</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سلالة الكارولنجيان</w:t>
      </w:r>
      <w:r w:rsidRPr="009C2603">
        <w:rPr>
          <w:rFonts w:ascii="Arial" w:hAnsi="Arial" w:cs="Arial"/>
          <w:b/>
          <w:bCs/>
          <w:sz w:val="24"/>
          <w:szCs w:val="24"/>
          <w:rtl/>
        </w:rPr>
        <w:fldChar w:fldCharType="end"/>
      </w:r>
      <w:r w:rsidRPr="009C2603">
        <w:rPr>
          <w:rFonts w:ascii="Arial" w:hAnsi="Arial" w:cs="Arial"/>
          <w:b/>
          <w:bCs/>
          <w:sz w:val="24"/>
          <w:szCs w:val="24"/>
          <w:rtl/>
        </w:rPr>
        <w:t>؛ تم إعطاء تواريخ مختلفة لنهاية العصور الوسطى الأدبية الألمانية، وكان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"https://en.wikipedia.org/wiki/Protestant_Reformation" \o "Protestant Reformation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الإصلاح الديني</w:t>
      </w:r>
      <w:r w:rsidRPr="009C2603">
        <w:rPr>
          <w:rFonts w:ascii="Arial" w:hAnsi="Arial" w:cs="Arial"/>
          <w:b/>
          <w:bCs/>
          <w:sz w:val="24"/>
          <w:szCs w:val="24"/>
          <w:rtl/>
        </w:rPr>
        <w:fldChar w:fldCharType="end"/>
      </w:r>
      <w:r w:rsidRPr="009C2603">
        <w:rPr>
          <w:rFonts w:ascii="Arial" w:hAnsi="Arial" w:cs="Arial"/>
          <w:b/>
          <w:bCs/>
          <w:sz w:val="24"/>
          <w:szCs w:val="24"/>
          <w:rtl/>
        </w:rPr>
        <w:t> (1517) هو آخر نقطة فاصل ممكنة.</w:t>
      </w:r>
    </w:p>
    <w:p w14:paraId="416C1DFC"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الألمانية العليا القديمة</w:t>
      </w:r>
    </w:p>
    <w:p w14:paraId="0BE81D59" w14:textId="77777777" w:rsidR="009C2603" w:rsidRPr="009C2603" w:rsidRDefault="009C2603" w:rsidP="009C2603">
      <w:pPr>
        <w:rPr>
          <w:rFonts w:ascii="Arial" w:hAnsi="Arial" w:cs="Arial"/>
          <w:b/>
          <w:bCs/>
          <w:sz w:val="24"/>
          <w:szCs w:val="24"/>
        </w:rPr>
      </w:pPr>
      <w:r w:rsidRPr="009C2603">
        <w:rPr>
          <w:rFonts w:ascii="Arial" w:hAnsi="Arial" w:cs="Arial"/>
          <w:b/>
          <w:bCs/>
          <w:sz w:val="24"/>
          <w:szCs w:val="24"/>
          <w:rtl/>
        </w:rPr>
        <w:t>يعتقد أن فترة الألمانية العليا القديمة تمتد حتى منتصف القرن الحادي عشر تقريبا، رغم أن الحد الفاصل مع الألمانية العليا الوسطى المبكرة (النصف الثاني من القرن الحادي عشر) غير واضح.</w:t>
      </w:r>
    </w:p>
    <w:p w14:paraId="62BA8997"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تعود أقدم النصوص إلى النصف الثاني من القرن الثامن: وسائل مساعدة للترجمة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"https://en.wikipedia.org/wiki/Glosses" \o "Glosses</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شروحات</w:t>
      </w:r>
      <w:r w:rsidRPr="009C2603">
        <w:rPr>
          <w:rFonts w:ascii="Arial" w:hAnsi="Arial" w:cs="Arial"/>
          <w:b/>
          <w:bCs/>
          <w:sz w:val="24"/>
          <w:szCs w:val="24"/>
          <w:rtl/>
        </w:rPr>
        <w:fldChar w:fldCharType="end"/>
      </w:r>
      <w:r w:rsidRPr="009C2603">
        <w:rPr>
          <w:rFonts w:ascii="Arial" w:hAnsi="Arial" w:cs="Arial"/>
          <w:b/>
          <w:bCs/>
          <w:sz w:val="24"/>
          <w:szCs w:val="24"/>
          <w:rtl/>
        </w:rPr>
        <w:t> </w:t>
      </w:r>
      <w:hyperlink r:id="rId58" w:tooltip="Glossaries" w:history="1">
        <w:r w:rsidRPr="009C2603">
          <w:rPr>
            <w:rStyle w:val="Hyperlink"/>
            <w:rFonts w:ascii="Arial" w:hAnsi="Arial" w:cs="Arial"/>
            <w:b/>
            <w:bCs/>
            <w:sz w:val="24"/>
            <w:szCs w:val="24"/>
            <w:rtl/>
          </w:rPr>
          <w:t>وقواميس</w:t>
        </w:r>
      </w:hyperlink>
      <w:r w:rsidRPr="009C2603">
        <w:rPr>
          <w:rFonts w:ascii="Arial" w:hAnsi="Arial" w:cs="Arial"/>
          <w:b/>
          <w:bCs/>
          <w:sz w:val="24"/>
          <w:szCs w:val="24"/>
          <w:rtl/>
        </w:rPr>
        <w:t>) لمن يتعلمون قراءة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"https://en.wikipedia.org/wiki/Latin" \o "Latin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اللاتينية</w:t>
      </w:r>
      <w:r w:rsidRPr="009C2603">
        <w:rPr>
          <w:rFonts w:ascii="Arial" w:hAnsi="Arial" w:cs="Arial"/>
          <w:b/>
          <w:bCs/>
          <w:sz w:val="24"/>
          <w:szCs w:val="24"/>
          <w:rtl/>
        </w:rPr>
        <w:fldChar w:fldCharType="end"/>
      </w:r>
      <w:r w:rsidRPr="009C2603">
        <w:rPr>
          <w:rFonts w:ascii="Arial" w:hAnsi="Arial" w:cs="Arial"/>
          <w:b/>
          <w:bCs/>
          <w:sz w:val="24"/>
          <w:szCs w:val="24"/>
          <w:rtl/>
        </w:rPr>
        <w:t>، وترجمات للنصوص المسيحية اللاتينية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"https://en.wikipedia.org/wiki/Prayers" \o "Prayers</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صلوات</w:t>
      </w:r>
      <w:r w:rsidRPr="009C2603">
        <w:rPr>
          <w:rFonts w:ascii="Arial" w:hAnsi="Arial" w:cs="Arial"/>
          <w:b/>
          <w:bCs/>
          <w:sz w:val="24"/>
          <w:szCs w:val="24"/>
          <w:rtl/>
        </w:rPr>
        <w:fldChar w:fldCharType="end"/>
      </w:r>
      <w:r w:rsidRPr="009C2603">
        <w:rPr>
          <w:rFonts w:ascii="Arial" w:hAnsi="Arial" w:cs="Arial"/>
          <w:b/>
          <w:bCs/>
          <w:sz w:val="24"/>
          <w:szCs w:val="24"/>
          <w:rtl/>
        </w:rPr>
        <w:t>، </w:t>
      </w:r>
      <w:hyperlink r:id="rId59" w:tooltip="Creeds" w:history="1">
        <w:r w:rsidRPr="009C2603">
          <w:rPr>
            <w:rStyle w:val="Hyperlink"/>
            <w:rFonts w:ascii="Arial" w:hAnsi="Arial" w:cs="Arial"/>
            <w:b/>
            <w:bCs/>
            <w:sz w:val="24"/>
            <w:szCs w:val="24"/>
            <w:rtl/>
          </w:rPr>
          <w:t>عقائد</w:t>
        </w:r>
      </w:hyperlink>
      <w:r w:rsidRPr="009C2603">
        <w:rPr>
          <w:rFonts w:ascii="Arial" w:hAnsi="Arial" w:cs="Arial"/>
          <w:b/>
          <w:bCs/>
          <w:sz w:val="24"/>
          <w:szCs w:val="24"/>
          <w:rtl/>
        </w:rPr>
        <w:t>، </w:t>
      </w:r>
      <w:hyperlink r:id="rId60" w:tooltip="Confession (religion)" w:history="1">
        <w:r w:rsidRPr="009C2603">
          <w:rPr>
            <w:rStyle w:val="Hyperlink"/>
            <w:rFonts w:ascii="Arial" w:hAnsi="Arial" w:cs="Arial"/>
            <w:b/>
            <w:bCs/>
            <w:sz w:val="24"/>
            <w:szCs w:val="24"/>
            <w:rtl/>
          </w:rPr>
          <w:t>اعترافات</w:t>
        </w:r>
      </w:hyperlink>
      <w:r w:rsidRPr="009C2603">
        <w:rPr>
          <w:rFonts w:ascii="Arial" w:hAnsi="Arial" w:cs="Arial"/>
          <w:b/>
          <w:bCs/>
          <w:sz w:val="24"/>
          <w:szCs w:val="24"/>
          <w:rtl/>
        </w:rPr>
        <w:t>) لاستخدامها في العمل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"https://en.wikipedia.org/wiki/Missionary" \o "Missionary</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التبشيري</w:t>
      </w:r>
      <w:r w:rsidRPr="009C2603">
        <w:rPr>
          <w:rFonts w:ascii="Arial" w:hAnsi="Arial" w:cs="Arial"/>
          <w:b/>
          <w:bCs/>
          <w:sz w:val="24"/>
          <w:szCs w:val="24"/>
          <w:rtl/>
        </w:rPr>
        <w:fldChar w:fldCharType="end"/>
      </w:r>
      <w:r w:rsidRPr="009C2603">
        <w:rPr>
          <w:rFonts w:ascii="Arial" w:hAnsi="Arial" w:cs="Arial"/>
          <w:b/>
          <w:bCs/>
          <w:sz w:val="24"/>
          <w:szCs w:val="24"/>
          <w:rtl/>
        </w:rPr>
        <w:t> أو الرعوي بين العلمانيين. تستمر الترجمات، ولاحقا تعديلات النصوص المسيحية اللاتينية، طوال تلك الفترة، وترى في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"https://en.wikipedia.org/wiki/Gospel_harmony" \o "Gospel harmony</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تناغم الأناجيل</w:t>
      </w:r>
      <w:r w:rsidRPr="009C2603">
        <w:rPr>
          <w:rFonts w:ascii="Arial" w:hAnsi="Arial" w:cs="Arial"/>
          <w:b/>
          <w:bCs/>
          <w:sz w:val="24"/>
          <w:szCs w:val="24"/>
          <w:rtl/>
        </w:rPr>
        <w:fldChar w:fldCharType="end"/>
      </w:r>
      <w:r w:rsidRPr="009C2603">
        <w:rPr>
          <w:rFonts w:ascii="Arial" w:hAnsi="Arial" w:cs="Arial"/>
          <w:b/>
          <w:bCs/>
          <w:sz w:val="24"/>
          <w:szCs w:val="24"/>
          <w:rtl/>
        </w:rPr>
        <w:t> </w:t>
      </w:r>
      <w:hyperlink r:id="rId61" w:tooltip="Otfrid of Weissenburg" w:history="1">
        <w:r w:rsidRPr="009C2603">
          <w:rPr>
            <w:rStyle w:val="Hyperlink"/>
            <w:rFonts w:ascii="Arial" w:hAnsi="Arial" w:cs="Arial"/>
            <w:b/>
            <w:bCs/>
            <w:sz w:val="24"/>
            <w:szCs w:val="24"/>
            <w:rtl/>
          </w:rPr>
          <w:t>لأوتفريد</w:t>
        </w:r>
      </w:hyperlink>
      <w:r w:rsidRPr="009C2603">
        <w:rPr>
          <w:rFonts w:ascii="Arial" w:hAnsi="Arial" w:cs="Arial"/>
          <w:b/>
          <w:bCs/>
          <w:sz w:val="24"/>
          <w:szCs w:val="24"/>
          <w:rtl/>
        </w:rPr>
        <w:t> في القرن التاسع وفي الأعمال الواسعة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"https://en.wikipedia.org/wiki/Notker_III" \o "Notker III</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لنوتكر الثالث</w:t>
      </w:r>
      <w:r w:rsidRPr="009C2603">
        <w:rPr>
          <w:rFonts w:ascii="Arial" w:hAnsi="Arial" w:cs="Arial"/>
          <w:b/>
          <w:bCs/>
          <w:sz w:val="24"/>
          <w:szCs w:val="24"/>
          <w:rtl/>
        </w:rPr>
        <w:fldChar w:fldCharType="end"/>
      </w:r>
      <w:r w:rsidRPr="009C2603">
        <w:rPr>
          <w:rFonts w:ascii="Arial" w:hAnsi="Arial" w:cs="Arial"/>
          <w:b/>
          <w:bCs/>
          <w:sz w:val="24"/>
          <w:szCs w:val="24"/>
          <w:rtl/>
        </w:rPr>
        <w:t> في أوائل القرن الحادي عشر.</w:t>
      </w:r>
    </w:p>
    <w:p w14:paraId="293D50C8"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 xml:space="preserve">أشهر عمل في </w:t>
      </w:r>
      <w:r w:rsidRPr="009C2603">
        <w:rPr>
          <w:rFonts w:ascii="Arial" w:hAnsi="Arial" w:cs="Arial"/>
          <w:b/>
          <w:bCs/>
          <w:sz w:val="24"/>
          <w:szCs w:val="24"/>
        </w:rPr>
        <w:t>OHG</w:t>
      </w:r>
      <w:r w:rsidRPr="009C2603">
        <w:rPr>
          <w:rFonts w:ascii="Arial" w:hAnsi="Arial" w:cs="Arial"/>
          <w:b/>
          <w:bCs/>
          <w:sz w:val="24"/>
          <w:szCs w:val="24"/>
          <w:rtl/>
        </w:rPr>
        <w:t xml:space="preserve"> هو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"https://en.wikipedia.org/wiki/Hildebrandslied" \o "Hildebrandslied</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"هيلدبراندسليد</w:t>
      </w:r>
      <w:r w:rsidRPr="009C2603">
        <w:rPr>
          <w:rFonts w:ascii="Arial" w:hAnsi="Arial" w:cs="Arial"/>
          <w:b/>
          <w:bCs/>
          <w:sz w:val="24"/>
          <w:szCs w:val="24"/>
          <w:rtl/>
        </w:rPr>
        <w:fldChar w:fldCharType="end"/>
      </w:r>
      <w:r w:rsidRPr="009C2603">
        <w:rPr>
          <w:rFonts w:ascii="Arial" w:hAnsi="Arial" w:cs="Arial"/>
          <w:b/>
          <w:bCs/>
          <w:sz w:val="24"/>
          <w:szCs w:val="24"/>
          <w:rtl/>
        </w:rPr>
        <w:t>"، وهو قطعة قصيرة من الشعر البطولي الجرماني الجنسي، والتي إلى جانب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"https://en.wikipedia.org/wiki/Muspilli" \o "Muspilli</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موسبيلي</w:t>
      </w:r>
      <w:r w:rsidRPr="009C2603">
        <w:rPr>
          <w:rFonts w:ascii="Arial" w:hAnsi="Arial" w:cs="Arial"/>
          <w:b/>
          <w:bCs/>
          <w:sz w:val="24"/>
          <w:szCs w:val="24"/>
          <w:rtl/>
        </w:rPr>
        <w:fldChar w:fldCharType="end"/>
      </w:r>
      <w:r w:rsidRPr="009C2603">
        <w:rPr>
          <w:rFonts w:ascii="Arial" w:hAnsi="Arial" w:cs="Arial"/>
          <w:b/>
          <w:bCs/>
          <w:sz w:val="24"/>
          <w:szCs w:val="24"/>
          <w:rtl/>
        </w:rPr>
        <w:t> هي الناجي الوحيد من تقليد شفهي واسع لا بد أنه كان كذلك. عمل مهم آخر، باللهجة الشمالية من الساكسونية القديمة، هو حياة المسيح بأسلوب ملحمة بطولية تعرف باسم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"https://en.wikipedia.org/wiki/Heliand" \o "Heliand</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الهيليان</w:t>
      </w:r>
      <w:r w:rsidRPr="009C2603">
        <w:rPr>
          <w:rFonts w:ascii="Arial" w:hAnsi="Arial" w:cs="Arial"/>
          <w:b/>
          <w:bCs/>
          <w:sz w:val="24"/>
          <w:szCs w:val="24"/>
          <w:rtl/>
        </w:rPr>
        <w:fldChar w:fldCharType="end"/>
      </w:r>
      <w:r w:rsidRPr="009C2603">
        <w:rPr>
          <w:rFonts w:ascii="Arial" w:hAnsi="Arial" w:cs="Arial"/>
          <w:b/>
          <w:bCs/>
          <w:sz w:val="24"/>
          <w:szCs w:val="24"/>
          <w:rtl/>
        </w:rPr>
        <w:t>.</w:t>
      </w:r>
    </w:p>
    <w:p w14:paraId="3050C3DA"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الألمانية العليا الوسطى</w:t>
      </w:r>
    </w:p>
    <w:p w14:paraId="683E7E0F" w14:textId="77777777" w:rsidR="009C2603" w:rsidRPr="009C2603" w:rsidRDefault="009C2603" w:rsidP="009C2603">
      <w:pPr>
        <w:rPr>
          <w:rFonts w:ascii="Arial" w:hAnsi="Arial" w:cs="Arial"/>
          <w:b/>
          <w:bCs/>
          <w:sz w:val="24"/>
          <w:szCs w:val="24"/>
        </w:rPr>
      </w:pPr>
      <w:r w:rsidRPr="009C2603">
        <w:rPr>
          <w:rFonts w:ascii="Arial" w:hAnsi="Arial" w:cs="Arial"/>
          <w:b/>
          <w:bCs/>
          <w:sz w:val="24"/>
          <w:szCs w:val="24"/>
          <w:rtl/>
        </w:rPr>
        <w:t>تمتد اللغة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"https://en.wikipedia.org/wiki/Middle_High_German" \o "Middle High German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الألمانية العليا</w:t>
      </w:r>
      <w:r w:rsidRPr="009C2603">
        <w:rPr>
          <w:rFonts w:ascii="Arial" w:hAnsi="Arial" w:cs="Arial"/>
          <w:b/>
          <w:bCs/>
          <w:sz w:val="24"/>
          <w:szCs w:val="24"/>
          <w:rtl/>
        </w:rPr>
        <w:fldChar w:fldCharType="end"/>
      </w:r>
      <w:r w:rsidRPr="009C2603">
        <w:rPr>
          <w:rFonts w:ascii="Arial" w:hAnsi="Arial" w:cs="Arial"/>
          <w:b/>
          <w:bCs/>
          <w:sz w:val="24"/>
          <w:szCs w:val="24"/>
          <w:rtl/>
        </w:rPr>
        <w:t> الوسطى الأصلية منذ بداية القرن الثاني عشر، وفي النصف الثاني من القرن الثاني عشر، شهدت النشاطات تصاعدا مفاجئا، مما أدى إلى "عصر ذهبي" في الأدب الألماني في العصور الوسطى دام 60 عاما يعرف باسم </w:t>
      </w:r>
      <w:r w:rsidRPr="009C2603">
        <w:rPr>
          <w:rFonts w:ascii="Arial" w:hAnsi="Arial" w:cs="Arial"/>
          <w:b/>
          <w:bCs/>
          <w:i/>
          <w:iCs/>
          <w:sz w:val="24"/>
          <w:szCs w:val="24"/>
          <w:rtl/>
        </w:rPr>
        <w:t>"الميتل هوخ دويتشه بلوتزييت"</w:t>
      </w:r>
      <w:r w:rsidRPr="009C2603">
        <w:rPr>
          <w:rFonts w:ascii="Arial" w:hAnsi="Arial" w:cs="Arial"/>
          <w:b/>
          <w:bCs/>
          <w:sz w:val="24"/>
          <w:szCs w:val="24"/>
          <w:rtl/>
        </w:rPr>
        <w:t> (1170–1230). كانت هذه فترة ازدهار الشعر الغنائي لجمعية السحر الغنائي، خاصة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"https://en.wikipedia.org/wiki/Minnesang" \o "Minnesang</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المينيسانغ</w:t>
      </w:r>
      <w:r w:rsidRPr="009C2603">
        <w:rPr>
          <w:rFonts w:ascii="Arial" w:hAnsi="Arial" w:cs="Arial"/>
          <w:b/>
          <w:bCs/>
          <w:sz w:val="24"/>
          <w:szCs w:val="24"/>
          <w:rtl/>
        </w:rPr>
        <w:fldChar w:fldCharType="end"/>
      </w:r>
      <w:r w:rsidRPr="009C2603">
        <w:rPr>
          <w:rFonts w:ascii="Arial" w:hAnsi="Arial" w:cs="Arial"/>
          <w:b/>
          <w:bCs/>
          <w:sz w:val="24"/>
          <w:szCs w:val="24"/>
          <w:rtl/>
        </w:rPr>
        <w:t> (النوع الألماني من التقليد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"https://en.wikipedia.org/wiki/Courtly_love" \o "Courtly love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الفرنسي الأصلي للحب البلاطي</w:t>
      </w:r>
      <w:r w:rsidRPr="009C2603">
        <w:rPr>
          <w:rFonts w:ascii="Arial" w:hAnsi="Arial" w:cs="Arial"/>
          <w:b/>
          <w:bCs/>
          <w:sz w:val="24"/>
          <w:szCs w:val="24"/>
          <w:rtl/>
        </w:rPr>
        <w:fldChar w:fldCharType="end"/>
      </w:r>
      <w:r w:rsidRPr="009C2603">
        <w:rPr>
          <w:rFonts w:ascii="Arial" w:hAnsi="Arial" w:cs="Arial"/>
          <w:b/>
          <w:bCs/>
          <w:sz w:val="24"/>
          <w:szCs w:val="24"/>
          <w:rtl/>
        </w:rPr>
        <w:t>). كان أحد أهم هؤلاء الشعراء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"https://en.wikipedia.org/wiki/Walther_von_der_Vogelweide" \o "Walther von der Vogelweide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فالتر فون دير فوغلفايد</w:t>
      </w:r>
      <w:r w:rsidRPr="009C2603">
        <w:rPr>
          <w:rFonts w:ascii="Arial" w:hAnsi="Arial" w:cs="Arial"/>
          <w:b/>
          <w:bCs/>
          <w:sz w:val="24"/>
          <w:szCs w:val="24"/>
          <w:rtl/>
        </w:rPr>
        <w:fldChar w:fldCharType="end"/>
      </w:r>
      <w:r w:rsidRPr="009C2603">
        <w:rPr>
          <w:rFonts w:ascii="Arial" w:hAnsi="Arial" w:cs="Arial"/>
          <w:b/>
          <w:bCs/>
          <w:sz w:val="24"/>
          <w:szCs w:val="24"/>
          <w:rtl/>
        </w:rPr>
        <w:t>. شهدت نفس الستين سنة تأليف أهم روايات البلاط الرومانسي. تكتب هذه المقاطع في أزياء قافية، وتستند مرة أخرى إلى نماذج فرنسية مثل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"https://en.wikipedia.org/wiki/Chr%C3%A9tien_de_Troyes" \o "Chrétien de Troyes</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كريتيان دي تروا،</w:t>
      </w:r>
      <w:r w:rsidRPr="009C2603">
        <w:rPr>
          <w:rFonts w:ascii="Arial" w:hAnsi="Arial" w:cs="Arial"/>
          <w:b/>
          <w:bCs/>
          <w:sz w:val="24"/>
          <w:szCs w:val="24"/>
          <w:rtl/>
        </w:rPr>
        <w:fldChar w:fldCharType="end"/>
      </w:r>
      <w:r w:rsidRPr="009C2603">
        <w:rPr>
          <w:rFonts w:ascii="Arial" w:hAnsi="Arial" w:cs="Arial"/>
          <w:b/>
          <w:bCs/>
          <w:sz w:val="24"/>
          <w:szCs w:val="24"/>
          <w:rtl/>
        </w:rPr>
        <w:t> العديد منها يروي مواد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"https://en.wikipedia.org/wiki/Arthurian" \o "Arthurian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آرثرية</w:t>
      </w:r>
      <w:r w:rsidRPr="009C2603">
        <w:rPr>
          <w:rFonts w:ascii="Arial" w:hAnsi="Arial" w:cs="Arial"/>
          <w:b/>
          <w:bCs/>
          <w:sz w:val="24"/>
          <w:szCs w:val="24"/>
          <w:rtl/>
        </w:rPr>
        <w:fldChar w:fldCharType="end"/>
      </w:r>
      <w:r w:rsidRPr="009C2603">
        <w:rPr>
          <w:rFonts w:ascii="Arial" w:hAnsi="Arial" w:cs="Arial"/>
          <w:b/>
          <w:bCs/>
          <w:sz w:val="24"/>
          <w:szCs w:val="24"/>
          <w:rtl/>
        </w:rPr>
        <w:t>، مثل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"https://en.wikipedia.org/wiki/Parzival" \o "Parzival</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بارزيفال</w:t>
      </w:r>
      <w:r w:rsidRPr="009C2603">
        <w:rPr>
          <w:rFonts w:ascii="Arial" w:hAnsi="Arial" w:cs="Arial"/>
          <w:b/>
          <w:bCs/>
          <w:sz w:val="24"/>
          <w:szCs w:val="24"/>
          <w:rtl/>
        </w:rPr>
        <w:fldChar w:fldCharType="end"/>
      </w:r>
      <w:r w:rsidRPr="009C2603">
        <w:rPr>
          <w:rFonts w:ascii="Arial" w:hAnsi="Arial" w:cs="Arial"/>
          <w:b/>
          <w:bCs/>
          <w:sz w:val="24"/>
          <w:szCs w:val="24"/>
          <w:rtl/>
        </w:rPr>
        <w:t> </w:t>
      </w:r>
      <w:hyperlink r:id="rId62" w:tooltip="Wolfram von Eschenbach" w:history="1">
        <w:r w:rsidRPr="009C2603">
          <w:rPr>
            <w:rStyle w:val="Hyperlink"/>
            <w:rFonts w:ascii="Arial" w:hAnsi="Arial" w:cs="Arial"/>
            <w:b/>
            <w:bCs/>
            <w:sz w:val="24"/>
            <w:szCs w:val="24"/>
            <w:rtl/>
          </w:rPr>
          <w:t>لولفرام فون إشنباخ</w:t>
        </w:r>
      </w:hyperlink>
      <w:r w:rsidRPr="009C2603">
        <w:rPr>
          <w:rFonts w:ascii="Arial" w:hAnsi="Arial" w:cs="Arial"/>
          <w:b/>
          <w:bCs/>
          <w:sz w:val="24"/>
          <w:szCs w:val="24"/>
          <w:rtl/>
        </w:rPr>
        <w:t>. كانت الحركة الأدبية الثالثة في تلك السنوات إعادة هيكلة جديدة للتقليد البطولي، حيث لا يزال بالإمكان تمييز التقليد الشفوي الجرماني القديم، لكنه ترويض ومسيحي وتكييف لصالح البلاط. هذه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"https://en.wikipedia.org/wiki/Heroic_epic" \o "Heroic epic</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الملاحم البطولية</w:t>
      </w:r>
      <w:r w:rsidRPr="009C2603">
        <w:rPr>
          <w:rFonts w:ascii="Arial" w:hAnsi="Arial" w:cs="Arial"/>
          <w:b/>
          <w:bCs/>
          <w:sz w:val="24"/>
          <w:szCs w:val="24"/>
          <w:rtl/>
        </w:rPr>
        <w:fldChar w:fldCharType="end"/>
      </w:r>
      <w:r w:rsidRPr="009C2603">
        <w:rPr>
          <w:rFonts w:ascii="Arial" w:hAnsi="Arial" w:cs="Arial"/>
          <w:b/>
          <w:bCs/>
          <w:sz w:val="24"/>
          <w:szCs w:val="24"/>
          <w:rtl/>
        </w:rPr>
        <w:t> العالية من العصور الوسطى مكتوبة في مقاطع مقفاة، وليس في أبيات التمثيل الجناس لما قبل التاريخ الجرماني (مثل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"https://en.wikipedia.org/wiki/Nibelungenlied" \o "Nibelungenlied</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نيبلونغنليد</w:t>
      </w:r>
      <w:r w:rsidRPr="009C2603">
        <w:rPr>
          <w:rFonts w:ascii="Arial" w:hAnsi="Arial" w:cs="Arial"/>
          <w:b/>
          <w:bCs/>
          <w:sz w:val="24"/>
          <w:szCs w:val="24"/>
          <w:rtl/>
        </w:rPr>
        <w:fldChar w:fldCharType="end"/>
      </w:r>
      <w:r w:rsidRPr="009C2603">
        <w:rPr>
          <w:rFonts w:ascii="Arial" w:hAnsi="Arial" w:cs="Arial"/>
          <w:b/>
          <w:bCs/>
          <w:sz w:val="24"/>
          <w:szCs w:val="24"/>
          <w:rtl/>
        </w:rPr>
        <w:t>).</w:t>
      </w:r>
    </w:p>
    <w:p w14:paraId="4076FCFF"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يعتبر تقليديا أن فترة الألمانية العليا الوسطى تنتهي في عام 1350، بينما تعتبر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"https://en.wikipedia.org/wiki/Early_New_High_German" \o "Early New High German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الألمانية العليا الجديدة المبكرة</w:t>
      </w:r>
      <w:r w:rsidRPr="009C2603">
        <w:rPr>
          <w:rFonts w:ascii="Arial" w:hAnsi="Arial" w:cs="Arial"/>
          <w:b/>
          <w:bCs/>
          <w:sz w:val="24"/>
          <w:szCs w:val="24"/>
          <w:rtl/>
        </w:rPr>
        <w:fldChar w:fldCharType="end"/>
      </w:r>
      <w:r w:rsidRPr="009C2603">
        <w:rPr>
          <w:rFonts w:ascii="Arial" w:hAnsi="Arial" w:cs="Arial"/>
          <w:b/>
          <w:bCs/>
          <w:sz w:val="24"/>
          <w:szCs w:val="24"/>
          <w:rtl/>
        </w:rPr>
        <w:t> بداية مع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"https://en.wikipedia.org/wiki/German_Renaissance" \o "German Renaissance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عصر النهضة الألمانية</w:t>
      </w:r>
      <w:r w:rsidRPr="009C2603">
        <w:rPr>
          <w:rFonts w:ascii="Arial" w:hAnsi="Arial" w:cs="Arial"/>
          <w:b/>
          <w:bCs/>
          <w:sz w:val="24"/>
          <w:szCs w:val="24"/>
          <w:rtl/>
        </w:rPr>
        <w:fldChar w:fldCharType="end"/>
      </w:r>
      <w:r w:rsidRPr="009C2603">
        <w:rPr>
          <w:rFonts w:ascii="Arial" w:hAnsi="Arial" w:cs="Arial"/>
          <w:b/>
          <w:bCs/>
          <w:sz w:val="24"/>
          <w:szCs w:val="24"/>
          <w:rtl/>
        </w:rPr>
        <w:t>، بعد اختراع الحروف المتحركة في منتصف القرن الخامس عشر. لذلك، تقع أدبية أواخر القرن الرابع عشر وأوائل القرن الخامس عشر، كما يقال، في الشقوق بين الألمانية الوسطى والجديدة العليا، ويمكن تصنيفها كأي منهما. تشمل أعمال هذه الفترة الانتقالية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"https://en.wikipedia.org/wiki/The_Ring_(poem)" \o "The Ring (poem)</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"الخاتم</w:t>
      </w:r>
      <w:r w:rsidRPr="009C2603">
        <w:rPr>
          <w:rFonts w:ascii="Arial" w:hAnsi="Arial" w:cs="Arial"/>
          <w:b/>
          <w:bCs/>
          <w:sz w:val="24"/>
          <w:szCs w:val="24"/>
          <w:rtl/>
        </w:rPr>
        <w:fldChar w:fldCharType="end"/>
      </w:r>
      <w:r w:rsidRPr="009C2603">
        <w:rPr>
          <w:rFonts w:ascii="Arial" w:hAnsi="Arial" w:cs="Arial"/>
          <w:b/>
          <w:bCs/>
          <w:sz w:val="24"/>
          <w:szCs w:val="24"/>
          <w:rtl/>
        </w:rPr>
        <w:t>" (حوالي 1410)، وقصائد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"https://en.wikipedia.org/wiki/Oswald_von_Wolkenstein" \o "Oswald von Wolkenstein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أوزوالد فون فولكنشتاين</w:t>
      </w:r>
      <w:r w:rsidRPr="009C2603">
        <w:rPr>
          <w:rFonts w:ascii="Arial" w:hAnsi="Arial" w:cs="Arial"/>
          <w:b/>
          <w:bCs/>
          <w:sz w:val="24"/>
          <w:szCs w:val="24"/>
          <w:rtl/>
        </w:rPr>
        <w:fldChar w:fldCharType="end"/>
      </w:r>
      <w:r w:rsidRPr="009C2603">
        <w:rPr>
          <w:rFonts w:ascii="Arial" w:hAnsi="Arial" w:cs="Arial"/>
          <w:b/>
          <w:bCs/>
          <w:sz w:val="24"/>
          <w:szCs w:val="24"/>
          <w:rtl/>
        </w:rPr>
        <w:t> </w:t>
      </w:r>
      <w:hyperlink r:id="rId63" w:tooltip="Johannes von Tepl" w:history="1">
        <w:r w:rsidRPr="009C2603">
          <w:rPr>
            <w:rStyle w:val="Hyperlink"/>
            <w:rFonts w:ascii="Arial" w:hAnsi="Arial" w:cs="Arial"/>
            <w:b/>
            <w:bCs/>
            <w:sz w:val="24"/>
            <w:szCs w:val="24"/>
            <w:rtl/>
          </w:rPr>
          <w:t>ويوهانس فون تيبل</w:t>
        </w:r>
      </w:hyperlink>
      <w:r w:rsidRPr="009C2603">
        <w:rPr>
          <w:rFonts w:ascii="Arial" w:hAnsi="Arial" w:cs="Arial"/>
          <w:b/>
          <w:bCs/>
          <w:sz w:val="24"/>
          <w:szCs w:val="24"/>
          <w:rtl/>
        </w:rPr>
        <w:t>، والنسخ الألمانية من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"https://en.wikipedia.org/wiki/Pontus_and_Sidonia" \o "Pontus and Sidonia</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بونتوس وسيدونيا</w:t>
      </w:r>
      <w:r w:rsidRPr="009C2603">
        <w:rPr>
          <w:rFonts w:ascii="Arial" w:hAnsi="Arial" w:cs="Arial"/>
          <w:b/>
          <w:bCs/>
          <w:sz w:val="24"/>
          <w:szCs w:val="24"/>
          <w:rtl/>
        </w:rPr>
        <w:fldChar w:fldCharType="end"/>
      </w:r>
      <w:r w:rsidRPr="009C2603">
        <w:rPr>
          <w:rFonts w:ascii="Arial" w:hAnsi="Arial" w:cs="Arial"/>
          <w:b/>
          <w:bCs/>
          <w:sz w:val="24"/>
          <w:szCs w:val="24"/>
          <w:rtl/>
        </w:rPr>
        <w:t>، وربما أعمال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"https://en.wikipedia.org/wiki/Hans_Folz" \o "Hans Folz</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هانز فولتس</w:t>
      </w:r>
      <w:r w:rsidRPr="009C2603">
        <w:rPr>
          <w:rFonts w:ascii="Arial" w:hAnsi="Arial" w:cs="Arial"/>
          <w:b/>
          <w:bCs/>
          <w:sz w:val="24"/>
          <w:szCs w:val="24"/>
          <w:rtl/>
        </w:rPr>
        <w:fldChar w:fldCharType="end"/>
      </w:r>
      <w:r w:rsidRPr="009C2603">
        <w:rPr>
          <w:rFonts w:ascii="Arial" w:hAnsi="Arial" w:cs="Arial"/>
          <w:b/>
          <w:bCs/>
          <w:sz w:val="24"/>
          <w:szCs w:val="24"/>
          <w:rtl/>
        </w:rPr>
        <w:t> </w:t>
      </w:r>
      <w:hyperlink r:id="rId64" w:tooltip="Sebastian Brant" w:history="1">
        <w:r w:rsidRPr="009C2603">
          <w:rPr>
            <w:rStyle w:val="Hyperlink"/>
            <w:rFonts w:ascii="Arial" w:hAnsi="Arial" w:cs="Arial"/>
            <w:b/>
            <w:bCs/>
            <w:sz w:val="24"/>
            <w:szCs w:val="24"/>
            <w:rtl/>
          </w:rPr>
          <w:t>وسيباستيان برانت</w:t>
        </w:r>
      </w:hyperlink>
      <w:r w:rsidRPr="009C2603">
        <w:rPr>
          <w:rFonts w:ascii="Arial" w:hAnsi="Arial" w:cs="Arial"/>
          <w:b/>
          <w:bCs/>
          <w:sz w:val="24"/>
          <w:szCs w:val="24"/>
          <w:rtl/>
        </w:rPr>
        <w:t> (</w:t>
      </w:r>
      <w:hyperlink r:id="rId65" w:tooltip="Ship of Fools (satire)" w:history="1">
        <w:r w:rsidRPr="009C2603">
          <w:rPr>
            <w:rStyle w:val="Hyperlink"/>
            <w:rFonts w:ascii="Arial" w:hAnsi="Arial" w:cs="Arial"/>
            <w:b/>
            <w:bCs/>
            <w:i/>
            <w:iCs/>
            <w:sz w:val="24"/>
            <w:szCs w:val="24"/>
            <w:rtl/>
          </w:rPr>
          <w:t>سفينة الحمقى</w:t>
        </w:r>
      </w:hyperlink>
      <w:r w:rsidRPr="009C2603">
        <w:rPr>
          <w:rFonts w:ascii="Arial" w:hAnsi="Arial" w:cs="Arial"/>
          <w:b/>
          <w:bCs/>
          <w:sz w:val="24"/>
          <w:szCs w:val="24"/>
          <w:rtl/>
        </w:rPr>
        <w:t xml:space="preserve">، 1494)، </w:t>
      </w:r>
      <w:r w:rsidRPr="009C2603">
        <w:rPr>
          <w:rFonts w:ascii="Arial" w:hAnsi="Arial" w:cs="Arial"/>
          <w:b/>
          <w:bCs/>
          <w:sz w:val="24"/>
          <w:szCs w:val="24"/>
          <w:rtl/>
        </w:rPr>
        <w:lastRenderedPageBreak/>
        <w:t>وغيرها. تقليد </w:t>
      </w:r>
      <w:r w:rsidRPr="009C2603">
        <w:rPr>
          <w:rFonts w:ascii="Arial" w:hAnsi="Arial" w:cs="Arial"/>
          <w:b/>
          <w:bCs/>
          <w:i/>
          <w:iCs/>
          <w:sz w:val="24"/>
          <w:szCs w:val="24"/>
          <w:rtl/>
        </w:rPr>
        <w:t>الفولكسبوخ</w:t>
      </w:r>
      <w:r w:rsidRPr="009C2603">
        <w:rPr>
          <w:rFonts w:ascii="Arial" w:hAnsi="Arial" w:cs="Arial"/>
          <w:b/>
          <w:bCs/>
          <w:sz w:val="24"/>
          <w:szCs w:val="24"/>
          <w:rtl/>
        </w:rPr>
        <w:t> (</w:t>
      </w:r>
      <w:hyperlink r:id="rId66" w:tooltip="Chapbook" w:history="1">
        <w:r w:rsidRPr="009C2603">
          <w:rPr>
            <w:rStyle w:val="Hyperlink"/>
            <w:rFonts w:ascii="Arial" w:hAnsi="Arial" w:cs="Arial"/>
            <w:b/>
            <w:bCs/>
            <w:sz w:val="24"/>
            <w:szCs w:val="24"/>
            <w:rtl/>
          </w:rPr>
          <w:t>الكتب الصغيرة</w:t>
        </w:r>
      </w:hyperlink>
      <w:r w:rsidRPr="009C2603">
        <w:rPr>
          <w:rFonts w:ascii="Arial" w:hAnsi="Arial" w:cs="Arial"/>
          <w:b/>
          <w:bCs/>
          <w:sz w:val="24"/>
          <w:szCs w:val="24"/>
          <w:rtl/>
        </w:rPr>
        <w:t>) الذي ازدهر في القرن السادس عشر وجد أصله أيضا في النصف الثاني من القرن الخامس عشر.</w:t>
      </w:r>
    </w:p>
    <w:p w14:paraId="2FD4A83E"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الفترة الحديثة المبكرة</w:t>
      </w:r>
    </w:p>
    <w:p w14:paraId="1D7E6B80" w14:textId="2BA18D88" w:rsidR="009C2603" w:rsidRDefault="009C2603" w:rsidP="009C2603">
      <w:pPr>
        <w:rPr>
          <w:rFonts w:ascii="Arial" w:hAnsi="Arial" w:cs="Arial"/>
          <w:b/>
          <w:bCs/>
          <w:sz w:val="24"/>
          <w:szCs w:val="24"/>
          <w:rtl/>
        </w:rPr>
      </w:pPr>
      <w:r w:rsidRPr="009C2603">
        <w:rPr>
          <w:rFonts w:ascii="Arial" w:hAnsi="Arial" w:cs="Arial"/>
          <w:b/>
          <w:bCs/>
          <w:sz w:val="24"/>
          <w:szCs w:val="24"/>
          <w:rtl/>
        </w:rPr>
        <w:t>عصر النهضة والإصلاح الألماني</w:t>
      </w:r>
    </w:p>
    <w:p w14:paraId="666A98B5" w14:textId="77777777" w:rsidR="009C2603" w:rsidRPr="009C2603" w:rsidRDefault="009C2603" w:rsidP="009C2603">
      <w:pPr>
        <w:rPr>
          <w:rFonts w:ascii="Arial" w:hAnsi="Arial" w:cs="Arial"/>
          <w:b/>
          <w:bCs/>
          <w:i/>
          <w:iCs/>
          <w:sz w:val="24"/>
          <w:szCs w:val="24"/>
        </w:rPr>
      </w:pPr>
      <w:r w:rsidRPr="009C2603">
        <w:rPr>
          <w:rFonts w:ascii="Arial" w:hAnsi="Arial" w:cs="Arial"/>
          <w:b/>
          <w:bCs/>
          <w:i/>
          <w:iCs/>
          <w:sz w:val="24"/>
          <w:szCs w:val="24"/>
          <w:rtl/>
        </w:rPr>
        <w:t>معلومات إضافية: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"https://en.wikipedia.org/wiki/German_Renaissance" \o "German Renaissance</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عصر النهضة الألماني</w:t>
      </w:r>
      <w:r w:rsidRPr="009C2603">
        <w:rPr>
          <w:rFonts w:ascii="Arial" w:hAnsi="Arial" w:cs="Arial"/>
          <w:b/>
          <w:bCs/>
          <w:sz w:val="24"/>
          <w:szCs w:val="24"/>
          <w:rtl/>
        </w:rPr>
        <w:fldChar w:fldCharType="end"/>
      </w:r>
      <w:r w:rsidRPr="009C2603">
        <w:rPr>
          <w:rFonts w:ascii="Arial" w:hAnsi="Arial" w:cs="Arial"/>
          <w:b/>
          <w:bCs/>
          <w:i/>
          <w:iCs/>
          <w:sz w:val="24"/>
          <w:szCs w:val="24"/>
          <w:rtl/>
        </w:rPr>
        <w:t>، </w:t>
      </w:r>
      <w:hyperlink r:id="rId67" w:tooltip="Humanism in Germany" w:history="1">
        <w:r w:rsidRPr="009C2603">
          <w:rPr>
            <w:rStyle w:val="Hyperlink"/>
            <w:rFonts w:ascii="Arial" w:hAnsi="Arial" w:cs="Arial"/>
            <w:b/>
            <w:bCs/>
            <w:i/>
            <w:iCs/>
            <w:sz w:val="24"/>
            <w:szCs w:val="24"/>
            <w:rtl/>
          </w:rPr>
          <w:t>الإنسانية في ألمانيا</w:t>
        </w:r>
      </w:hyperlink>
      <w:r w:rsidRPr="009C2603">
        <w:rPr>
          <w:rFonts w:ascii="Arial" w:hAnsi="Arial" w:cs="Arial"/>
          <w:b/>
          <w:bCs/>
          <w:i/>
          <w:iCs/>
          <w:sz w:val="24"/>
          <w:szCs w:val="24"/>
          <w:rtl/>
        </w:rPr>
        <w:t>، </w:t>
      </w:r>
      <w:hyperlink r:id="rId68" w:tooltip="Protestant Reformation" w:history="1">
        <w:r w:rsidRPr="009C2603">
          <w:rPr>
            <w:rStyle w:val="Hyperlink"/>
            <w:rFonts w:ascii="Arial" w:hAnsi="Arial" w:cs="Arial"/>
            <w:b/>
            <w:bCs/>
            <w:i/>
            <w:iCs/>
            <w:sz w:val="24"/>
            <w:szCs w:val="24"/>
            <w:rtl/>
          </w:rPr>
          <w:t>والإصلاح البروتستانتي</w:t>
        </w:r>
      </w:hyperlink>
    </w:p>
    <w:p w14:paraId="227153FD" w14:textId="77777777" w:rsidR="009C2603" w:rsidRPr="009C2603" w:rsidRDefault="009C2603" w:rsidP="009C2603">
      <w:pPr>
        <w:rPr>
          <w:rFonts w:ascii="Arial" w:hAnsi="Arial" w:cs="Arial"/>
          <w:b/>
          <w:bCs/>
          <w:i/>
          <w:iCs/>
          <w:sz w:val="24"/>
          <w:szCs w:val="24"/>
          <w:rtl/>
        </w:rPr>
      </w:pPr>
      <w:r w:rsidRPr="009C2603">
        <w:rPr>
          <w:rFonts w:ascii="Arial" w:hAnsi="Arial" w:cs="Arial"/>
          <w:b/>
          <w:bCs/>
          <w:i/>
          <w:iCs/>
          <w:sz w:val="24"/>
          <w:szCs w:val="24"/>
          <w:rtl/>
        </w:rPr>
        <w:t>مزيد من المعلومات: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"https://en.wikipedia.org/wiki/Early_New_High_German" \o "Early New High German</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الألمانية العليا الجديدة المبكرة</w:t>
      </w:r>
      <w:r w:rsidRPr="009C2603">
        <w:rPr>
          <w:rFonts w:ascii="Arial" w:hAnsi="Arial" w:cs="Arial"/>
          <w:b/>
          <w:bCs/>
          <w:sz w:val="24"/>
          <w:szCs w:val="24"/>
          <w:rtl/>
        </w:rPr>
        <w:fldChar w:fldCharType="end"/>
      </w:r>
    </w:p>
    <w:p w14:paraId="70AFCA87" w14:textId="77777777" w:rsidR="009C2603" w:rsidRPr="009C2603" w:rsidRDefault="009C2603" w:rsidP="009C2603">
      <w:pPr>
        <w:numPr>
          <w:ilvl w:val="0"/>
          <w:numId w:val="3"/>
        </w:numPr>
        <w:rPr>
          <w:rFonts w:ascii="Arial" w:hAnsi="Arial" w:cs="Arial"/>
          <w:b/>
          <w:bCs/>
          <w:sz w:val="24"/>
          <w:szCs w:val="24"/>
          <w:rtl/>
        </w:rPr>
      </w:pPr>
      <w:hyperlink r:id="rId69" w:tooltip="Sebastian Brant" w:history="1">
        <w:r w:rsidRPr="009C2603">
          <w:rPr>
            <w:rStyle w:val="Hyperlink"/>
            <w:rFonts w:ascii="Arial" w:hAnsi="Arial" w:cs="Arial"/>
            <w:b/>
            <w:bCs/>
            <w:sz w:val="24"/>
            <w:szCs w:val="24"/>
            <w:rtl/>
          </w:rPr>
          <w:t>سيباستيان برانت</w:t>
        </w:r>
      </w:hyperlink>
      <w:r w:rsidRPr="009C2603">
        <w:rPr>
          <w:rFonts w:ascii="Arial" w:hAnsi="Arial" w:cs="Arial"/>
          <w:b/>
          <w:bCs/>
          <w:sz w:val="24"/>
          <w:szCs w:val="24"/>
          <w:rtl/>
        </w:rPr>
        <w:t> (1457–1521)</w:t>
      </w:r>
    </w:p>
    <w:p w14:paraId="22F99109" w14:textId="77777777" w:rsidR="009C2603" w:rsidRPr="009C2603" w:rsidRDefault="009C2603" w:rsidP="009C2603">
      <w:pPr>
        <w:numPr>
          <w:ilvl w:val="0"/>
          <w:numId w:val="3"/>
        </w:numPr>
        <w:rPr>
          <w:rFonts w:ascii="Arial" w:hAnsi="Arial" w:cs="Arial"/>
          <w:b/>
          <w:bCs/>
          <w:sz w:val="24"/>
          <w:szCs w:val="24"/>
          <w:rtl/>
        </w:rPr>
      </w:pPr>
      <w:hyperlink r:id="rId70" w:tooltip="Thomas Murner" w:history="1">
        <w:r w:rsidRPr="009C2603">
          <w:rPr>
            <w:rStyle w:val="Hyperlink"/>
            <w:rFonts w:ascii="Arial" w:hAnsi="Arial" w:cs="Arial"/>
            <w:b/>
            <w:bCs/>
            <w:sz w:val="24"/>
            <w:szCs w:val="24"/>
            <w:rtl/>
          </w:rPr>
          <w:t>توماس مورنر</w:t>
        </w:r>
      </w:hyperlink>
      <w:r w:rsidRPr="009C2603">
        <w:rPr>
          <w:rFonts w:ascii="Arial" w:hAnsi="Arial" w:cs="Arial"/>
          <w:b/>
          <w:bCs/>
          <w:sz w:val="24"/>
          <w:szCs w:val="24"/>
          <w:rtl/>
        </w:rPr>
        <w:t> (1475–1537)</w:t>
      </w:r>
    </w:p>
    <w:p w14:paraId="5B3DC0A3" w14:textId="77777777" w:rsidR="009C2603" w:rsidRPr="009C2603" w:rsidRDefault="009C2603" w:rsidP="009C2603">
      <w:pPr>
        <w:numPr>
          <w:ilvl w:val="0"/>
          <w:numId w:val="3"/>
        </w:numPr>
        <w:rPr>
          <w:rFonts w:ascii="Arial" w:hAnsi="Arial" w:cs="Arial"/>
          <w:b/>
          <w:bCs/>
          <w:sz w:val="24"/>
          <w:szCs w:val="24"/>
          <w:rtl/>
        </w:rPr>
      </w:pPr>
      <w:hyperlink r:id="rId71" w:tooltip="Martin Luther" w:history="1">
        <w:r w:rsidRPr="009C2603">
          <w:rPr>
            <w:rStyle w:val="Hyperlink"/>
            <w:rFonts w:ascii="Arial" w:hAnsi="Arial" w:cs="Arial"/>
            <w:b/>
            <w:bCs/>
            <w:sz w:val="24"/>
            <w:szCs w:val="24"/>
            <w:rtl/>
          </w:rPr>
          <w:t>مارتن لوثر</w:t>
        </w:r>
      </w:hyperlink>
      <w:r w:rsidRPr="009C2603">
        <w:rPr>
          <w:rFonts w:ascii="Arial" w:hAnsi="Arial" w:cs="Arial"/>
          <w:b/>
          <w:bCs/>
          <w:sz w:val="24"/>
          <w:szCs w:val="24"/>
          <w:rtl/>
        </w:rPr>
        <w:t> (1483–1546)</w:t>
      </w:r>
    </w:p>
    <w:p w14:paraId="6B141A29" w14:textId="77777777" w:rsidR="009C2603" w:rsidRPr="009C2603" w:rsidRDefault="009C2603" w:rsidP="009C2603">
      <w:pPr>
        <w:numPr>
          <w:ilvl w:val="0"/>
          <w:numId w:val="3"/>
        </w:numPr>
        <w:rPr>
          <w:rFonts w:ascii="Arial" w:hAnsi="Arial" w:cs="Arial"/>
          <w:b/>
          <w:bCs/>
          <w:sz w:val="24"/>
          <w:szCs w:val="24"/>
          <w:rtl/>
        </w:rPr>
      </w:pPr>
      <w:hyperlink r:id="rId72" w:tooltip="Philipp Melanchthon" w:history="1">
        <w:r w:rsidRPr="009C2603">
          <w:rPr>
            <w:rStyle w:val="Hyperlink"/>
            <w:rFonts w:ascii="Arial" w:hAnsi="Arial" w:cs="Arial"/>
            <w:b/>
            <w:bCs/>
            <w:sz w:val="24"/>
            <w:szCs w:val="24"/>
            <w:rtl/>
          </w:rPr>
          <w:t>فيليب ميلانشتون</w:t>
        </w:r>
      </w:hyperlink>
      <w:r w:rsidRPr="009C2603">
        <w:rPr>
          <w:rFonts w:ascii="Arial" w:hAnsi="Arial" w:cs="Arial"/>
          <w:b/>
          <w:bCs/>
          <w:sz w:val="24"/>
          <w:szCs w:val="24"/>
          <w:rtl/>
        </w:rPr>
        <w:t> (1497–1560)</w:t>
      </w:r>
    </w:p>
    <w:p w14:paraId="7D3C74C7" w14:textId="77777777" w:rsidR="009C2603" w:rsidRPr="009C2603" w:rsidRDefault="009C2603" w:rsidP="009C2603">
      <w:pPr>
        <w:numPr>
          <w:ilvl w:val="0"/>
          <w:numId w:val="3"/>
        </w:numPr>
        <w:rPr>
          <w:rFonts w:ascii="Arial" w:hAnsi="Arial" w:cs="Arial"/>
          <w:b/>
          <w:bCs/>
          <w:sz w:val="24"/>
          <w:szCs w:val="24"/>
          <w:rtl/>
        </w:rPr>
      </w:pPr>
      <w:hyperlink r:id="rId73" w:tooltip="Sebastian Franck" w:history="1">
        <w:r w:rsidRPr="009C2603">
          <w:rPr>
            <w:rStyle w:val="Hyperlink"/>
            <w:rFonts w:ascii="Arial" w:hAnsi="Arial" w:cs="Arial"/>
            <w:b/>
            <w:bCs/>
            <w:sz w:val="24"/>
            <w:szCs w:val="24"/>
            <w:rtl/>
          </w:rPr>
          <w:t>سيباستيان فرانك</w:t>
        </w:r>
      </w:hyperlink>
      <w:r w:rsidRPr="009C2603">
        <w:rPr>
          <w:rFonts w:ascii="Arial" w:hAnsi="Arial" w:cs="Arial"/>
          <w:b/>
          <w:bCs/>
          <w:sz w:val="24"/>
          <w:szCs w:val="24"/>
          <w:rtl/>
        </w:rPr>
        <w:t> (1500–1543)</w:t>
      </w:r>
    </w:p>
    <w:p w14:paraId="1358E710" w14:textId="77777777" w:rsidR="009C2603" w:rsidRPr="009C2603" w:rsidRDefault="009C2603" w:rsidP="009C2603">
      <w:pPr>
        <w:numPr>
          <w:ilvl w:val="0"/>
          <w:numId w:val="3"/>
        </w:numPr>
        <w:rPr>
          <w:rFonts w:ascii="Arial" w:hAnsi="Arial" w:cs="Arial"/>
          <w:b/>
          <w:bCs/>
          <w:sz w:val="24"/>
          <w:szCs w:val="24"/>
          <w:rtl/>
        </w:rPr>
      </w:pPr>
      <w:hyperlink r:id="rId74" w:tooltip="Johann Fischart" w:history="1">
        <w:r w:rsidRPr="009C2603">
          <w:rPr>
            <w:rStyle w:val="Hyperlink"/>
            <w:rFonts w:ascii="Arial" w:hAnsi="Arial" w:cs="Arial"/>
            <w:b/>
            <w:bCs/>
            <w:sz w:val="24"/>
            <w:szCs w:val="24"/>
            <w:rtl/>
          </w:rPr>
          <w:t>يوهان فيسشارت</w:t>
        </w:r>
      </w:hyperlink>
      <w:r w:rsidRPr="009C2603">
        <w:rPr>
          <w:rFonts w:ascii="Arial" w:hAnsi="Arial" w:cs="Arial"/>
          <w:b/>
          <w:bCs/>
          <w:sz w:val="24"/>
          <w:szCs w:val="24"/>
          <w:rtl/>
        </w:rPr>
        <w:t> (1545–1591)</w:t>
      </w:r>
    </w:p>
    <w:p w14:paraId="54A51286"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الفترة الباروكية</w:t>
      </w:r>
    </w:p>
    <w:p w14:paraId="5BC483FB"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كانت فترة الباروك (1600 إلى 1720) واحدة من أكثر الفترات خصوبة في الأدب الألماني. عكست العديد من الكتاب التجارب المروعة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"https://en.wikipedia.org/wiki/Thirty_Years%27_War" \o "Thirty Years' War</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لحرب الثلاثين عاما</w:t>
      </w:r>
      <w:r w:rsidRPr="009C2603">
        <w:rPr>
          <w:rFonts w:ascii="Arial" w:hAnsi="Arial" w:cs="Arial"/>
          <w:b/>
          <w:bCs/>
          <w:sz w:val="24"/>
          <w:szCs w:val="24"/>
          <w:rtl/>
        </w:rPr>
        <w:fldChar w:fldCharType="end"/>
      </w:r>
      <w:r w:rsidRPr="009C2603">
        <w:rPr>
          <w:rFonts w:ascii="Arial" w:hAnsi="Arial" w:cs="Arial"/>
          <w:b/>
          <w:bCs/>
          <w:sz w:val="24"/>
          <w:szCs w:val="24"/>
          <w:rtl/>
        </w:rPr>
        <w:t>، في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"https://en.wikipedia.org/wiki/Poetry" \o "Poetry</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الشعر</w:t>
      </w:r>
      <w:r w:rsidRPr="009C2603">
        <w:rPr>
          <w:rFonts w:ascii="Arial" w:hAnsi="Arial" w:cs="Arial"/>
          <w:b/>
          <w:bCs/>
          <w:sz w:val="24"/>
          <w:szCs w:val="24"/>
          <w:rtl/>
        </w:rPr>
        <w:fldChar w:fldCharType="end"/>
      </w:r>
      <w:r w:rsidRPr="009C2603">
        <w:rPr>
          <w:rFonts w:ascii="Arial" w:hAnsi="Arial" w:cs="Arial"/>
          <w:b/>
          <w:bCs/>
          <w:sz w:val="24"/>
          <w:szCs w:val="24"/>
          <w:rtl/>
        </w:rPr>
        <w:t> </w:t>
      </w:r>
      <w:hyperlink r:id="rId75" w:tooltip="Prose" w:history="1">
        <w:r w:rsidRPr="009C2603">
          <w:rPr>
            <w:rStyle w:val="Hyperlink"/>
            <w:rFonts w:ascii="Arial" w:hAnsi="Arial" w:cs="Arial"/>
            <w:b/>
            <w:bCs/>
            <w:sz w:val="24"/>
            <w:szCs w:val="24"/>
            <w:rtl/>
          </w:rPr>
          <w:t>والنثر</w:t>
        </w:r>
      </w:hyperlink>
      <w:r w:rsidRPr="009C2603">
        <w:rPr>
          <w:rFonts w:ascii="Arial" w:hAnsi="Arial" w:cs="Arial"/>
          <w:b/>
          <w:bCs/>
          <w:sz w:val="24"/>
          <w:szCs w:val="24"/>
          <w:rtl/>
        </w:rPr>
        <w:t>. مغامرات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"https://en.wikipedia.org/wiki/Hans_Jakob_Christoffel_von_Grimmelshausen" \o "Hans Jakob Christoffel von Grimmelshausen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غريميلزهاوزن</w:t>
      </w:r>
      <w:r w:rsidRPr="009C2603">
        <w:rPr>
          <w:rFonts w:ascii="Arial" w:hAnsi="Arial" w:cs="Arial"/>
          <w:b/>
          <w:bCs/>
          <w:sz w:val="24"/>
          <w:szCs w:val="24"/>
          <w:rtl/>
        </w:rPr>
        <w:fldChar w:fldCharType="end"/>
      </w:r>
      <w:r w:rsidRPr="009C2603">
        <w:rPr>
          <w:rFonts w:ascii="Arial" w:hAnsi="Arial" w:cs="Arial"/>
          <w:b/>
          <w:bCs/>
          <w:sz w:val="24"/>
          <w:szCs w:val="24"/>
          <w:rtl/>
        </w:rPr>
        <w:t> مع سيمبليسيسيموس الشاب والساذج، في الكتاب الذي يحمل نفس الاسم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"https://en.wikipedia.org/wiki/Simplicius_Simplicissimus" \o "Simplicius Simplicissimus</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سيمبليسيسيموس</w:t>
      </w:r>
      <w:r w:rsidRPr="009C2603">
        <w:rPr>
          <w:rFonts w:ascii="Arial" w:hAnsi="Arial" w:cs="Arial"/>
          <w:b/>
          <w:bCs/>
          <w:sz w:val="24"/>
          <w:szCs w:val="24"/>
          <w:rtl/>
        </w:rPr>
        <w:fldChar w:fldCharType="end"/>
      </w:r>
      <w:r w:rsidRPr="009C2603">
        <w:rPr>
          <w:rFonts w:ascii="Arial" w:hAnsi="Arial" w:cs="Arial"/>
          <w:b/>
          <w:bCs/>
          <w:sz w:val="24"/>
          <w:szCs w:val="24"/>
          <w:rtl/>
        </w:rPr>
        <w:t>،</w:t>
      </w:r>
      <w:hyperlink r:id="rId76" w:anchor="cite_note-2" w:history="1">
        <w:r w:rsidRPr="009C2603">
          <w:rPr>
            <w:rStyle w:val="Hyperlink"/>
            <w:rFonts w:ascii="Arial" w:hAnsi="Arial" w:cs="Arial"/>
            <w:b/>
            <w:bCs/>
            <w:sz w:val="24"/>
            <w:szCs w:val="24"/>
            <w:vertAlign w:val="superscript"/>
            <w:rtl/>
          </w:rPr>
          <w:t>[2]</w:t>
        </w:r>
      </w:hyperlink>
      <w:r w:rsidRPr="009C2603">
        <w:rPr>
          <w:rFonts w:ascii="Arial" w:hAnsi="Arial" w:cs="Arial"/>
          <w:b/>
          <w:bCs/>
          <w:sz w:val="24"/>
          <w:szCs w:val="24"/>
          <w:rtl/>
        </w:rPr>
        <w:t> أصبحت أشهر رواية في فترة الباروك. وضع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"https://en.wikipedia.org/wiki/Martin_Opitz" \o "Martin Opitz</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مارتن أوبيتز</w:t>
      </w:r>
      <w:r w:rsidRPr="009C2603">
        <w:rPr>
          <w:rFonts w:ascii="Arial" w:hAnsi="Arial" w:cs="Arial"/>
          <w:b/>
          <w:bCs/>
          <w:sz w:val="24"/>
          <w:szCs w:val="24"/>
          <w:rtl/>
        </w:rPr>
        <w:fldChar w:fldCharType="end"/>
      </w:r>
      <w:r w:rsidRPr="009C2603">
        <w:rPr>
          <w:rFonts w:ascii="Arial" w:hAnsi="Arial" w:cs="Arial"/>
          <w:b/>
          <w:bCs/>
          <w:sz w:val="24"/>
          <w:szCs w:val="24"/>
          <w:rtl/>
        </w:rPr>
        <w:t> قواعد ل "نقاء" اللغة والأسلوب والشعر والقافية. كتب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"https://en.wikipedia.org/wiki/Andreas_Gryphius" \o "Andreas Gryphius</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أندرياس غريفيوس</w:t>
      </w:r>
      <w:r w:rsidRPr="009C2603">
        <w:rPr>
          <w:rFonts w:ascii="Arial" w:hAnsi="Arial" w:cs="Arial"/>
          <w:b/>
          <w:bCs/>
          <w:sz w:val="24"/>
          <w:szCs w:val="24"/>
          <w:rtl/>
        </w:rPr>
        <w:fldChar w:fldCharType="end"/>
      </w:r>
      <w:r w:rsidRPr="009C2603">
        <w:rPr>
          <w:rFonts w:ascii="Arial" w:hAnsi="Arial" w:cs="Arial"/>
          <w:b/>
          <w:bCs/>
          <w:sz w:val="24"/>
          <w:szCs w:val="24"/>
          <w:rtl/>
        </w:rPr>
        <w:t> </w:t>
      </w:r>
      <w:hyperlink r:id="rId77" w:tooltip="Daniel Caspar von Lohenstein" w:history="1">
        <w:r w:rsidRPr="009C2603">
          <w:rPr>
            <w:rStyle w:val="Hyperlink"/>
            <w:rFonts w:ascii="Arial" w:hAnsi="Arial" w:cs="Arial"/>
            <w:b/>
            <w:bCs/>
            <w:sz w:val="24"/>
            <w:szCs w:val="24"/>
            <w:rtl/>
          </w:rPr>
          <w:t>ودانيال كاسبار فون لوهينشتاين</w:t>
        </w:r>
      </w:hyperlink>
      <w:r w:rsidRPr="009C2603">
        <w:rPr>
          <w:rFonts w:ascii="Arial" w:hAnsi="Arial" w:cs="Arial"/>
          <w:b/>
          <w:bCs/>
          <w:sz w:val="24"/>
          <w:szCs w:val="24"/>
          <w:rtl/>
        </w:rPr>
        <w:t> </w:t>
      </w:r>
      <w:hyperlink r:id="rId78" w:tooltip="Tragedy" w:history="1">
        <w:r w:rsidRPr="009C2603">
          <w:rPr>
            <w:rStyle w:val="Hyperlink"/>
            <w:rFonts w:ascii="Arial" w:hAnsi="Arial" w:cs="Arial"/>
            <w:b/>
            <w:bCs/>
            <w:sz w:val="24"/>
            <w:szCs w:val="24"/>
            <w:rtl/>
          </w:rPr>
          <w:t>مآسي</w:t>
        </w:r>
      </w:hyperlink>
      <w:r w:rsidRPr="009C2603">
        <w:rPr>
          <w:rFonts w:ascii="Arial" w:hAnsi="Arial" w:cs="Arial"/>
          <w:b/>
          <w:bCs/>
          <w:sz w:val="24"/>
          <w:szCs w:val="24"/>
          <w:rtl/>
        </w:rPr>
        <w:t> باللغة الألمانية، أو </w:t>
      </w:r>
      <w:r w:rsidRPr="009C2603">
        <w:rPr>
          <w:rFonts w:ascii="Arial" w:hAnsi="Arial" w:cs="Arial"/>
          <w:b/>
          <w:bCs/>
          <w:i/>
          <w:iCs/>
          <w:sz w:val="24"/>
          <w:szCs w:val="24"/>
          <w:rtl/>
        </w:rPr>
        <w:t>تراويرشبيله</w:t>
      </w:r>
      <w:r w:rsidRPr="009C2603">
        <w:rPr>
          <w:rFonts w:ascii="Arial" w:hAnsi="Arial" w:cs="Arial"/>
          <w:b/>
          <w:bCs/>
          <w:sz w:val="24"/>
          <w:szCs w:val="24"/>
          <w:rtl/>
        </w:rPr>
        <w:t>، غالبا على مواضيع كلاسيكية وغالبا ما كانت عنيفة للغاية. ظهرت الشعر الإيروتيكي والديني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"https://en.wikipedia.org/wiki/Occasional_poetry" \o "Occasional poetry</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وأحيانا</w:t>
      </w:r>
      <w:r w:rsidRPr="009C2603">
        <w:rPr>
          <w:rFonts w:ascii="Arial" w:hAnsi="Arial" w:cs="Arial"/>
          <w:b/>
          <w:bCs/>
          <w:sz w:val="24"/>
          <w:szCs w:val="24"/>
          <w:rtl/>
        </w:rPr>
        <w:fldChar w:fldCharType="end"/>
      </w:r>
      <w:r w:rsidRPr="009C2603">
        <w:rPr>
          <w:rFonts w:ascii="Arial" w:hAnsi="Arial" w:cs="Arial"/>
          <w:b/>
          <w:bCs/>
          <w:sz w:val="24"/>
          <w:szCs w:val="24"/>
          <w:rtl/>
        </w:rPr>
        <w:t> باللغتين الألمانية واللاتينية. كتبت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"https://en.wikipedia.org/wiki/Sibylle_Ursula_von_Braunschweig-L%C3%BCneburg" \o "Sibylle Ursula von Braunschweig-Lüneburg</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سيبيل أورسولا فون براونشفايغ-لونيبورغ</w:t>
      </w:r>
      <w:r w:rsidRPr="009C2603">
        <w:rPr>
          <w:rFonts w:ascii="Arial" w:hAnsi="Arial" w:cs="Arial"/>
          <w:b/>
          <w:bCs/>
          <w:sz w:val="24"/>
          <w:szCs w:val="24"/>
          <w:rtl/>
        </w:rPr>
        <w:fldChar w:fldCharType="end"/>
      </w:r>
      <w:r w:rsidRPr="009C2603">
        <w:rPr>
          <w:rFonts w:ascii="Arial" w:hAnsi="Arial" w:cs="Arial"/>
          <w:b/>
          <w:bCs/>
          <w:sz w:val="24"/>
          <w:szCs w:val="24"/>
          <w:rtl/>
        </w:rPr>
        <w:t> جزءا من رواية بعنوان "السيدة </w:t>
      </w:r>
      <w:r w:rsidRPr="009C2603">
        <w:rPr>
          <w:rFonts w:ascii="Arial" w:hAnsi="Arial" w:cs="Arial"/>
          <w:b/>
          <w:bCs/>
          <w:i/>
          <w:iCs/>
          <w:sz w:val="24"/>
          <w:szCs w:val="24"/>
          <w:rtl/>
        </w:rPr>
        <w:t>السورية النبيلة</w:t>
      </w:r>
      <w:r w:rsidRPr="009C2603">
        <w:rPr>
          <w:rFonts w:ascii="Arial" w:hAnsi="Arial" w:cs="Arial"/>
          <w:b/>
          <w:bCs/>
          <w:sz w:val="24"/>
          <w:szCs w:val="24"/>
          <w:rtl/>
        </w:rPr>
        <w:t>" (</w:t>
      </w:r>
      <w:r w:rsidRPr="009C2603">
        <w:rPr>
          <w:rFonts w:ascii="Arial" w:hAnsi="Arial" w:cs="Arial"/>
          <w:b/>
          <w:bCs/>
          <w:i/>
          <w:iCs/>
          <w:sz w:val="24"/>
          <w:szCs w:val="24"/>
        </w:rPr>
        <w:t xml:space="preserve">Die </w:t>
      </w:r>
      <w:proofErr w:type="spellStart"/>
      <w:r w:rsidRPr="009C2603">
        <w:rPr>
          <w:rFonts w:ascii="Arial" w:hAnsi="Arial" w:cs="Arial"/>
          <w:b/>
          <w:bCs/>
          <w:i/>
          <w:iCs/>
          <w:sz w:val="24"/>
          <w:szCs w:val="24"/>
        </w:rPr>
        <w:t>durchlauchtige</w:t>
      </w:r>
      <w:proofErr w:type="spellEnd"/>
      <w:r w:rsidRPr="009C2603">
        <w:rPr>
          <w:rFonts w:ascii="Arial" w:hAnsi="Arial" w:cs="Arial"/>
          <w:b/>
          <w:bCs/>
          <w:i/>
          <w:iCs/>
          <w:sz w:val="24"/>
          <w:szCs w:val="24"/>
        </w:rPr>
        <w:t xml:space="preserve"> </w:t>
      </w:r>
      <w:proofErr w:type="spellStart"/>
      <w:r w:rsidRPr="009C2603">
        <w:rPr>
          <w:rFonts w:ascii="Arial" w:hAnsi="Arial" w:cs="Arial"/>
          <w:b/>
          <w:bCs/>
          <w:i/>
          <w:iCs/>
          <w:sz w:val="24"/>
          <w:szCs w:val="24"/>
        </w:rPr>
        <w:t>Syrerin</w:t>
      </w:r>
      <w:proofErr w:type="spellEnd"/>
      <w:r w:rsidRPr="009C2603">
        <w:rPr>
          <w:rFonts w:ascii="Arial" w:hAnsi="Arial" w:cs="Arial"/>
          <w:b/>
          <w:bCs/>
          <w:i/>
          <w:iCs/>
          <w:sz w:val="24"/>
          <w:szCs w:val="24"/>
        </w:rPr>
        <w:t xml:space="preserve"> </w:t>
      </w:r>
      <w:proofErr w:type="spellStart"/>
      <w:r w:rsidRPr="009C2603">
        <w:rPr>
          <w:rFonts w:ascii="Arial" w:hAnsi="Arial" w:cs="Arial"/>
          <w:b/>
          <w:bCs/>
          <w:i/>
          <w:iCs/>
          <w:sz w:val="24"/>
          <w:szCs w:val="24"/>
        </w:rPr>
        <w:t>Aramena</w:t>
      </w:r>
      <w:proofErr w:type="spellEnd"/>
      <w:r w:rsidRPr="009C2603">
        <w:rPr>
          <w:rFonts w:ascii="Arial" w:hAnsi="Arial" w:cs="Arial"/>
          <w:b/>
          <w:bCs/>
          <w:sz w:val="24"/>
          <w:szCs w:val="24"/>
          <w:rtl/>
        </w:rPr>
        <w:t>)، والتي عند اكتمالها ستكون أشهر رواية بلاط في الأدب الباروكي الألماني؛ أنهى شقيقها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"https://en.wikipedia.org/wiki/Anthony_Ulrich,_Duke_of_Brunswick-Wolfenb%C3%BCttel" \o "Anthony Ulrich, Duke of Brunswick-Wolfenbüttel</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أنطون أولريش</w:t>
      </w:r>
      <w:r w:rsidRPr="009C2603">
        <w:rPr>
          <w:rFonts w:ascii="Arial" w:hAnsi="Arial" w:cs="Arial"/>
          <w:b/>
          <w:bCs/>
          <w:sz w:val="24"/>
          <w:szCs w:val="24"/>
          <w:rtl/>
        </w:rPr>
        <w:fldChar w:fldCharType="end"/>
      </w:r>
      <w:r w:rsidRPr="009C2603">
        <w:rPr>
          <w:rFonts w:ascii="Arial" w:hAnsi="Arial" w:cs="Arial"/>
          <w:b/>
          <w:bCs/>
          <w:sz w:val="24"/>
          <w:szCs w:val="24"/>
          <w:rtl/>
        </w:rPr>
        <w:t> وحرره </w:t>
      </w:r>
      <w:hyperlink r:id="rId79" w:tooltip="Sigmund von Birken" w:history="1">
        <w:r w:rsidRPr="009C2603">
          <w:rPr>
            <w:rStyle w:val="Hyperlink"/>
            <w:rFonts w:ascii="Arial" w:hAnsi="Arial" w:cs="Arial"/>
            <w:b/>
            <w:bCs/>
            <w:sz w:val="24"/>
            <w:szCs w:val="24"/>
            <w:rtl/>
          </w:rPr>
          <w:t>سيغموند فون بيركن</w:t>
        </w:r>
      </w:hyperlink>
      <w:r w:rsidRPr="009C2603">
        <w:rPr>
          <w:rFonts w:ascii="Arial" w:hAnsi="Arial" w:cs="Arial"/>
          <w:b/>
          <w:bCs/>
          <w:sz w:val="24"/>
          <w:szCs w:val="24"/>
          <w:rtl/>
        </w:rPr>
        <w:t>. </w:t>
      </w:r>
      <w:hyperlink r:id="rId80" w:anchor="cite_note-Brown2012-3" w:history="1">
        <w:r w:rsidRPr="009C2603">
          <w:rPr>
            <w:rStyle w:val="Hyperlink"/>
            <w:rFonts w:ascii="Arial" w:hAnsi="Arial" w:cs="Arial"/>
            <w:b/>
            <w:bCs/>
            <w:sz w:val="24"/>
            <w:szCs w:val="24"/>
            <w:vertAlign w:val="superscript"/>
            <w:rtl/>
          </w:rPr>
          <w:t>[3]</w:t>
        </w:r>
      </w:hyperlink>
      <w:hyperlink r:id="rId81" w:anchor="cite_note-Catling2000-4" w:history="1">
        <w:r w:rsidRPr="009C2603">
          <w:rPr>
            <w:rStyle w:val="Hyperlink"/>
            <w:rFonts w:ascii="Arial" w:hAnsi="Arial" w:cs="Arial"/>
            <w:b/>
            <w:bCs/>
            <w:sz w:val="24"/>
            <w:szCs w:val="24"/>
            <w:vertAlign w:val="superscript"/>
            <w:rtl/>
          </w:rPr>
          <w:t>[4]</w:t>
        </w:r>
      </w:hyperlink>
    </w:p>
    <w:p w14:paraId="1D082434"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القرن الثامن عشر</w:t>
      </w:r>
    </w:p>
    <w:p w14:paraId="5C61A792"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عصر </w:t>
      </w:r>
    </w:p>
    <w:p w14:paraId="29666D39"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التنوير</w:t>
      </w:r>
    </w:p>
    <w:p w14:paraId="0D0C5EB4" w14:textId="77777777" w:rsidR="009C2603" w:rsidRPr="009C2603" w:rsidRDefault="009C2603" w:rsidP="009C2603">
      <w:pPr>
        <w:rPr>
          <w:rFonts w:ascii="Arial" w:hAnsi="Arial" w:cs="Arial"/>
          <w:b/>
          <w:bCs/>
          <w:sz w:val="24"/>
          <w:szCs w:val="24"/>
        </w:rPr>
      </w:pPr>
      <w:r w:rsidRPr="009C2603">
        <w:rPr>
          <w:rFonts w:ascii="Arial" w:hAnsi="Arial" w:cs="Arial"/>
          <w:b/>
          <w:bCs/>
          <w:sz w:val="24"/>
          <w:szCs w:val="24"/>
          <w:rtl/>
        </w:rPr>
        <w:t>شتورم أوند درانغ</w:t>
      </w:r>
    </w:p>
    <w:p w14:paraId="2E99D856" w14:textId="77777777" w:rsidR="009C2603" w:rsidRPr="009C2603" w:rsidRDefault="009C2603" w:rsidP="009C2603">
      <w:pPr>
        <w:rPr>
          <w:rFonts w:ascii="Arial" w:hAnsi="Arial" w:cs="Arial"/>
          <w:b/>
          <w:bCs/>
          <w:i/>
          <w:iCs/>
          <w:sz w:val="24"/>
          <w:szCs w:val="24"/>
          <w:rtl/>
        </w:rPr>
      </w:pPr>
      <w:r w:rsidRPr="009C2603">
        <w:rPr>
          <w:rFonts w:ascii="Arial" w:hAnsi="Arial" w:cs="Arial"/>
          <w:b/>
          <w:bCs/>
          <w:i/>
          <w:iCs/>
          <w:sz w:val="24"/>
          <w:szCs w:val="24"/>
          <w:rtl/>
        </w:rPr>
        <w:t>المقال الرئيسي: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"https://en.wikipedia.org/wiki/Sturm_und_Drang" \o "Sturm und Drang</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شتورم أوند درانغ</w:t>
      </w:r>
      <w:r w:rsidRPr="009C2603">
        <w:rPr>
          <w:rFonts w:ascii="Arial" w:hAnsi="Arial" w:cs="Arial"/>
          <w:b/>
          <w:bCs/>
          <w:sz w:val="24"/>
          <w:szCs w:val="24"/>
          <w:rtl/>
        </w:rPr>
        <w:fldChar w:fldCharType="end"/>
      </w:r>
    </w:p>
    <w:p w14:paraId="381270C6" w14:textId="77777777" w:rsidR="009C2603" w:rsidRPr="009C2603" w:rsidRDefault="009C2603" w:rsidP="009C2603">
      <w:pPr>
        <w:rPr>
          <w:rFonts w:ascii="Arial" w:hAnsi="Arial" w:cs="Arial"/>
          <w:b/>
          <w:bCs/>
          <w:sz w:val="24"/>
          <w:szCs w:val="24"/>
        </w:rPr>
      </w:pPr>
      <w:r w:rsidRPr="009C2603">
        <w:rPr>
          <w:rFonts w:ascii="Arial" w:hAnsi="Arial" w:cs="Arial"/>
          <w:b/>
          <w:bCs/>
          <w:i/>
          <w:iCs/>
          <w:sz w:val="24"/>
          <w:szCs w:val="24"/>
          <w:rtl/>
        </w:rPr>
        <w:t>شطم ودرانغ</w:t>
      </w:r>
      <w:r w:rsidRPr="009C2603">
        <w:rPr>
          <w:rFonts w:ascii="Arial" w:hAnsi="Arial" w:cs="Arial"/>
          <w:b/>
          <w:bCs/>
          <w:sz w:val="24"/>
          <w:szCs w:val="24"/>
          <w:rtl/>
        </w:rPr>
        <w:t> (الترجمة التقليدية هي "عاصفة وتوتر"؛ لكن ترجمة أكثر حرفية قد تكون </w:t>
      </w:r>
      <w:r w:rsidRPr="009C2603">
        <w:rPr>
          <w:rFonts w:ascii="Arial" w:hAnsi="Arial" w:cs="Arial"/>
          <w:b/>
          <w:bCs/>
          <w:i/>
          <w:iCs/>
          <w:sz w:val="24"/>
          <w:szCs w:val="24"/>
          <w:rtl/>
        </w:rPr>
        <w:t>عاصفة ودافع</w:t>
      </w:r>
      <w:r w:rsidRPr="009C2603">
        <w:rPr>
          <w:rFonts w:ascii="Arial" w:hAnsi="Arial" w:cs="Arial"/>
          <w:b/>
          <w:bCs/>
          <w:sz w:val="24"/>
          <w:szCs w:val="24"/>
          <w:rtl/>
        </w:rPr>
        <w:t>، </w:t>
      </w:r>
      <w:r w:rsidRPr="009C2603">
        <w:rPr>
          <w:rFonts w:ascii="Arial" w:hAnsi="Arial" w:cs="Arial"/>
          <w:b/>
          <w:bCs/>
          <w:i/>
          <w:iCs/>
          <w:sz w:val="24"/>
          <w:szCs w:val="24"/>
          <w:rtl/>
        </w:rPr>
        <w:t>عاصفة وحنين</w:t>
      </w:r>
      <w:r w:rsidRPr="009C2603">
        <w:rPr>
          <w:rFonts w:ascii="Arial" w:hAnsi="Arial" w:cs="Arial"/>
          <w:b/>
          <w:bCs/>
          <w:sz w:val="24"/>
          <w:szCs w:val="24"/>
          <w:rtl/>
        </w:rPr>
        <w:t>، أو </w:t>
      </w:r>
      <w:r w:rsidRPr="009C2603">
        <w:rPr>
          <w:rFonts w:ascii="Arial" w:hAnsi="Arial" w:cs="Arial"/>
          <w:b/>
          <w:bCs/>
          <w:i/>
          <w:iCs/>
          <w:sz w:val="24"/>
          <w:szCs w:val="24"/>
          <w:rtl/>
        </w:rPr>
        <w:t>عاصفة ودافع</w:t>
      </w:r>
      <w:r w:rsidRPr="009C2603">
        <w:rPr>
          <w:rFonts w:ascii="Arial" w:hAnsi="Arial" w:cs="Arial"/>
          <w:b/>
          <w:bCs/>
          <w:sz w:val="24"/>
          <w:szCs w:val="24"/>
          <w:rtl/>
        </w:rPr>
        <w:t>) هو اسم حركة في الأدب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"https://en.wikipedia.org/wiki/Music" \o "Music</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والموسيقى</w:t>
      </w:r>
      <w:r w:rsidRPr="009C2603">
        <w:rPr>
          <w:rFonts w:ascii="Arial" w:hAnsi="Arial" w:cs="Arial"/>
          <w:b/>
          <w:bCs/>
          <w:sz w:val="24"/>
          <w:szCs w:val="24"/>
          <w:rtl/>
        </w:rPr>
        <w:fldChar w:fldCharType="end"/>
      </w:r>
      <w:r w:rsidRPr="009C2603">
        <w:rPr>
          <w:rFonts w:ascii="Arial" w:hAnsi="Arial" w:cs="Arial"/>
          <w:b/>
          <w:bCs/>
          <w:sz w:val="24"/>
          <w:szCs w:val="24"/>
          <w:rtl/>
        </w:rPr>
        <w:t> الألمانية حدثت من أواخر ستينيات القرن الثامن عشر وحتى أوائل ثمانينيات القرن الثامن عشر، حيث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"https://en.wikipedia.org/wiki/Subjectivity" \o "Subjectivity</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ظهرت الذاتية</w:t>
      </w:r>
      <w:r w:rsidRPr="009C2603">
        <w:rPr>
          <w:rFonts w:ascii="Arial" w:hAnsi="Arial" w:cs="Arial"/>
          <w:b/>
          <w:bCs/>
          <w:sz w:val="24"/>
          <w:szCs w:val="24"/>
          <w:rtl/>
        </w:rPr>
        <w:fldChar w:fldCharType="end"/>
      </w:r>
      <w:r w:rsidRPr="009C2603">
        <w:rPr>
          <w:rFonts w:ascii="Arial" w:hAnsi="Arial" w:cs="Arial"/>
          <w:b/>
          <w:bCs/>
          <w:sz w:val="24"/>
          <w:szCs w:val="24"/>
          <w:rtl/>
        </w:rPr>
        <w:t> الفردية وبشكل خاص، منحت تطرفات المشاعر تعبيرا حرا استجابة لقيود العقلانية التي فرضها عصر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"https://en.wikipedia.org/wiki/The_Enlightenment" \o "The Enlightenment</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التنوير</w:t>
      </w:r>
      <w:r w:rsidRPr="009C2603">
        <w:rPr>
          <w:rFonts w:ascii="Arial" w:hAnsi="Arial" w:cs="Arial"/>
          <w:b/>
          <w:bCs/>
          <w:sz w:val="24"/>
          <w:szCs w:val="24"/>
          <w:rtl/>
        </w:rPr>
        <w:fldChar w:fldCharType="end"/>
      </w:r>
      <w:r w:rsidRPr="009C2603">
        <w:rPr>
          <w:rFonts w:ascii="Arial" w:hAnsi="Arial" w:cs="Arial"/>
          <w:b/>
          <w:bCs/>
          <w:sz w:val="24"/>
          <w:szCs w:val="24"/>
          <w:rtl/>
        </w:rPr>
        <w:t> والحركات </w:t>
      </w:r>
      <w:hyperlink r:id="rId82" w:tooltip="Aesthetic" w:history="1">
        <w:r w:rsidRPr="009C2603">
          <w:rPr>
            <w:rStyle w:val="Hyperlink"/>
            <w:rFonts w:ascii="Arial" w:hAnsi="Arial" w:cs="Arial"/>
            <w:b/>
            <w:bCs/>
            <w:sz w:val="24"/>
            <w:szCs w:val="24"/>
            <w:rtl/>
          </w:rPr>
          <w:t>الجمالية</w:t>
        </w:r>
      </w:hyperlink>
      <w:r w:rsidRPr="009C2603">
        <w:rPr>
          <w:rFonts w:ascii="Arial" w:hAnsi="Arial" w:cs="Arial"/>
          <w:b/>
          <w:bCs/>
          <w:sz w:val="24"/>
          <w:szCs w:val="24"/>
          <w:rtl/>
        </w:rPr>
        <w:t> المرتبطة به. يعتبر الفيلسوف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"https://en.wikipedia.org/wiki/Johann_Georg_Hamann" \o "Johann Georg Hamann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يوهان جورج هامان</w:t>
      </w:r>
      <w:r w:rsidRPr="009C2603">
        <w:rPr>
          <w:rFonts w:ascii="Arial" w:hAnsi="Arial" w:cs="Arial"/>
          <w:b/>
          <w:bCs/>
          <w:sz w:val="24"/>
          <w:szCs w:val="24"/>
          <w:rtl/>
        </w:rPr>
        <w:fldChar w:fldCharType="end"/>
      </w:r>
      <w:r w:rsidRPr="009C2603">
        <w:rPr>
          <w:rFonts w:ascii="Arial" w:hAnsi="Arial" w:cs="Arial"/>
          <w:b/>
          <w:bCs/>
          <w:sz w:val="24"/>
          <w:szCs w:val="24"/>
          <w:rtl/>
        </w:rPr>
        <w:t> المفكر الأيديولوجي لحركة </w:t>
      </w:r>
      <w:r w:rsidRPr="009C2603">
        <w:rPr>
          <w:rFonts w:ascii="Arial" w:hAnsi="Arial" w:cs="Arial"/>
          <w:b/>
          <w:bCs/>
          <w:i/>
          <w:iCs/>
          <w:sz w:val="24"/>
          <w:szCs w:val="24"/>
          <w:rtl/>
        </w:rPr>
        <w:t>شتورم ودرانغ</w:t>
      </w:r>
      <w:r w:rsidRPr="009C2603">
        <w:rPr>
          <w:rFonts w:ascii="Arial" w:hAnsi="Arial" w:cs="Arial"/>
          <w:b/>
          <w:bCs/>
          <w:sz w:val="24"/>
          <w:szCs w:val="24"/>
          <w:rtl/>
        </w:rPr>
        <w:t>، وكان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"https://en.wikipedia.org/wiki/Johann_Wolfgang_von_Goethe" \o "Johann Wolfgang von Goethe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يوهان فولفغانغ فون غوته</w:t>
      </w:r>
      <w:r w:rsidRPr="009C2603">
        <w:rPr>
          <w:rFonts w:ascii="Arial" w:hAnsi="Arial" w:cs="Arial"/>
          <w:b/>
          <w:bCs/>
          <w:sz w:val="24"/>
          <w:szCs w:val="24"/>
          <w:rtl/>
        </w:rPr>
        <w:fldChar w:fldCharType="end"/>
      </w:r>
      <w:r w:rsidRPr="009C2603">
        <w:rPr>
          <w:rFonts w:ascii="Arial" w:hAnsi="Arial" w:cs="Arial"/>
          <w:b/>
          <w:bCs/>
          <w:sz w:val="24"/>
          <w:szCs w:val="24"/>
          <w:rtl/>
        </w:rPr>
        <w:t> من أبرز المؤيدين للحركة، رغم أنه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"https://en.wikipedia.org/wiki/Friedrich_Schiller" \o "Friedrich Schiller</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وفريدريش شيلر</w:t>
      </w:r>
      <w:r w:rsidRPr="009C2603">
        <w:rPr>
          <w:rFonts w:ascii="Arial" w:hAnsi="Arial" w:cs="Arial"/>
          <w:b/>
          <w:bCs/>
          <w:sz w:val="24"/>
          <w:szCs w:val="24"/>
          <w:rtl/>
        </w:rPr>
        <w:fldChar w:fldCharType="end"/>
      </w:r>
      <w:r w:rsidRPr="009C2603">
        <w:rPr>
          <w:rFonts w:ascii="Arial" w:hAnsi="Arial" w:cs="Arial"/>
          <w:b/>
          <w:bCs/>
          <w:sz w:val="24"/>
          <w:szCs w:val="24"/>
          <w:rtl/>
        </w:rPr>
        <w:t> أنهيا فترة ارتباطهما بها، مما أطلق ما أصبح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"https://en.wikipedia.org/wiki/Weimar_Classicism" \o "Weimar Classicism</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لاحقا الكلاسيكية الفايمارية</w:t>
      </w:r>
      <w:r w:rsidRPr="009C2603">
        <w:rPr>
          <w:rFonts w:ascii="Arial" w:hAnsi="Arial" w:cs="Arial"/>
          <w:b/>
          <w:bCs/>
          <w:sz w:val="24"/>
          <w:szCs w:val="24"/>
          <w:rtl/>
        </w:rPr>
        <w:fldChar w:fldCharType="end"/>
      </w:r>
      <w:r w:rsidRPr="009C2603">
        <w:rPr>
          <w:rFonts w:ascii="Arial" w:hAnsi="Arial" w:cs="Arial"/>
          <w:b/>
          <w:bCs/>
          <w:sz w:val="24"/>
          <w:szCs w:val="24"/>
          <w:rtl/>
        </w:rPr>
        <w:t>.</w:t>
      </w:r>
    </w:p>
    <w:p w14:paraId="367D2BBB"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lastRenderedPageBreak/>
        <w:t>نشأت الأفكار الأولى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"https://en.wikipedia.org/wiki/Romanticism" \o "Romanticism</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للرومانسية</w:t>
      </w:r>
      <w:r w:rsidRPr="009C2603">
        <w:rPr>
          <w:rFonts w:ascii="Arial" w:hAnsi="Arial" w:cs="Arial"/>
          <w:b/>
          <w:bCs/>
          <w:sz w:val="24"/>
          <w:szCs w:val="24"/>
          <w:rtl/>
        </w:rPr>
        <w:fldChar w:fldCharType="end"/>
      </w:r>
      <w:r w:rsidRPr="009C2603">
        <w:rPr>
          <w:rFonts w:ascii="Arial" w:hAnsi="Arial" w:cs="Arial"/>
          <w:b/>
          <w:bCs/>
          <w:sz w:val="24"/>
          <w:szCs w:val="24"/>
          <w:rtl/>
        </w:rPr>
        <w:t> من هذه الحركة، حيث انتقدت مباشرة موقف التنوير بأن الإنسان يمكنه فهم العالم بالكامل من خلال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"https://en.wikipedia.org/wiki/Rationality" \o "Rationality</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العقلانية</w:t>
      </w:r>
      <w:r w:rsidRPr="009C2603">
        <w:rPr>
          <w:rFonts w:ascii="Arial" w:hAnsi="Arial" w:cs="Arial"/>
          <w:b/>
          <w:bCs/>
          <w:sz w:val="24"/>
          <w:szCs w:val="24"/>
          <w:rtl/>
        </w:rPr>
        <w:fldChar w:fldCharType="end"/>
      </w:r>
      <w:r w:rsidRPr="009C2603">
        <w:rPr>
          <w:rFonts w:ascii="Arial" w:hAnsi="Arial" w:cs="Arial"/>
          <w:b/>
          <w:bCs/>
          <w:sz w:val="24"/>
          <w:szCs w:val="24"/>
          <w:rtl/>
        </w:rPr>
        <w:t> فقط، مشيرة إلى أن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"https://en.wikipedia.org/wiki/Intuition" \o "Intuition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الحدس</w:t>
      </w:r>
      <w:r w:rsidRPr="009C2603">
        <w:rPr>
          <w:rFonts w:ascii="Arial" w:hAnsi="Arial" w:cs="Arial"/>
          <w:b/>
          <w:bCs/>
          <w:sz w:val="24"/>
          <w:szCs w:val="24"/>
          <w:rtl/>
        </w:rPr>
        <w:fldChar w:fldCharType="end"/>
      </w:r>
      <w:r w:rsidRPr="009C2603">
        <w:rPr>
          <w:rFonts w:ascii="Arial" w:hAnsi="Arial" w:cs="Arial"/>
          <w:b/>
          <w:bCs/>
          <w:sz w:val="24"/>
          <w:szCs w:val="24"/>
          <w:rtl/>
        </w:rPr>
        <w:t> </w:t>
      </w:r>
      <w:hyperlink r:id="rId83" w:tooltip="Emotion" w:history="1">
        <w:r w:rsidRPr="009C2603">
          <w:rPr>
            <w:rStyle w:val="Hyperlink"/>
            <w:rFonts w:ascii="Arial" w:hAnsi="Arial" w:cs="Arial"/>
            <w:b/>
            <w:bCs/>
            <w:sz w:val="24"/>
            <w:szCs w:val="24"/>
            <w:rtl/>
          </w:rPr>
          <w:t>والعاطفة</w:t>
        </w:r>
      </w:hyperlink>
      <w:r w:rsidRPr="009C2603">
        <w:rPr>
          <w:rFonts w:ascii="Arial" w:hAnsi="Arial" w:cs="Arial"/>
          <w:b/>
          <w:bCs/>
          <w:sz w:val="24"/>
          <w:szCs w:val="24"/>
          <w:rtl/>
        </w:rPr>
        <w:t> هما مكونان أساسيان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"https://en.wikipedia.org/wiki/Insight" \o "Insight</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للبصيرة</w:t>
      </w:r>
      <w:r w:rsidRPr="009C2603">
        <w:rPr>
          <w:rFonts w:ascii="Arial" w:hAnsi="Arial" w:cs="Arial"/>
          <w:b/>
          <w:bCs/>
          <w:sz w:val="24"/>
          <w:szCs w:val="24"/>
          <w:rtl/>
        </w:rPr>
        <w:fldChar w:fldCharType="end"/>
      </w:r>
      <w:r w:rsidRPr="009C2603">
        <w:rPr>
          <w:rFonts w:ascii="Arial" w:hAnsi="Arial" w:cs="Arial"/>
          <w:b/>
          <w:bCs/>
          <w:sz w:val="24"/>
          <w:szCs w:val="24"/>
          <w:rtl/>
        </w:rPr>
        <w:t> والفهم. </w:t>
      </w:r>
      <w:hyperlink r:id="rId84" w:anchor="cite_note-5" w:history="1">
        <w:r w:rsidRPr="009C2603">
          <w:rPr>
            <w:rStyle w:val="Hyperlink"/>
            <w:rFonts w:ascii="Arial" w:hAnsi="Arial" w:cs="Arial"/>
            <w:b/>
            <w:bCs/>
            <w:sz w:val="24"/>
            <w:szCs w:val="24"/>
            <w:vertAlign w:val="superscript"/>
            <w:rtl/>
          </w:rPr>
          <w:t>[5]</w:t>
        </w:r>
      </w:hyperlink>
      <w:r w:rsidRPr="009C2603">
        <w:rPr>
          <w:rFonts w:ascii="Arial" w:hAnsi="Arial" w:cs="Arial"/>
          <w:b/>
          <w:bCs/>
          <w:sz w:val="24"/>
          <w:szCs w:val="24"/>
          <w:rtl/>
        </w:rPr>
        <w:t> نشر كتاب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"https://en.wikipedia.org/wiki/The_Sorrows_of_Young_Werther" \o "The Sorrows of Young Werther</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"أحزان فيرتر الصغير</w:t>
      </w:r>
      <w:r w:rsidRPr="009C2603">
        <w:rPr>
          <w:rFonts w:ascii="Arial" w:hAnsi="Arial" w:cs="Arial"/>
          <w:b/>
          <w:bCs/>
          <w:sz w:val="24"/>
          <w:szCs w:val="24"/>
          <w:rtl/>
        </w:rPr>
        <w:fldChar w:fldCharType="end"/>
      </w:r>
      <w:r w:rsidRPr="009C2603">
        <w:rPr>
          <w:rFonts w:ascii="Arial" w:hAnsi="Arial" w:cs="Arial"/>
          <w:b/>
          <w:bCs/>
          <w:sz w:val="24"/>
          <w:szCs w:val="24"/>
          <w:rtl/>
        </w:rPr>
        <w:t>" لغوته عام 1774، وبدأ في تشكيل الحركة الرومانسية ومثلها.</w:t>
      </w:r>
    </w:p>
    <w:p w14:paraId="7B036991"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القرن التاسع عشر</w:t>
      </w:r>
    </w:p>
    <w:p w14:paraId="4CF5C833"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الكلاسيكية الألمانية</w:t>
      </w:r>
    </w:p>
    <w:p w14:paraId="0C0E355B" w14:textId="77777777" w:rsidR="009C2603" w:rsidRPr="009C2603" w:rsidRDefault="009C2603" w:rsidP="009C2603">
      <w:pPr>
        <w:rPr>
          <w:rFonts w:ascii="Arial" w:hAnsi="Arial" w:cs="Arial"/>
          <w:b/>
          <w:bCs/>
          <w:i/>
          <w:iCs/>
          <w:sz w:val="24"/>
          <w:szCs w:val="24"/>
          <w:rtl/>
        </w:rPr>
      </w:pPr>
      <w:r w:rsidRPr="009C2603">
        <w:rPr>
          <w:rFonts w:ascii="Arial" w:hAnsi="Arial" w:cs="Arial"/>
          <w:b/>
          <w:bCs/>
          <w:i/>
          <w:iCs/>
          <w:sz w:val="24"/>
          <w:szCs w:val="24"/>
          <w:rtl/>
        </w:rPr>
        <w:t>المقال الرئيسي: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"https://en.wikipedia.org/wiki/Weimar_Classicism" \o "Weimar Classicism</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الكلاسيكية الفايمار</w:t>
      </w:r>
      <w:r w:rsidRPr="009C2603">
        <w:rPr>
          <w:rFonts w:ascii="Arial" w:hAnsi="Arial" w:cs="Arial"/>
          <w:b/>
          <w:bCs/>
          <w:sz w:val="24"/>
          <w:szCs w:val="24"/>
          <w:rtl/>
        </w:rPr>
        <w:fldChar w:fldCharType="end"/>
      </w:r>
    </w:p>
    <w:p w14:paraId="13D63734" w14:textId="77777777" w:rsidR="009C2603" w:rsidRPr="009C2603" w:rsidRDefault="009C2603" w:rsidP="009C2603">
      <w:pPr>
        <w:rPr>
          <w:rFonts w:ascii="Arial" w:hAnsi="Arial" w:cs="Arial"/>
          <w:b/>
          <w:bCs/>
          <w:sz w:val="24"/>
          <w:szCs w:val="24"/>
        </w:rPr>
      </w:pPr>
      <w:r w:rsidRPr="009C2603">
        <w:rPr>
          <w:rFonts w:ascii="Arial" w:hAnsi="Arial" w:cs="Arial"/>
          <w:b/>
          <w:bCs/>
          <w:sz w:val="24"/>
          <w:szCs w:val="24"/>
          <w:rtl/>
        </w:rPr>
        <w:t>الكلاسيكية الفايمار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"https://en.wikipedia.org/wiki/German_language" \o "German language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بالألمانية</w:t>
      </w:r>
      <w:r w:rsidRPr="009C2603">
        <w:rPr>
          <w:rFonts w:ascii="Arial" w:hAnsi="Arial" w:cs="Arial"/>
          <w:b/>
          <w:bCs/>
          <w:sz w:val="24"/>
          <w:szCs w:val="24"/>
          <w:rtl/>
        </w:rPr>
        <w:fldChar w:fldCharType="end"/>
      </w:r>
      <w:r w:rsidRPr="009C2603">
        <w:rPr>
          <w:rFonts w:ascii="Arial" w:hAnsi="Arial" w:cs="Arial"/>
          <w:b/>
          <w:bCs/>
          <w:i/>
          <w:iCs/>
          <w:sz w:val="24"/>
          <w:szCs w:val="24"/>
          <w:rtl/>
        </w:rPr>
        <w:t>: "فايمارر كلاسيك</w:t>
      </w:r>
      <w:r w:rsidRPr="009C2603">
        <w:rPr>
          <w:rFonts w:ascii="Arial" w:hAnsi="Arial" w:cs="Arial"/>
          <w:b/>
          <w:bCs/>
          <w:sz w:val="24"/>
          <w:szCs w:val="24"/>
          <w:rtl/>
        </w:rPr>
        <w:t>" و"</w:t>
      </w:r>
      <w:r w:rsidRPr="009C2603">
        <w:rPr>
          <w:rFonts w:ascii="Arial" w:hAnsi="Arial" w:cs="Arial"/>
          <w:b/>
          <w:bCs/>
          <w:i/>
          <w:iCs/>
          <w:sz w:val="24"/>
          <w:szCs w:val="24"/>
          <w:rtl/>
        </w:rPr>
        <w:t>فايمارر كلاسيسيزموس</w:t>
      </w:r>
      <w:r w:rsidRPr="009C2603">
        <w:rPr>
          <w:rFonts w:ascii="Arial" w:hAnsi="Arial" w:cs="Arial"/>
          <w:b/>
          <w:bCs/>
          <w:sz w:val="24"/>
          <w:szCs w:val="24"/>
          <w:rtl/>
        </w:rPr>
        <w:t>") هي حركة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"https://en.wikipedia.org/wiki/Cultural_movement" \o "Cultural movement</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ثقافية</w:t>
      </w:r>
      <w:r w:rsidRPr="009C2603">
        <w:rPr>
          <w:rFonts w:ascii="Arial" w:hAnsi="Arial" w:cs="Arial"/>
          <w:b/>
          <w:bCs/>
          <w:sz w:val="24"/>
          <w:szCs w:val="24"/>
          <w:rtl/>
        </w:rPr>
        <w:fldChar w:fldCharType="end"/>
      </w:r>
      <w:r w:rsidRPr="009C2603">
        <w:rPr>
          <w:rFonts w:ascii="Arial" w:hAnsi="Arial" w:cs="Arial"/>
          <w:b/>
          <w:bCs/>
          <w:sz w:val="24"/>
          <w:szCs w:val="24"/>
          <w:rtl/>
        </w:rPr>
        <w:t> </w:t>
      </w:r>
      <w:hyperlink r:id="rId85" w:tooltip="Literary movement" w:history="1">
        <w:r w:rsidRPr="009C2603">
          <w:rPr>
            <w:rStyle w:val="Hyperlink"/>
            <w:rFonts w:ascii="Arial" w:hAnsi="Arial" w:cs="Arial"/>
            <w:b/>
            <w:bCs/>
            <w:sz w:val="24"/>
            <w:szCs w:val="24"/>
            <w:rtl/>
          </w:rPr>
          <w:t>وأدبية</w:t>
        </w:r>
      </w:hyperlink>
      <w:r w:rsidRPr="009C2603">
        <w:rPr>
          <w:rFonts w:ascii="Arial" w:hAnsi="Arial" w:cs="Arial"/>
          <w:b/>
          <w:bCs/>
          <w:sz w:val="24"/>
          <w:szCs w:val="24"/>
          <w:rtl/>
        </w:rPr>
        <w:t> في </w:t>
      </w:r>
      <w:hyperlink r:id="rId86" w:tooltip="Europe" w:history="1">
        <w:r w:rsidRPr="009C2603">
          <w:rPr>
            <w:rStyle w:val="Hyperlink"/>
            <w:rFonts w:ascii="Arial" w:hAnsi="Arial" w:cs="Arial"/>
            <w:b/>
            <w:bCs/>
            <w:sz w:val="24"/>
            <w:szCs w:val="24"/>
            <w:rtl/>
          </w:rPr>
          <w:t>أوروبا</w:t>
        </w:r>
      </w:hyperlink>
      <w:r w:rsidRPr="009C2603">
        <w:rPr>
          <w:rFonts w:ascii="Arial" w:hAnsi="Arial" w:cs="Arial"/>
          <w:b/>
          <w:bCs/>
          <w:sz w:val="24"/>
          <w:szCs w:val="24"/>
          <w:rtl/>
        </w:rPr>
        <w:t>، وقد طرحت أفكارها المركزية في الأصل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"https://en.wikipedia.org/wiki/Johann_Wolfgang_von_Goethe" \o "Johann Wolfgang von Goethe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من قبل يوهان فولفغانغ فون غوته</w:t>
      </w:r>
      <w:r w:rsidRPr="009C2603">
        <w:rPr>
          <w:rFonts w:ascii="Arial" w:hAnsi="Arial" w:cs="Arial"/>
          <w:b/>
          <w:bCs/>
          <w:sz w:val="24"/>
          <w:szCs w:val="24"/>
          <w:rtl/>
        </w:rPr>
        <w:fldChar w:fldCharType="end"/>
      </w:r>
      <w:r w:rsidRPr="009C2603">
        <w:rPr>
          <w:rFonts w:ascii="Arial" w:hAnsi="Arial" w:cs="Arial"/>
          <w:b/>
          <w:bCs/>
          <w:sz w:val="24"/>
          <w:szCs w:val="24"/>
          <w:rtl/>
        </w:rPr>
        <w:t> </w:t>
      </w:r>
      <w:hyperlink r:id="rId87" w:tooltip="Johann Christoph Friedrich von Schiller" w:history="1">
        <w:r w:rsidRPr="009C2603">
          <w:rPr>
            <w:rStyle w:val="Hyperlink"/>
            <w:rFonts w:ascii="Arial" w:hAnsi="Arial" w:cs="Arial"/>
            <w:b/>
            <w:bCs/>
            <w:sz w:val="24"/>
            <w:szCs w:val="24"/>
            <w:rtl/>
          </w:rPr>
          <w:t>ويوهان كريستوف فريدريش فون شيلر</w:t>
        </w:r>
      </w:hyperlink>
      <w:r w:rsidRPr="009C2603">
        <w:rPr>
          <w:rFonts w:ascii="Arial" w:hAnsi="Arial" w:cs="Arial"/>
          <w:b/>
          <w:bCs/>
          <w:sz w:val="24"/>
          <w:szCs w:val="24"/>
          <w:rtl/>
        </w:rPr>
        <w:t> خلال الفترة من 1786 إلى 1805.</w:t>
      </w:r>
    </w:p>
    <w:p w14:paraId="1C107985"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بدأت حركة </w:t>
      </w:r>
      <w:r w:rsidRPr="009C2603">
        <w:rPr>
          <w:rFonts w:ascii="Arial" w:hAnsi="Arial" w:cs="Arial"/>
          <w:b/>
          <w:bCs/>
          <w:i/>
          <w:iCs/>
          <w:sz w:val="24"/>
          <w:szCs w:val="24"/>
          <w:rtl/>
        </w:rPr>
        <w:t>كلاسيك فايمار</w:t>
      </w:r>
      <w:r w:rsidRPr="009C2603">
        <w:rPr>
          <w:rFonts w:ascii="Arial" w:hAnsi="Arial" w:cs="Arial"/>
          <w:b/>
          <w:bCs/>
          <w:sz w:val="24"/>
          <w:szCs w:val="24"/>
          <w:rtl/>
        </w:rPr>
        <w:t> في عام 1771 عندما دعت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"https://en.wikipedia.org/wiki/Duchess_Anna_Amalia_of_Brunswick-Wolfenb%C3%BCttel" \o "Duchess Anna Amalia of Brunswick-Wolfenbüttel</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الدوقة آنا أماليا من براونشفايغ-فولفنبوتل</w:t>
      </w:r>
      <w:r w:rsidRPr="009C2603">
        <w:rPr>
          <w:rFonts w:ascii="Arial" w:hAnsi="Arial" w:cs="Arial"/>
          <w:b/>
          <w:bCs/>
          <w:sz w:val="24"/>
          <w:szCs w:val="24"/>
          <w:rtl/>
        </w:rPr>
        <w:fldChar w:fldCharType="end"/>
      </w:r>
      <w:r w:rsidRPr="009C2603">
        <w:rPr>
          <w:rFonts w:ascii="Arial" w:hAnsi="Arial" w:cs="Arial"/>
          <w:b/>
          <w:bCs/>
          <w:sz w:val="24"/>
          <w:szCs w:val="24"/>
          <w:rtl/>
        </w:rPr>
        <w:t> </w:t>
      </w:r>
      <w:hyperlink r:id="rId88" w:tooltip="Seyler Theatre Company" w:history="1">
        <w:r w:rsidRPr="009C2603">
          <w:rPr>
            <w:rStyle w:val="Hyperlink"/>
            <w:rFonts w:ascii="Arial" w:hAnsi="Arial" w:cs="Arial"/>
            <w:b/>
            <w:bCs/>
            <w:sz w:val="24"/>
            <w:szCs w:val="24"/>
            <w:rtl/>
          </w:rPr>
          <w:t>فرقة سايلر المسرحية</w:t>
        </w:r>
      </w:hyperlink>
      <w:r w:rsidRPr="009C2603">
        <w:rPr>
          <w:rFonts w:ascii="Arial" w:hAnsi="Arial" w:cs="Arial"/>
          <w:b/>
          <w:bCs/>
          <w:sz w:val="24"/>
          <w:szCs w:val="24"/>
          <w:rtl/>
        </w:rPr>
        <w:t> بقيادة </w:t>
      </w:r>
      <w:hyperlink r:id="rId89" w:tooltip="Abel Seyler" w:history="1">
        <w:r w:rsidRPr="009C2603">
          <w:rPr>
            <w:rStyle w:val="Hyperlink"/>
            <w:rFonts w:ascii="Arial" w:hAnsi="Arial" w:cs="Arial"/>
            <w:b/>
            <w:bCs/>
            <w:sz w:val="24"/>
            <w:szCs w:val="24"/>
            <w:rtl/>
          </w:rPr>
          <w:t>آبل سايلر</w:t>
        </w:r>
      </w:hyperlink>
      <w:r w:rsidRPr="009C2603">
        <w:rPr>
          <w:rFonts w:ascii="Arial" w:hAnsi="Arial" w:cs="Arial"/>
          <w:b/>
          <w:bCs/>
          <w:sz w:val="24"/>
          <w:szCs w:val="24"/>
          <w:rtl/>
        </w:rPr>
        <w:t>، رواد حركة </w:t>
      </w:r>
      <w:r w:rsidRPr="009C2603">
        <w:rPr>
          <w:rFonts w:ascii="Arial" w:hAnsi="Arial" w:cs="Arial"/>
          <w:b/>
          <w:bCs/>
          <w:i/>
          <w:iCs/>
          <w:sz w:val="24"/>
          <w:szCs w:val="24"/>
          <w:rtl/>
        </w:rPr>
        <w:fldChar w:fldCharType="begin"/>
      </w:r>
      <w:r w:rsidRPr="009C2603">
        <w:rPr>
          <w:rFonts w:ascii="Arial" w:hAnsi="Arial" w:cs="Arial"/>
          <w:b/>
          <w:bCs/>
          <w:i/>
          <w:iCs/>
          <w:sz w:val="24"/>
          <w:szCs w:val="24"/>
          <w:lang w:val="de-DE"/>
        </w:rPr>
        <w:instrText>HYPERLINK "https://en.wikipedia.org/wiki/Sturm_und_Drang" \o "Sturm und Drang</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العاصفة والدرانغ</w:t>
      </w:r>
      <w:r w:rsidRPr="009C2603">
        <w:rPr>
          <w:rFonts w:ascii="Arial" w:hAnsi="Arial" w:cs="Arial"/>
          <w:b/>
          <w:bCs/>
          <w:sz w:val="24"/>
          <w:szCs w:val="24"/>
          <w:rtl/>
        </w:rPr>
        <w:fldChar w:fldCharType="end"/>
      </w:r>
      <w:r w:rsidRPr="009C2603">
        <w:rPr>
          <w:rFonts w:ascii="Arial" w:hAnsi="Arial" w:cs="Arial"/>
          <w:b/>
          <w:bCs/>
          <w:sz w:val="24"/>
          <w:szCs w:val="24"/>
          <w:rtl/>
        </w:rPr>
        <w:t>، إلى بلاطها في فايمار. تبع فرقة سايلر بعد ذلك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"https://en.wikipedia.org/wiki/Christoph_Martin_Wieland" \o "Christoph Martin Wieland</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بوقت قصير كريستوف مارتن فيلاند</w:t>
      </w:r>
      <w:r w:rsidRPr="009C2603">
        <w:rPr>
          <w:rFonts w:ascii="Arial" w:hAnsi="Arial" w:cs="Arial"/>
          <w:b/>
          <w:bCs/>
          <w:sz w:val="24"/>
          <w:szCs w:val="24"/>
          <w:rtl/>
        </w:rPr>
        <w:fldChar w:fldCharType="end"/>
      </w:r>
      <w:r w:rsidRPr="009C2603">
        <w:rPr>
          <w:rFonts w:ascii="Arial" w:hAnsi="Arial" w:cs="Arial"/>
          <w:b/>
          <w:bCs/>
          <w:sz w:val="24"/>
          <w:szCs w:val="24"/>
          <w:rtl/>
        </w:rPr>
        <w:t>، ثم غوته،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"https://en.wikipedia.org/wiki/Johann_Gottfried_Herder" \o "Johann Gottfried Herder</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ويوهان غوتفريد هيردر</w:t>
      </w:r>
      <w:r w:rsidRPr="009C2603">
        <w:rPr>
          <w:rFonts w:ascii="Arial" w:hAnsi="Arial" w:cs="Arial"/>
          <w:b/>
          <w:bCs/>
          <w:sz w:val="24"/>
          <w:szCs w:val="24"/>
          <w:rtl/>
        </w:rPr>
        <w:fldChar w:fldCharType="end"/>
      </w:r>
      <w:r w:rsidRPr="009C2603">
        <w:rPr>
          <w:rFonts w:ascii="Arial" w:hAnsi="Arial" w:cs="Arial"/>
          <w:b/>
          <w:bCs/>
          <w:sz w:val="24"/>
          <w:szCs w:val="24"/>
          <w:rtl/>
        </w:rPr>
        <w:t> وأخيرا شيلر. تمحورت الحركة في النهاية حول غوته وشيلر، اللذين كانا سابقا أيضا من مؤيدي حركة </w:t>
      </w:r>
      <w:r w:rsidRPr="009C2603">
        <w:rPr>
          <w:rFonts w:ascii="Arial" w:hAnsi="Arial" w:cs="Arial"/>
          <w:b/>
          <w:bCs/>
          <w:i/>
          <w:iCs/>
          <w:sz w:val="24"/>
          <w:szCs w:val="24"/>
          <w:rtl/>
        </w:rPr>
        <w:fldChar w:fldCharType="begin"/>
      </w:r>
      <w:r w:rsidRPr="009C2603">
        <w:rPr>
          <w:rFonts w:ascii="Arial" w:hAnsi="Arial" w:cs="Arial"/>
          <w:b/>
          <w:bCs/>
          <w:i/>
          <w:iCs/>
          <w:sz w:val="24"/>
          <w:szCs w:val="24"/>
          <w:lang w:val="de-DE"/>
        </w:rPr>
        <w:instrText>HYPERLINK "https://en.wikipedia.org/wiki/Sturm_und_Drang" \o "Sturm und Drang</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شتورم ودرانغ</w:t>
      </w:r>
      <w:r w:rsidRPr="009C2603">
        <w:rPr>
          <w:rFonts w:ascii="Arial" w:hAnsi="Arial" w:cs="Arial"/>
          <w:b/>
          <w:bCs/>
          <w:sz w:val="24"/>
          <w:szCs w:val="24"/>
          <w:rtl/>
        </w:rPr>
        <w:fldChar w:fldCharType="end"/>
      </w:r>
      <w:r w:rsidRPr="009C2603">
        <w:rPr>
          <w:rFonts w:ascii="Arial" w:hAnsi="Arial" w:cs="Arial"/>
          <w:b/>
          <w:bCs/>
          <w:sz w:val="24"/>
          <w:szCs w:val="24"/>
          <w:rtl/>
        </w:rPr>
        <w:t>، خلال الفترة من 1786 إلى 1805.</w:t>
      </w:r>
    </w:p>
    <w:p w14:paraId="3F129C90"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الرومانسية</w:t>
      </w:r>
    </w:p>
    <w:p w14:paraId="2913E26B" w14:textId="77777777" w:rsidR="009C2603" w:rsidRPr="009C2603" w:rsidRDefault="009C2603" w:rsidP="009C2603">
      <w:pPr>
        <w:rPr>
          <w:rFonts w:ascii="Arial" w:hAnsi="Arial" w:cs="Arial"/>
          <w:b/>
          <w:bCs/>
          <w:sz w:val="24"/>
          <w:szCs w:val="24"/>
        </w:rPr>
      </w:pPr>
      <w:r w:rsidRPr="009C2603">
        <w:rPr>
          <w:rFonts w:ascii="Arial" w:hAnsi="Arial" w:cs="Arial"/>
          <w:b/>
          <w:bCs/>
          <w:sz w:val="24"/>
          <w:szCs w:val="24"/>
          <w:rtl/>
        </w:rPr>
        <w:t>كانت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"https://en.wikipedia.org/wiki/German_Romanticism" \o "German Romanticism</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الرومانسية الألمانية</w:t>
      </w:r>
      <w:r w:rsidRPr="009C2603">
        <w:rPr>
          <w:rFonts w:ascii="Arial" w:hAnsi="Arial" w:cs="Arial"/>
          <w:b/>
          <w:bCs/>
          <w:sz w:val="24"/>
          <w:szCs w:val="24"/>
          <w:rtl/>
        </w:rPr>
        <w:fldChar w:fldCharType="end"/>
      </w:r>
      <w:r w:rsidRPr="009C2603">
        <w:rPr>
          <w:rFonts w:ascii="Arial" w:hAnsi="Arial" w:cs="Arial"/>
          <w:b/>
          <w:bCs/>
          <w:sz w:val="24"/>
          <w:szCs w:val="24"/>
          <w:rtl/>
        </w:rPr>
        <w:t> الحركة السائدة في أواخر القرن الثامن عشر وأوائل القرن التاسع عشر. تطورت الرومانسية الألمانية متأخرة نسبيا مقارنة بنظيرتها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"https://en.wikipedia.org/wiki/English_language" \o "English language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الإنجليزية</w:t>
      </w:r>
      <w:r w:rsidRPr="009C2603">
        <w:rPr>
          <w:rFonts w:ascii="Arial" w:hAnsi="Arial" w:cs="Arial"/>
          <w:b/>
          <w:bCs/>
          <w:sz w:val="24"/>
          <w:szCs w:val="24"/>
          <w:rtl/>
        </w:rPr>
        <w:fldChar w:fldCharType="end"/>
      </w:r>
      <w:r w:rsidRPr="009C2603">
        <w:rPr>
          <w:rFonts w:ascii="Arial" w:hAnsi="Arial" w:cs="Arial"/>
          <w:b/>
          <w:bCs/>
          <w:sz w:val="24"/>
          <w:szCs w:val="24"/>
          <w:rtl/>
        </w:rPr>
        <w:t>، وتزامنت في سنواتها الأولى مع الحركة المعروفة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"https://en.wikipedia.org/wiki/German_Classicism" \o "German Classicism</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بالكلاسيكية الألمانية</w:t>
      </w:r>
      <w:r w:rsidRPr="009C2603">
        <w:rPr>
          <w:rFonts w:ascii="Arial" w:hAnsi="Arial" w:cs="Arial"/>
          <w:b/>
          <w:bCs/>
          <w:sz w:val="24"/>
          <w:szCs w:val="24"/>
          <w:rtl/>
        </w:rPr>
        <w:fldChar w:fldCharType="end"/>
      </w:r>
      <w:r w:rsidRPr="009C2603">
        <w:rPr>
          <w:rFonts w:ascii="Arial" w:hAnsi="Arial" w:cs="Arial"/>
          <w:b/>
          <w:bCs/>
          <w:sz w:val="24"/>
          <w:szCs w:val="24"/>
          <w:rtl/>
        </w:rPr>
        <w:t> أو </w:t>
      </w:r>
      <w:hyperlink r:id="rId90" w:tooltip="Weimar Classicism" w:history="1">
        <w:r w:rsidRPr="009C2603">
          <w:rPr>
            <w:rStyle w:val="Hyperlink"/>
            <w:rFonts w:ascii="Arial" w:hAnsi="Arial" w:cs="Arial"/>
            <w:b/>
            <w:bCs/>
            <w:sz w:val="24"/>
            <w:szCs w:val="24"/>
            <w:rtl/>
          </w:rPr>
          <w:t>الكلاسيكية الفايمارية</w:t>
        </w:r>
      </w:hyperlink>
      <w:r w:rsidRPr="009C2603">
        <w:rPr>
          <w:rFonts w:ascii="Arial" w:hAnsi="Arial" w:cs="Arial"/>
          <w:b/>
          <w:bCs/>
          <w:sz w:val="24"/>
          <w:szCs w:val="24"/>
          <w:rtl/>
        </w:rPr>
        <w:t>، التي عارضتها. على عكس جدية الرومانسية الإنجليزية، فإن النوع الألماني بارز لتقديره للفكاهة والذكاء بالإضافة إلى الجمال. حاول الرومانسيون الألمان الأوائل خلق توليفة جديدة من الفن والفلسفة والعلم،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"https://en.wikipedia.org/wiki/Middle_Ages" \o "Middle Ages</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منظرين إلى العصور الوسطى</w:t>
      </w:r>
      <w:r w:rsidRPr="009C2603">
        <w:rPr>
          <w:rFonts w:ascii="Arial" w:hAnsi="Arial" w:cs="Arial"/>
          <w:b/>
          <w:bCs/>
          <w:sz w:val="24"/>
          <w:szCs w:val="24"/>
          <w:rtl/>
        </w:rPr>
        <w:fldChar w:fldCharType="end"/>
      </w:r>
      <w:r w:rsidRPr="009C2603">
        <w:rPr>
          <w:rFonts w:ascii="Arial" w:hAnsi="Arial" w:cs="Arial"/>
          <w:b/>
          <w:bCs/>
          <w:sz w:val="24"/>
          <w:szCs w:val="24"/>
          <w:rtl/>
        </w:rPr>
        <w:t> كفترة أبسط وأكثر تكاملا. ومع مرور الوقت، أصبحوا أكثر وعيا بهشاشة الوحدة التي كانوا يسعون إليها. ركزت الرومانسية الألمانية اللاحقة على التوتر بين العالم اليومي والإسقاطات الخارقة للعبقرية الإبداعية التي تبدو غير عقلانية وخارقة. انتقد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"https://en.wikipedia.org/wiki/Heinrich_Heine" \o "Heinrich Heine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هاينريش هاينه</w:t>
      </w:r>
      <w:r w:rsidRPr="009C2603">
        <w:rPr>
          <w:rFonts w:ascii="Arial" w:hAnsi="Arial" w:cs="Arial"/>
          <w:b/>
          <w:bCs/>
          <w:sz w:val="24"/>
          <w:szCs w:val="24"/>
          <w:rtl/>
        </w:rPr>
        <w:fldChar w:fldCharType="end"/>
      </w:r>
      <w:r w:rsidRPr="009C2603">
        <w:rPr>
          <w:rFonts w:ascii="Arial" w:hAnsi="Arial" w:cs="Arial"/>
          <w:b/>
          <w:bCs/>
          <w:sz w:val="24"/>
          <w:szCs w:val="24"/>
          <w:rtl/>
        </w:rPr>
        <w:t> بشكل خاص ميل الرومانسيين الأوائل للنظر إلى الماضي الوسيط كنموذج للوحدة في الفن والمجتمع.</w:t>
      </w:r>
    </w:p>
    <w:p w14:paraId="7AE1FE5B" w14:textId="77777777" w:rsidR="009C2603" w:rsidRPr="009C2603" w:rsidRDefault="009C2603" w:rsidP="009C2603">
      <w:pPr>
        <w:numPr>
          <w:ilvl w:val="0"/>
          <w:numId w:val="6"/>
        </w:numPr>
        <w:rPr>
          <w:rFonts w:ascii="Arial" w:hAnsi="Arial" w:cs="Arial"/>
          <w:b/>
          <w:bCs/>
          <w:sz w:val="24"/>
          <w:szCs w:val="24"/>
          <w:rtl/>
        </w:rPr>
      </w:pPr>
      <w:hyperlink r:id="rId91" w:tooltip="G.W.F. Hegel" w:history="1">
        <w:r w:rsidRPr="009C2603">
          <w:rPr>
            <w:rStyle w:val="Hyperlink"/>
            <w:rFonts w:ascii="Arial" w:hAnsi="Arial" w:cs="Arial"/>
            <w:b/>
            <w:bCs/>
            <w:sz w:val="24"/>
            <w:szCs w:val="24"/>
            <w:rtl/>
          </w:rPr>
          <w:t>ج.و.ف. هيغل</w:t>
        </w:r>
      </w:hyperlink>
    </w:p>
    <w:p w14:paraId="4AE7E0F2" w14:textId="77777777" w:rsidR="009C2603" w:rsidRPr="009C2603" w:rsidRDefault="009C2603" w:rsidP="009C2603">
      <w:pPr>
        <w:numPr>
          <w:ilvl w:val="0"/>
          <w:numId w:val="6"/>
        </w:numPr>
        <w:rPr>
          <w:rFonts w:ascii="Arial" w:hAnsi="Arial" w:cs="Arial"/>
          <w:b/>
          <w:bCs/>
          <w:sz w:val="24"/>
          <w:szCs w:val="24"/>
          <w:rtl/>
        </w:rPr>
      </w:pPr>
      <w:hyperlink r:id="rId92" w:tooltip="Jean Paul" w:history="1">
        <w:r w:rsidRPr="009C2603">
          <w:rPr>
            <w:rStyle w:val="Hyperlink"/>
            <w:rFonts w:ascii="Arial" w:hAnsi="Arial" w:cs="Arial"/>
            <w:b/>
            <w:bCs/>
            <w:sz w:val="24"/>
            <w:szCs w:val="24"/>
            <w:rtl/>
          </w:rPr>
          <w:t>جان بول</w:t>
        </w:r>
      </w:hyperlink>
    </w:p>
    <w:p w14:paraId="3CAD6F5E" w14:textId="77777777" w:rsidR="009C2603" w:rsidRPr="009C2603" w:rsidRDefault="009C2603" w:rsidP="009C2603">
      <w:pPr>
        <w:numPr>
          <w:ilvl w:val="0"/>
          <w:numId w:val="6"/>
        </w:numPr>
        <w:rPr>
          <w:rFonts w:ascii="Arial" w:hAnsi="Arial" w:cs="Arial"/>
          <w:b/>
          <w:bCs/>
          <w:sz w:val="24"/>
          <w:szCs w:val="24"/>
          <w:rtl/>
        </w:rPr>
      </w:pPr>
      <w:hyperlink r:id="rId93" w:tooltip="E.T.A. Hoffmann" w:history="1">
        <w:r w:rsidRPr="009C2603">
          <w:rPr>
            <w:rStyle w:val="Hyperlink"/>
            <w:rFonts w:ascii="Arial" w:hAnsi="Arial" w:cs="Arial"/>
            <w:b/>
            <w:bCs/>
            <w:sz w:val="24"/>
            <w:szCs w:val="24"/>
            <w:rtl/>
          </w:rPr>
          <w:t>إي. تي. إيه. هوفمان</w:t>
        </w:r>
      </w:hyperlink>
    </w:p>
    <w:p w14:paraId="64963F9D" w14:textId="77777777" w:rsidR="009C2603" w:rsidRPr="009C2603" w:rsidRDefault="009C2603" w:rsidP="009C2603">
      <w:pPr>
        <w:numPr>
          <w:ilvl w:val="0"/>
          <w:numId w:val="6"/>
        </w:numPr>
        <w:rPr>
          <w:rFonts w:ascii="Arial" w:hAnsi="Arial" w:cs="Arial"/>
          <w:b/>
          <w:bCs/>
          <w:sz w:val="24"/>
          <w:szCs w:val="24"/>
          <w:rtl/>
        </w:rPr>
      </w:pPr>
      <w:hyperlink r:id="rId94" w:tooltip="Friedrich Hölderlin" w:history="1">
        <w:r w:rsidRPr="009C2603">
          <w:rPr>
            <w:rStyle w:val="Hyperlink"/>
            <w:rFonts w:ascii="Arial" w:hAnsi="Arial" w:cs="Arial"/>
            <w:b/>
            <w:bCs/>
            <w:sz w:val="24"/>
            <w:szCs w:val="24"/>
            <w:rtl/>
          </w:rPr>
          <w:t>فريدريش هولدرلين</w:t>
        </w:r>
      </w:hyperlink>
    </w:p>
    <w:p w14:paraId="73135B66" w14:textId="77777777" w:rsidR="009C2603" w:rsidRPr="009C2603" w:rsidRDefault="009C2603" w:rsidP="009C2603">
      <w:pPr>
        <w:numPr>
          <w:ilvl w:val="0"/>
          <w:numId w:val="6"/>
        </w:numPr>
        <w:rPr>
          <w:rFonts w:ascii="Arial" w:hAnsi="Arial" w:cs="Arial"/>
          <w:b/>
          <w:bCs/>
          <w:sz w:val="24"/>
          <w:szCs w:val="24"/>
          <w:rtl/>
        </w:rPr>
      </w:pPr>
      <w:hyperlink r:id="rId95" w:tooltip="Heinrich von Kleist" w:history="1">
        <w:r w:rsidRPr="009C2603">
          <w:rPr>
            <w:rStyle w:val="Hyperlink"/>
            <w:rFonts w:ascii="Arial" w:hAnsi="Arial" w:cs="Arial"/>
            <w:b/>
            <w:bCs/>
            <w:sz w:val="24"/>
            <w:szCs w:val="24"/>
            <w:rtl/>
          </w:rPr>
          <w:t>هاينريش فون كلايست</w:t>
        </w:r>
      </w:hyperlink>
    </w:p>
    <w:p w14:paraId="48A65170" w14:textId="77777777" w:rsidR="009C2603" w:rsidRPr="009C2603" w:rsidRDefault="009C2603" w:rsidP="009C2603">
      <w:pPr>
        <w:numPr>
          <w:ilvl w:val="0"/>
          <w:numId w:val="6"/>
        </w:numPr>
        <w:rPr>
          <w:rFonts w:ascii="Arial" w:hAnsi="Arial" w:cs="Arial"/>
          <w:b/>
          <w:bCs/>
          <w:sz w:val="24"/>
          <w:szCs w:val="24"/>
          <w:rtl/>
        </w:rPr>
      </w:pPr>
      <w:hyperlink r:id="rId96" w:tooltip="Novalis (Friedrich von Hardenberg)" w:history="1">
        <w:r w:rsidRPr="009C2603">
          <w:rPr>
            <w:rStyle w:val="Hyperlink"/>
            <w:rFonts w:ascii="Arial" w:hAnsi="Arial" w:cs="Arial"/>
            <w:b/>
            <w:bCs/>
            <w:sz w:val="24"/>
            <w:szCs w:val="24"/>
            <w:rtl/>
          </w:rPr>
          <w:t>نوفاليس (فريدريش فون هاردنبرغ)</w:t>
        </w:r>
      </w:hyperlink>
    </w:p>
    <w:p w14:paraId="2F8F196B" w14:textId="77777777" w:rsidR="009C2603" w:rsidRPr="009C2603" w:rsidRDefault="009C2603" w:rsidP="009C2603">
      <w:pPr>
        <w:numPr>
          <w:ilvl w:val="0"/>
          <w:numId w:val="6"/>
        </w:numPr>
        <w:rPr>
          <w:rFonts w:ascii="Arial" w:hAnsi="Arial" w:cs="Arial"/>
          <w:b/>
          <w:bCs/>
          <w:sz w:val="24"/>
          <w:szCs w:val="24"/>
          <w:rtl/>
        </w:rPr>
      </w:pPr>
      <w:hyperlink r:id="rId97" w:tooltip="Karl Wilhelm Friedrich Schlegel" w:history="1">
        <w:r w:rsidRPr="009C2603">
          <w:rPr>
            <w:rStyle w:val="Hyperlink"/>
            <w:rFonts w:ascii="Arial" w:hAnsi="Arial" w:cs="Arial"/>
            <w:b/>
            <w:bCs/>
            <w:sz w:val="24"/>
            <w:szCs w:val="24"/>
            <w:rtl/>
          </w:rPr>
          <w:t>فريدريش شليغل</w:t>
        </w:r>
      </w:hyperlink>
    </w:p>
    <w:p w14:paraId="1FCEEEA5" w14:textId="77777777" w:rsidR="009C2603" w:rsidRPr="009C2603" w:rsidRDefault="009C2603" w:rsidP="009C2603">
      <w:pPr>
        <w:numPr>
          <w:ilvl w:val="0"/>
          <w:numId w:val="6"/>
        </w:numPr>
        <w:rPr>
          <w:rFonts w:ascii="Arial" w:hAnsi="Arial" w:cs="Arial"/>
          <w:b/>
          <w:bCs/>
          <w:sz w:val="24"/>
          <w:szCs w:val="24"/>
          <w:rtl/>
        </w:rPr>
      </w:pPr>
      <w:hyperlink r:id="rId98" w:tooltip="August Wilhelm Schlegel" w:history="1">
        <w:r w:rsidRPr="009C2603">
          <w:rPr>
            <w:rStyle w:val="Hyperlink"/>
            <w:rFonts w:ascii="Arial" w:hAnsi="Arial" w:cs="Arial"/>
            <w:b/>
            <w:bCs/>
            <w:sz w:val="24"/>
            <w:szCs w:val="24"/>
            <w:rtl/>
          </w:rPr>
          <w:t>أوغست فيلهلم شليغل</w:t>
        </w:r>
      </w:hyperlink>
    </w:p>
    <w:p w14:paraId="60A60270" w14:textId="77777777" w:rsidR="009C2603" w:rsidRPr="009C2603" w:rsidRDefault="009C2603" w:rsidP="009C2603">
      <w:pPr>
        <w:numPr>
          <w:ilvl w:val="0"/>
          <w:numId w:val="6"/>
        </w:numPr>
        <w:rPr>
          <w:rFonts w:ascii="Arial" w:hAnsi="Arial" w:cs="Arial"/>
          <w:b/>
          <w:bCs/>
          <w:sz w:val="24"/>
          <w:szCs w:val="24"/>
          <w:rtl/>
        </w:rPr>
      </w:pPr>
      <w:hyperlink r:id="rId99" w:tooltip="Friedrich Schleiermacher" w:history="1">
        <w:r w:rsidRPr="009C2603">
          <w:rPr>
            <w:rStyle w:val="Hyperlink"/>
            <w:rFonts w:ascii="Arial" w:hAnsi="Arial" w:cs="Arial"/>
            <w:b/>
            <w:bCs/>
            <w:sz w:val="24"/>
            <w:szCs w:val="24"/>
            <w:rtl/>
          </w:rPr>
          <w:t>فريدريش شلايرماخر</w:t>
        </w:r>
      </w:hyperlink>
    </w:p>
    <w:p w14:paraId="5BB85C00" w14:textId="77777777" w:rsidR="009C2603" w:rsidRPr="009C2603" w:rsidRDefault="009C2603" w:rsidP="009C2603">
      <w:pPr>
        <w:numPr>
          <w:ilvl w:val="0"/>
          <w:numId w:val="6"/>
        </w:numPr>
        <w:rPr>
          <w:rFonts w:ascii="Arial" w:hAnsi="Arial" w:cs="Arial"/>
          <w:b/>
          <w:bCs/>
          <w:sz w:val="24"/>
          <w:szCs w:val="24"/>
          <w:rtl/>
        </w:rPr>
      </w:pPr>
      <w:hyperlink r:id="rId100" w:tooltip="Ludwig Tieck" w:history="1">
        <w:r w:rsidRPr="009C2603">
          <w:rPr>
            <w:rStyle w:val="Hyperlink"/>
            <w:rFonts w:ascii="Arial" w:hAnsi="Arial" w:cs="Arial"/>
            <w:b/>
            <w:bCs/>
            <w:sz w:val="24"/>
            <w:szCs w:val="24"/>
            <w:rtl/>
          </w:rPr>
          <w:t>لودفيغ تيك</w:t>
        </w:r>
      </w:hyperlink>
    </w:p>
    <w:p w14:paraId="4AAE599F" w14:textId="77777777" w:rsidR="009C2603" w:rsidRPr="009C2603" w:rsidRDefault="009C2603" w:rsidP="009C2603">
      <w:pPr>
        <w:numPr>
          <w:ilvl w:val="0"/>
          <w:numId w:val="6"/>
        </w:numPr>
        <w:rPr>
          <w:rFonts w:ascii="Arial" w:hAnsi="Arial" w:cs="Arial"/>
          <w:b/>
          <w:bCs/>
          <w:sz w:val="24"/>
          <w:szCs w:val="24"/>
          <w:rtl/>
        </w:rPr>
      </w:pPr>
      <w:hyperlink r:id="rId101" w:tooltip="Friedrich de la Motte Fouqué" w:history="1">
        <w:r w:rsidRPr="009C2603">
          <w:rPr>
            <w:rStyle w:val="Hyperlink"/>
            <w:rFonts w:ascii="Arial" w:hAnsi="Arial" w:cs="Arial"/>
            <w:b/>
            <w:bCs/>
            <w:sz w:val="24"/>
            <w:szCs w:val="24"/>
            <w:rtl/>
          </w:rPr>
          <w:t>فريدريش دي لا موت فوكيه</w:t>
        </w:r>
      </w:hyperlink>
    </w:p>
    <w:p w14:paraId="1DB0F8A3" w14:textId="77777777" w:rsidR="009C2603" w:rsidRPr="009C2603" w:rsidRDefault="009C2603" w:rsidP="009C2603">
      <w:pPr>
        <w:numPr>
          <w:ilvl w:val="0"/>
          <w:numId w:val="6"/>
        </w:numPr>
        <w:rPr>
          <w:rFonts w:ascii="Arial" w:hAnsi="Arial" w:cs="Arial"/>
          <w:b/>
          <w:bCs/>
          <w:sz w:val="24"/>
          <w:szCs w:val="24"/>
          <w:rtl/>
        </w:rPr>
      </w:pPr>
      <w:hyperlink r:id="rId102" w:tooltip="Ludwig Uhland" w:history="1">
        <w:r w:rsidRPr="009C2603">
          <w:rPr>
            <w:rStyle w:val="Hyperlink"/>
            <w:rFonts w:ascii="Arial" w:hAnsi="Arial" w:cs="Arial"/>
            <w:b/>
            <w:bCs/>
            <w:sz w:val="24"/>
            <w:szCs w:val="24"/>
            <w:rtl/>
          </w:rPr>
          <w:t>لودفيغ أولاند</w:t>
        </w:r>
      </w:hyperlink>
    </w:p>
    <w:p w14:paraId="293F50D2" w14:textId="77777777" w:rsidR="009C2603" w:rsidRPr="009C2603" w:rsidRDefault="009C2603" w:rsidP="009C2603">
      <w:pPr>
        <w:numPr>
          <w:ilvl w:val="0"/>
          <w:numId w:val="6"/>
        </w:numPr>
        <w:rPr>
          <w:rFonts w:ascii="Arial" w:hAnsi="Arial" w:cs="Arial"/>
          <w:b/>
          <w:bCs/>
          <w:sz w:val="24"/>
          <w:szCs w:val="24"/>
          <w:rtl/>
        </w:rPr>
      </w:pPr>
      <w:hyperlink r:id="rId103" w:tooltip="Arthur Schopenhauer" w:history="1">
        <w:r w:rsidRPr="009C2603">
          <w:rPr>
            <w:rStyle w:val="Hyperlink"/>
            <w:rFonts w:ascii="Arial" w:hAnsi="Arial" w:cs="Arial"/>
            <w:b/>
            <w:bCs/>
            <w:sz w:val="24"/>
            <w:szCs w:val="24"/>
            <w:rtl/>
          </w:rPr>
          <w:t>آرثر شوبنهاور</w:t>
        </w:r>
      </w:hyperlink>
    </w:p>
    <w:p w14:paraId="7D0C4654" w14:textId="77777777" w:rsidR="009C2603" w:rsidRPr="009C2603" w:rsidRDefault="009C2603" w:rsidP="009C2603">
      <w:pPr>
        <w:numPr>
          <w:ilvl w:val="0"/>
          <w:numId w:val="6"/>
        </w:numPr>
        <w:rPr>
          <w:rFonts w:ascii="Arial" w:hAnsi="Arial" w:cs="Arial"/>
          <w:b/>
          <w:bCs/>
          <w:sz w:val="24"/>
          <w:szCs w:val="24"/>
          <w:rtl/>
        </w:rPr>
      </w:pPr>
      <w:hyperlink r:id="rId104" w:tooltip="Joseph von Eichendorff" w:history="1">
        <w:r w:rsidRPr="009C2603">
          <w:rPr>
            <w:rStyle w:val="Hyperlink"/>
            <w:rFonts w:ascii="Arial" w:hAnsi="Arial" w:cs="Arial"/>
            <w:b/>
            <w:bCs/>
            <w:sz w:val="24"/>
            <w:szCs w:val="24"/>
            <w:rtl/>
          </w:rPr>
          <w:t>جوزيف فون آيخندورف</w:t>
        </w:r>
      </w:hyperlink>
    </w:p>
    <w:p w14:paraId="5AF2EDA4"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بيدرماير وفورميرز</w:t>
      </w:r>
    </w:p>
    <w:p w14:paraId="66BA1993" w14:textId="77777777" w:rsidR="009C2603" w:rsidRPr="009C2603" w:rsidRDefault="009C2603" w:rsidP="009C2603">
      <w:pPr>
        <w:rPr>
          <w:rFonts w:ascii="Arial" w:hAnsi="Arial" w:cs="Arial"/>
          <w:b/>
          <w:bCs/>
          <w:sz w:val="24"/>
          <w:szCs w:val="24"/>
        </w:rPr>
      </w:pPr>
      <w:r w:rsidRPr="009C2603">
        <w:rPr>
          <w:rFonts w:ascii="Arial" w:hAnsi="Arial" w:cs="Arial"/>
          <w:b/>
          <w:bCs/>
          <w:sz w:val="24"/>
          <w:szCs w:val="24"/>
          <w:rtl/>
        </w:rPr>
        <w:t>يشير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"https://en.wikipedia.org/wiki/Biedermeier" \o "Biedermeier</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بيدرماير</w:t>
      </w:r>
      <w:r w:rsidRPr="009C2603">
        <w:rPr>
          <w:rFonts w:ascii="Arial" w:hAnsi="Arial" w:cs="Arial"/>
          <w:b/>
          <w:bCs/>
          <w:sz w:val="24"/>
          <w:szCs w:val="24"/>
          <w:rtl/>
        </w:rPr>
        <w:fldChar w:fldCharType="end"/>
      </w:r>
      <w:r w:rsidRPr="009C2603">
        <w:rPr>
          <w:rFonts w:ascii="Arial" w:hAnsi="Arial" w:cs="Arial"/>
          <w:b/>
          <w:bCs/>
          <w:sz w:val="24"/>
          <w:szCs w:val="24"/>
          <w:rtl/>
        </w:rPr>
        <w:t> إلى العمل في مجالات الأدب والموسيقى والفنون البصرية والتصميم الداخلي في الفترة بين عام 1815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"https://en.wikipedia.org/wiki/Vienna_Congress" \o "Vienna Congress</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مؤتمر فيينا</w:t>
      </w:r>
      <w:r w:rsidRPr="009C2603">
        <w:rPr>
          <w:rFonts w:ascii="Arial" w:hAnsi="Arial" w:cs="Arial"/>
          <w:b/>
          <w:bCs/>
          <w:sz w:val="24"/>
          <w:szCs w:val="24"/>
          <w:rtl/>
        </w:rPr>
        <w:fldChar w:fldCharType="end"/>
      </w:r>
      <w:r w:rsidRPr="009C2603">
        <w:rPr>
          <w:rFonts w:ascii="Arial" w:hAnsi="Arial" w:cs="Arial"/>
          <w:b/>
          <w:bCs/>
          <w:sz w:val="24"/>
          <w:szCs w:val="24"/>
          <w:rtl/>
        </w:rPr>
        <w:t>)، نهاية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"https://en.wikipedia.org/wiki/Napoleonic_Wars" \o "Napoleonic Wars</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الحروب النابليونية</w:t>
      </w:r>
      <w:r w:rsidRPr="009C2603">
        <w:rPr>
          <w:rFonts w:ascii="Arial" w:hAnsi="Arial" w:cs="Arial"/>
          <w:b/>
          <w:bCs/>
          <w:sz w:val="24"/>
          <w:szCs w:val="24"/>
          <w:rtl/>
        </w:rPr>
        <w:fldChar w:fldCharType="end"/>
      </w:r>
      <w:r w:rsidRPr="009C2603">
        <w:rPr>
          <w:rFonts w:ascii="Arial" w:hAnsi="Arial" w:cs="Arial"/>
          <w:b/>
          <w:bCs/>
          <w:sz w:val="24"/>
          <w:szCs w:val="24"/>
          <w:rtl/>
        </w:rPr>
        <w:t>، وعام 1848، عام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"https://en.wikipedia.org/wiki/Revolutions_of_1848" \o "Revolutions of 1848</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الثورات الأوروبية</w:t>
      </w:r>
      <w:r w:rsidRPr="009C2603">
        <w:rPr>
          <w:rFonts w:ascii="Arial" w:hAnsi="Arial" w:cs="Arial"/>
          <w:b/>
          <w:bCs/>
          <w:sz w:val="24"/>
          <w:szCs w:val="24"/>
          <w:rtl/>
        </w:rPr>
        <w:fldChar w:fldCharType="end"/>
      </w:r>
      <w:r w:rsidRPr="009C2603">
        <w:rPr>
          <w:rFonts w:ascii="Arial" w:hAnsi="Arial" w:cs="Arial"/>
          <w:b/>
          <w:bCs/>
          <w:sz w:val="24"/>
          <w:szCs w:val="24"/>
          <w:rtl/>
        </w:rPr>
        <w:t>، ويختلف عن العصر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"https://en.wikipedia.org/wiki/Romanticism" \o "Romanticism</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الرومانسي</w:t>
      </w:r>
      <w:r w:rsidRPr="009C2603">
        <w:rPr>
          <w:rFonts w:ascii="Arial" w:hAnsi="Arial" w:cs="Arial"/>
          <w:b/>
          <w:bCs/>
          <w:sz w:val="24"/>
          <w:szCs w:val="24"/>
          <w:rtl/>
        </w:rPr>
        <w:fldChar w:fldCharType="end"/>
      </w:r>
      <w:r w:rsidRPr="009C2603">
        <w:rPr>
          <w:rFonts w:ascii="Arial" w:hAnsi="Arial" w:cs="Arial"/>
          <w:b/>
          <w:bCs/>
          <w:sz w:val="24"/>
          <w:szCs w:val="24"/>
          <w:rtl/>
        </w:rPr>
        <w:t> الذي سبقها. من بين شعراء بيدرماير النموذجيين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"https://en.wikipedia.org/wiki/Annette_von_Droste-H%C3%BClshoff" \o "Annette von Droste-Hülshoff</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أنيت فون دروست-هولشوف</w:t>
      </w:r>
      <w:r w:rsidRPr="009C2603">
        <w:rPr>
          <w:rFonts w:ascii="Arial" w:hAnsi="Arial" w:cs="Arial"/>
          <w:b/>
          <w:bCs/>
          <w:sz w:val="24"/>
          <w:szCs w:val="24"/>
          <w:rtl/>
        </w:rPr>
        <w:fldChar w:fldCharType="end"/>
      </w:r>
      <w:r w:rsidRPr="009C2603">
        <w:rPr>
          <w:rFonts w:ascii="Arial" w:hAnsi="Arial" w:cs="Arial"/>
          <w:b/>
          <w:bCs/>
          <w:sz w:val="24"/>
          <w:szCs w:val="24"/>
          <w:rtl/>
        </w:rPr>
        <w:t>، </w:t>
      </w:r>
      <w:hyperlink r:id="rId105" w:tooltip="Adelbert von Chamisso" w:history="1">
        <w:r w:rsidRPr="009C2603">
          <w:rPr>
            <w:rStyle w:val="Hyperlink"/>
            <w:rFonts w:ascii="Arial" w:hAnsi="Arial" w:cs="Arial"/>
            <w:b/>
            <w:bCs/>
            <w:sz w:val="24"/>
            <w:szCs w:val="24"/>
            <w:rtl/>
          </w:rPr>
          <w:t>أدلبيرت فون شاميسو</w:t>
        </w:r>
      </w:hyperlink>
      <w:r w:rsidRPr="009C2603">
        <w:rPr>
          <w:rFonts w:ascii="Arial" w:hAnsi="Arial" w:cs="Arial"/>
          <w:b/>
          <w:bCs/>
          <w:sz w:val="24"/>
          <w:szCs w:val="24"/>
          <w:rtl/>
        </w:rPr>
        <w:t>، </w:t>
      </w:r>
      <w:hyperlink r:id="rId106" w:tooltip="Eduard Mörike" w:history="1">
        <w:r w:rsidRPr="009C2603">
          <w:rPr>
            <w:rStyle w:val="Hyperlink"/>
            <w:rFonts w:ascii="Arial" w:hAnsi="Arial" w:cs="Arial"/>
            <w:b/>
            <w:bCs/>
            <w:sz w:val="24"/>
            <w:szCs w:val="24"/>
            <w:rtl/>
          </w:rPr>
          <w:t>إدوارد موريكه</w:t>
        </w:r>
      </w:hyperlink>
      <w:r w:rsidRPr="009C2603">
        <w:rPr>
          <w:rFonts w:ascii="Arial" w:hAnsi="Arial" w:cs="Arial"/>
          <w:b/>
          <w:bCs/>
          <w:sz w:val="24"/>
          <w:szCs w:val="24"/>
          <w:rtl/>
        </w:rPr>
        <w:t>، </w:t>
      </w:r>
      <w:hyperlink r:id="rId107" w:tooltip="Wilhelm Müller" w:history="1">
        <w:r w:rsidRPr="009C2603">
          <w:rPr>
            <w:rStyle w:val="Hyperlink"/>
            <w:rFonts w:ascii="Arial" w:hAnsi="Arial" w:cs="Arial"/>
            <w:b/>
            <w:bCs/>
            <w:sz w:val="24"/>
            <w:szCs w:val="24"/>
            <w:rtl/>
          </w:rPr>
          <w:t>وفيلهلم مولر</w:t>
        </w:r>
      </w:hyperlink>
      <w:r w:rsidRPr="009C2603">
        <w:rPr>
          <w:rFonts w:ascii="Arial" w:hAnsi="Arial" w:cs="Arial"/>
          <w:b/>
          <w:bCs/>
          <w:sz w:val="24"/>
          <w:szCs w:val="24"/>
          <w:rtl/>
        </w:rPr>
        <w:t>، وآخر ثلاثة ذكر بأسماء موسيقية معروفة من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"https://en.wikipedia.org/wiki/Robert_Schumann" \o "Robert Schumann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قبل روبرت شومان</w:t>
      </w:r>
      <w:r w:rsidRPr="009C2603">
        <w:rPr>
          <w:rFonts w:ascii="Arial" w:hAnsi="Arial" w:cs="Arial"/>
          <w:b/>
          <w:bCs/>
          <w:sz w:val="24"/>
          <w:szCs w:val="24"/>
          <w:rtl/>
        </w:rPr>
        <w:fldChar w:fldCharType="end"/>
      </w:r>
      <w:r w:rsidRPr="009C2603">
        <w:rPr>
          <w:rFonts w:ascii="Arial" w:hAnsi="Arial" w:cs="Arial"/>
          <w:b/>
          <w:bCs/>
          <w:sz w:val="24"/>
          <w:szCs w:val="24"/>
          <w:rtl/>
        </w:rPr>
        <w:t>، </w:t>
      </w:r>
      <w:hyperlink r:id="rId108" w:tooltip="Hugo Wolf" w:history="1">
        <w:r w:rsidRPr="009C2603">
          <w:rPr>
            <w:rStyle w:val="Hyperlink"/>
            <w:rFonts w:ascii="Arial" w:hAnsi="Arial" w:cs="Arial"/>
            <w:b/>
            <w:bCs/>
            <w:sz w:val="24"/>
            <w:szCs w:val="24"/>
            <w:rtl/>
          </w:rPr>
          <w:t>هوغو وولف</w:t>
        </w:r>
      </w:hyperlink>
      <w:r w:rsidRPr="009C2603">
        <w:rPr>
          <w:rFonts w:ascii="Arial" w:hAnsi="Arial" w:cs="Arial"/>
          <w:b/>
          <w:bCs/>
          <w:sz w:val="24"/>
          <w:szCs w:val="24"/>
          <w:rtl/>
        </w:rPr>
        <w:t>، </w:t>
      </w:r>
      <w:hyperlink r:id="rId109" w:tooltip="Franz Schubert" w:history="1">
        <w:r w:rsidRPr="009C2603">
          <w:rPr>
            <w:rStyle w:val="Hyperlink"/>
            <w:rFonts w:ascii="Arial" w:hAnsi="Arial" w:cs="Arial"/>
            <w:b/>
            <w:bCs/>
            <w:sz w:val="24"/>
            <w:szCs w:val="24"/>
            <w:rtl/>
          </w:rPr>
          <w:t>وفرانز شوبيرت</w:t>
        </w:r>
      </w:hyperlink>
      <w:r w:rsidRPr="009C2603">
        <w:rPr>
          <w:rFonts w:ascii="Arial" w:hAnsi="Arial" w:cs="Arial"/>
          <w:b/>
          <w:bCs/>
          <w:sz w:val="24"/>
          <w:szCs w:val="24"/>
          <w:rtl/>
        </w:rPr>
        <w:t> على التوالي.</w:t>
      </w:r>
    </w:p>
    <w:p w14:paraId="0C7415CA" w14:textId="77777777" w:rsidR="009C2603" w:rsidRPr="009C2603" w:rsidRDefault="009C2603" w:rsidP="009C2603">
      <w:pPr>
        <w:rPr>
          <w:rFonts w:ascii="Arial" w:hAnsi="Arial" w:cs="Arial"/>
          <w:b/>
          <w:bCs/>
          <w:sz w:val="24"/>
          <w:szCs w:val="24"/>
          <w:rtl/>
        </w:rPr>
      </w:pPr>
      <w:hyperlink r:id="rId110" w:tooltip="Young Germany" w:history="1">
        <w:r w:rsidRPr="009C2603">
          <w:rPr>
            <w:rStyle w:val="Hyperlink"/>
            <w:rFonts w:ascii="Arial" w:hAnsi="Arial" w:cs="Arial"/>
            <w:b/>
            <w:bCs/>
            <w:sz w:val="24"/>
            <w:szCs w:val="24"/>
            <w:rtl/>
          </w:rPr>
          <w:t>ألمانيا الشابة</w:t>
        </w:r>
      </w:hyperlink>
      <w:r w:rsidRPr="009C2603">
        <w:rPr>
          <w:rFonts w:ascii="Arial" w:hAnsi="Arial" w:cs="Arial"/>
          <w:b/>
          <w:bCs/>
          <w:sz w:val="24"/>
          <w:szCs w:val="24"/>
          <w:rtl/>
        </w:rPr>
        <w:t> (</w:t>
      </w:r>
      <w:proofErr w:type="spellStart"/>
      <w:r w:rsidRPr="009C2603">
        <w:rPr>
          <w:rFonts w:ascii="Arial" w:hAnsi="Arial" w:cs="Arial"/>
          <w:b/>
          <w:bCs/>
          <w:i/>
          <w:iCs/>
          <w:sz w:val="24"/>
          <w:szCs w:val="24"/>
        </w:rPr>
        <w:t>Junges</w:t>
      </w:r>
      <w:proofErr w:type="spellEnd"/>
      <w:r w:rsidRPr="009C2603">
        <w:rPr>
          <w:rFonts w:ascii="Arial" w:hAnsi="Arial" w:cs="Arial"/>
          <w:b/>
          <w:bCs/>
          <w:i/>
          <w:iCs/>
          <w:sz w:val="24"/>
          <w:szCs w:val="24"/>
        </w:rPr>
        <w:t xml:space="preserve"> Deutschland</w:t>
      </w:r>
      <w:r w:rsidRPr="009C2603">
        <w:rPr>
          <w:rFonts w:ascii="Arial" w:hAnsi="Arial" w:cs="Arial"/>
          <w:b/>
          <w:bCs/>
          <w:sz w:val="24"/>
          <w:szCs w:val="24"/>
          <w:rtl/>
        </w:rPr>
        <w:t>) كانت مجموعة فضفاضة من كتاب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"https://en.wikipedia.org/wiki/Vorm%C3%A4rz" \o "Vormärz</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فورمارز</w:t>
      </w:r>
      <w:r w:rsidRPr="009C2603">
        <w:rPr>
          <w:rFonts w:ascii="Arial" w:hAnsi="Arial" w:cs="Arial"/>
          <w:b/>
          <w:bCs/>
          <w:sz w:val="24"/>
          <w:szCs w:val="24"/>
          <w:rtl/>
        </w:rPr>
        <w:fldChar w:fldCharType="end"/>
      </w:r>
      <w:r w:rsidRPr="009C2603">
        <w:rPr>
          <w:rFonts w:ascii="Arial" w:hAnsi="Arial" w:cs="Arial"/>
          <w:b/>
          <w:bCs/>
          <w:sz w:val="24"/>
          <w:szCs w:val="24"/>
          <w:rtl/>
        </w:rPr>
        <w:t> وجدت من حوالي عام 1830 حتى 1850. كانت في الأساس حركة شبابية (مشابهة لتلك التي اجتاحت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"https://en.wikipedia.org/wiki/France" \o "France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فرنسا</w:t>
      </w:r>
      <w:r w:rsidRPr="009C2603">
        <w:rPr>
          <w:rFonts w:ascii="Arial" w:hAnsi="Arial" w:cs="Arial"/>
          <w:b/>
          <w:bCs/>
          <w:sz w:val="24"/>
          <w:szCs w:val="24"/>
          <w:rtl/>
        </w:rPr>
        <w:fldChar w:fldCharType="end"/>
      </w:r>
      <w:r w:rsidRPr="009C2603">
        <w:rPr>
          <w:rFonts w:ascii="Arial" w:hAnsi="Arial" w:cs="Arial"/>
          <w:b/>
          <w:bCs/>
          <w:sz w:val="24"/>
          <w:szCs w:val="24"/>
          <w:rtl/>
        </w:rPr>
        <w:t> </w:t>
      </w:r>
      <w:hyperlink r:id="rId111" w:tooltip="Young Ireland" w:history="1">
        <w:r w:rsidRPr="009C2603">
          <w:rPr>
            <w:rStyle w:val="Hyperlink"/>
            <w:rFonts w:ascii="Arial" w:hAnsi="Arial" w:cs="Arial"/>
            <w:b/>
            <w:bCs/>
            <w:sz w:val="24"/>
            <w:szCs w:val="24"/>
            <w:rtl/>
          </w:rPr>
          <w:t>وأيرلندا</w:t>
        </w:r>
      </w:hyperlink>
      <w:r w:rsidRPr="009C2603">
        <w:rPr>
          <w:rFonts w:ascii="Arial" w:hAnsi="Arial" w:cs="Arial"/>
          <w:b/>
          <w:bCs/>
          <w:sz w:val="24"/>
          <w:szCs w:val="24"/>
          <w:rtl/>
        </w:rPr>
        <w:t> ونشأت في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"https://en.wikipedia.org/wiki/Young_Italy_(historical)" \o "Young Italy (historical)</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إيطاليا</w:t>
      </w:r>
      <w:r w:rsidRPr="009C2603">
        <w:rPr>
          <w:rFonts w:ascii="Arial" w:hAnsi="Arial" w:cs="Arial"/>
          <w:b/>
          <w:bCs/>
          <w:sz w:val="24"/>
          <w:szCs w:val="24"/>
          <w:rtl/>
        </w:rPr>
        <w:fldChar w:fldCharType="end"/>
      </w:r>
      <w:r w:rsidRPr="009C2603">
        <w:rPr>
          <w:rFonts w:ascii="Arial" w:hAnsi="Arial" w:cs="Arial"/>
          <w:b/>
          <w:bCs/>
          <w:sz w:val="24"/>
          <w:szCs w:val="24"/>
          <w:rtl/>
        </w:rPr>
        <w:t>). كان من أبرز مؤيديها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"https://en.wikipedia.org/wiki/Karl_Gutzkow" \o "Karl Gutzkow</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كارل غوتزكوف</w:t>
      </w:r>
      <w:r w:rsidRPr="009C2603">
        <w:rPr>
          <w:rFonts w:ascii="Arial" w:hAnsi="Arial" w:cs="Arial"/>
          <w:b/>
          <w:bCs/>
          <w:sz w:val="24"/>
          <w:szCs w:val="24"/>
          <w:rtl/>
        </w:rPr>
        <w:fldChar w:fldCharType="end"/>
      </w:r>
      <w:r w:rsidRPr="009C2603">
        <w:rPr>
          <w:rFonts w:ascii="Arial" w:hAnsi="Arial" w:cs="Arial"/>
          <w:b/>
          <w:bCs/>
          <w:sz w:val="24"/>
          <w:szCs w:val="24"/>
          <w:rtl/>
        </w:rPr>
        <w:t>، </w:t>
      </w:r>
      <w:hyperlink r:id="rId112" w:tooltip="Heinrich Laube" w:history="1">
        <w:r w:rsidRPr="009C2603">
          <w:rPr>
            <w:rStyle w:val="Hyperlink"/>
            <w:rFonts w:ascii="Arial" w:hAnsi="Arial" w:cs="Arial"/>
            <w:b/>
            <w:bCs/>
            <w:sz w:val="24"/>
            <w:szCs w:val="24"/>
            <w:rtl/>
          </w:rPr>
          <w:t>هاينريش لاوبه</w:t>
        </w:r>
      </w:hyperlink>
      <w:r w:rsidRPr="009C2603">
        <w:rPr>
          <w:rFonts w:ascii="Arial" w:hAnsi="Arial" w:cs="Arial"/>
          <w:b/>
          <w:bCs/>
          <w:sz w:val="24"/>
          <w:szCs w:val="24"/>
          <w:rtl/>
        </w:rPr>
        <w:t>، </w:t>
      </w:r>
      <w:hyperlink r:id="rId113" w:tooltip="Theodor Mundt" w:history="1">
        <w:r w:rsidRPr="009C2603">
          <w:rPr>
            <w:rStyle w:val="Hyperlink"/>
            <w:rFonts w:ascii="Arial" w:hAnsi="Arial" w:cs="Arial"/>
            <w:b/>
            <w:bCs/>
            <w:sz w:val="24"/>
            <w:szCs w:val="24"/>
            <w:rtl/>
          </w:rPr>
          <w:t>ثيودور موندت</w:t>
        </w:r>
      </w:hyperlink>
      <w:r w:rsidRPr="009C2603">
        <w:rPr>
          <w:rFonts w:ascii="Arial" w:hAnsi="Arial" w:cs="Arial"/>
          <w:b/>
          <w:bCs/>
          <w:sz w:val="24"/>
          <w:szCs w:val="24"/>
          <w:rtl/>
        </w:rPr>
        <w:t> </w:t>
      </w:r>
      <w:hyperlink r:id="rId114" w:tooltip="Ludolf Wienbarg" w:history="1">
        <w:r w:rsidRPr="009C2603">
          <w:rPr>
            <w:rStyle w:val="Hyperlink"/>
            <w:rFonts w:ascii="Arial" w:hAnsi="Arial" w:cs="Arial"/>
            <w:b/>
            <w:bCs/>
            <w:sz w:val="24"/>
            <w:szCs w:val="24"/>
            <w:rtl/>
          </w:rPr>
          <w:t>ولودولف فينبارغ</w:t>
        </w:r>
      </w:hyperlink>
      <w:r w:rsidRPr="009C2603">
        <w:rPr>
          <w:rFonts w:ascii="Arial" w:hAnsi="Arial" w:cs="Arial"/>
          <w:b/>
          <w:bCs/>
          <w:sz w:val="24"/>
          <w:szCs w:val="24"/>
          <w:rtl/>
        </w:rPr>
        <w:t>؛ كان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"https://en.wikipedia.org/wiki/Heinrich_Heine" \o "Heinrich Heine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هاينريش هاينه</w:t>
      </w:r>
      <w:r w:rsidRPr="009C2603">
        <w:rPr>
          <w:rFonts w:ascii="Arial" w:hAnsi="Arial" w:cs="Arial"/>
          <w:b/>
          <w:bCs/>
          <w:sz w:val="24"/>
          <w:szCs w:val="24"/>
          <w:rtl/>
        </w:rPr>
        <w:fldChar w:fldCharType="end"/>
      </w:r>
      <w:r w:rsidRPr="009C2603">
        <w:rPr>
          <w:rFonts w:ascii="Arial" w:hAnsi="Arial" w:cs="Arial"/>
          <w:b/>
          <w:bCs/>
          <w:sz w:val="24"/>
          <w:szCs w:val="24"/>
          <w:rtl/>
        </w:rPr>
        <w:t>، </w:t>
      </w:r>
      <w:hyperlink r:id="rId115" w:tooltip="Ludwig Börne" w:history="1">
        <w:r w:rsidRPr="009C2603">
          <w:rPr>
            <w:rStyle w:val="Hyperlink"/>
            <w:rFonts w:ascii="Arial" w:hAnsi="Arial" w:cs="Arial"/>
            <w:b/>
            <w:bCs/>
            <w:sz w:val="24"/>
            <w:szCs w:val="24"/>
            <w:rtl/>
          </w:rPr>
          <w:t>لودفيغ بورنه</w:t>
        </w:r>
      </w:hyperlink>
      <w:r w:rsidRPr="009C2603">
        <w:rPr>
          <w:rFonts w:ascii="Arial" w:hAnsi="Arial" w:cs="Arial"/>
          <w:b/>
          <w:bCs/>
          <w:sz w:val="24"/>
          <w:szCs w:val="24"/>
          <w:rtl/>
        </w:rPr>
        <w:t>، </w:t>
      </w:r>
      <w:hyperlink r:id="rId116" w:tooltip="Georg Büchner" w:history="1">
        <w:r w:rsidRPr="009C2603">
          <w:rPr>
            <w:rStyle w:val="Hyperlink"/>
            <w:rFonts w:ascii="Arial" w:hAnsi="Arial" w:cs="Arial"/>
            <w:b/>
            <w:bCs/>
            <w:sz w:val="24"/>
            <w:szCs w:val="24"/>
            <w:rtl/>
          </w:rPr>
          <w:t>وجورج بوشنر</w:t>
        </w:r>
      </w:hyperlink>
      <w:r w:rsidRPr="009C2603">
        <w:rPr>
          <w:rFonts w:ascii="Arial" w:hAnsi="Arial" w:cs="Arial"/>
          <w:b/>
          <w:bCs/>
          <w:sz w:val="24"/>
          <w:szCs w:val="24"/>
          <w:rtl/>
        </w:rPr>
        <w:t> أيضا جزءا من الحركة. شملت الدائرة الأوسع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"https://en.wikipedia.org/wiki/Willibald_Alexis" \o "Willibald Alexis</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ويليبالد أليكسيس</w:t>
      </w:r>
      <w:r w:rsidRPr="009C2603">
        <w:rPr>
          <w:rFonts w:ascii="Arial" w:hAnsi="Arial" w:cs="Arial"/>
          <w:b/>
          <w:bCs/>
          <w:sz w:val="24"/>
          <w:szCs w:val="24"/>
          <w:rtl/>
        </w:rPr>
        <w:fldChar w:fldCharType="end"/>
      </w:r>
      <w:r w:rsidRPr="009C2603">
        <w:rPr>
          <w:rFonts w:ascii="Arial" w:hAnsi="Arial" w:cs="Arial"/>
          <w:b/>
          <w:bCs/>
          <w:sz w:val="24"/>
          <w:szCs w:val="24"/>
          <w:rtl/>
        </w:rPr>
        <w:t>، </w:t>
      </w:r>
      <w:hyperlink r:id="rId117" w:tooltip="Adolf Glassbrenner" w:history="1">
        <w:r w:rsidRPr="009C2603">
          <w:rPr>
            <w:rStyle w:val="Hyperlink"/>
            <w:rFonts w:ascii="Arial" w:hAnsi="Arial" w:cs="Arial"/>
            <w:b/>
            <w:bCs/>
            <w:sz w:val="24"/>
            <w:szCs w:val="24"/>
            <w:rtl/>
          </w:rPr>
          <w:t>أدولف غلاسبرينر</w:t>
        </w:r>
      </w:hyperlink>
      <w:r w:rsidRPr="009C2603">
        <w:rPr>
          <w:rFonts w:ascii="Arial" w:hAnsi="Arial" w:cs="Arial"/>
          <w:b/>
          <w:bCs/>
          <w:sz w:val="24"/>
          <w:szCs w:val="24"/>
          <w:rtl/>
        </w:rPr>
        <w:t> </w:t>
      </w:r>
      <w:hyperlink r:id="rId118" w:tooltip="Gustav Kühne (page does not exist)" w:history="1">
        <w:r w:rsidRPr="009C2603">
          <w:rPr>
            <w:rStyle w:val="Hyperlink"/>
            <w:rFonts w:ascii="Arial" w:hAnsi="Arial" w:cs="Arial"/>
            <w:b/>
            <w:bCs/>
            <w:sz w:val="24"/>
            <w:szCs w:val="24"/>
            <w:rtl/>
          </w:rPr>
          <w:t>وغوستاف كونه</w:t>
        </w:r>
      </w:hyperlink>
      <w:r w:rsidRPr="009C2603">
        <w:rPr>
          <w:rFonts w:ascii="Arial" w:hAnsi="Arial" w:cs="Arial"/>
          <w:b/>
          <w:bCs/>
          <w:sz w:val="24"/>
          <w:szCs w:val="24"/>
          <w:rtl/>
        </w:rPr>
        <w:t>.</w:t>
      </w:r>
    </w:p>
    <w:p w14:paraId="20F251F5" w14:textId="77777777" w:rsidR="009C2603" w:rsidRPr="009C2603" w:rsidRDefault="009C2603" w:rsidP="009C2603">
      <w:pPr>
        <w:rPr>
          <w:rFonts w:ascii="Arial" w:hAnsi="Arial" w:cs="Arial"/>
          <w:b/>
          <w:bCs/>
          <w:sz w:val="32"/>
          <w:szCs w:val="32"/>
        </w:rPr>
      </w:pPr>
      <w:r w:rsidRPr="009C2603">
        <w:rPr>
          <w:rFonts w:ascii="Arial" w:hAnsi="Arial" w:cs="Arial"/>
          <w:b/>
          <w:bCs/>
          <w:sz w:val="32"/>
          <w:szCs w:val="32"/>
          <w:highlight w:val="yellow"/>
          <w:rtl/>
        </w:rPr>
        <w:t>الواقعية والطبيعية</w:t>
      </w:r>
    </w:p>
    <w:p w14:paraId="4816CD96" w14:textId="77777777" w:rsidR="009C2603" w:rsidRPr="009C2603" w:rsidRDefault="009C2603" w:rsidP="009C2603">
      <w:pPr>
        <w:rPr>
          <w:rFonts w:ascii="Arial" w:hAnsi="Arial" w:cs="Arial"/>
          <w:b/>
          <w:bCs/>
        </w:rPr>
      </w:pPr>
      <w:r w:rsidRPr="009C2603">
        <w:rPr>
          <w:rFonts w:ascii="Arial" w:hAnsi="Arial" w:cs="Arial"/>
          <w:b/>
          <w:bCs/>
          <w:sz w:val="24"/>
          <w:szCs w:val="24"/>
          <w:rtl/>
        </w:rPr>
        <w:t> </w:t>
      </w:r>
      <w:hyperlink r:id="rId119" w:tooltip="Literary realism" w:history="1">
        <w:r w:rsidRPr="009C2603">
          <w:rPr>
            <w:rStyle w:val="Hyperlink"/>
            <w:rFonts w:ascii="Arial" w:hAnsi="Arial" w:cs="Arial"/>
            <w:b/>
            <w:bCs/>
            <w:rtl/>
          </w:rPr>
          <w:t>الواقعية</w:t>
        </w:r>
      </w:hyperlink>
      <w:r w:rsidRPr="009C2603">
        <w:rPr>
          <w:rFonts w:ascii="Arial" w:hAnsi="Arial" w:cs="Arial"/>
          <w:b/>
          <w:bCs/>
          <w:rtl/>
        </w:rPr>
        <w:t> الشعرية (1848–1890): الواقعية الألمانية في الأدب في القرن التاسع عشر، التي ظهرت بعد عام 1848، ركزت على تصوير الحياة اليومية بدقة وضبط النفس. ابتعد الكتاب عن المثالية الرومانسية، مؤكدين على الطبقة الوسطى والمعايير الاجتماعية والأخلاق الشخصية. بدلا من الاضطرابات السياسية، صوروا صراعات داخلية هادئة ومفارقات الحياة البرجوازية الخفية. كان هذا الواقعية الأدبية تهدف إلى الواقعية الشعرية، حيث تمزج بين التفاصيل الواقعية والشكل الفني المصقول. من بين المؤلفين الرئيسيين </w:t>
      </w:r>
      <w:r w:rsidRPr="009C2603">
        <w:rPr>
          <w:rFonts w:ascii="Arial" w:hAnsi="Arial" w:cs="Arial"/>
          <w:b/>
          <w:bCs/>
          <w:rtl/>
        </w:rPr>
        <w:fldChar w:fldCharType="begin"/>
      </w:r>
      <w:r w:rsidRPr="009C2603">
        <w:rPr>
          <w:rFonts w:ascii="Arial" w:hAnsi="Arial" w:cs="Arial"/>
          <w:b/>
          <w:bCs/>
        </w:rPr>
        <w:instrText>HYPERLINK "https://en.wikipedia.org/wiki/Theodor_Fontane" \o "Theodor Fontane</w:instrText>
      </w:r>
      <w:r w:rsidRPr="009C2603">
        <w:rPr>
          <w:rFonts w:ascii="Arial" w:hAnsi="Arial" w:cs="Arial"/>
          <w:b/>
          <w:bCs/>
          <w:rtl/>
        </w:rPr>
        <w:instrText>"</w:instrText>
      </w:r>
      <w:r w:rsidRPr="009C2603">
        <w:rPr>
          <w:rFonts w:ascii="Arial" w:hAnsi="Arial" w:cs="Arial"/>
          <w:b/>
          <w:bCs/>
          <w:rtl/>
        </w:rPr>
      </w:r>
      <w:r w:rsidRPr="009C2603">
        <w:rPr>
          <w:rFonts w:ascii="Arial" w:hAnsi="Arial" w:cs="Arial"/>
          <w:b/>
          <w:bCs/>
          <w:rtl/>
        </w:rPr>
        <w:fldChar w:fldCharType="separate"/>
      </w:r>
      <w:r w:rsidRPr="009C2603">
        <w:rPr>
          <w:rStyle w:val="Hyperlink"/>
          <w:rFonts w:ascii="Arial" w:hAnsi="Arial" w:cs="Arial"/>
          <w:b/>
          <w:bCs/>
          <w:rtl/>
        </w:rPr>
        <w:t>ثيودور فونتان</w:t>
      </w:r>
      <w:r w:rsidRPr="009C2603">
        <w:rPr>
          <w:rFonts w:ascii="Arial" w:hAnsi="Arial" w:cs="Arial"/>
          <w:b/>
          <w:bCs/>
          <w:rtl/>
        </w:rPr>
        <w:fldChar w:fldCharType="end"/>
      </w:r>
      <w:r w:rsidRPr="009C2603">
        <w:rPr>
          <w:rFonts w:ascii="Arial" w:hAnsi="Arial" w:cs="Arial"/>
          <w:b/>
          <w:bCs/>
          <w:rtl/>
        </w:rPr>
        <w:t>، </w:t>
      </w:r>
      <w:hyperlink r:id="rId120" w:tooltip="Gustav Freitag" w:history="1">
        <w:r w:rsidRPr="009C2603">
          <w:rPr>
            <w:rStyle w:val="Hyperlink"/>
            <w:rFonts w:ascii="Arial" w:hAnsi="Arial" w:cs="Arial"/>
            <w:b/>
            <w:bCs/>
            <w:rtl/>
          </w:rPr>
          <w:t>غوستاف فريتاج</w:t>
        </w:r>
      </w:hyperlink>
      <w:r w:rsidRPr="009C2603">
        <w:rPr>
          <w:rFonts w:ascii="Arial" w:hAnsi="Arial" w:cs="Arial"/>
          <w:b/>
          <w:bCs/>
          <w:rtl/>
        </w:rPr>
        <w:t>، </w:t>
      </w:r>
      <w:hyperlink r:id="rId121" w:tooltip="Gottfried Keller" w:history="1">
        <w:r w:rsidRPr="009C2603">
          <w:rPr>
            <w:rStyle w:val="Hyperlink"/>
            <w:rFonts w:ascii="Arial" w:hAnsi="Arial" w:cs="Arial"/>
            <w:b/>
            <w:bCs/>
            <w:rtl/>
          </w:rPr>
          <w:t>غوتفريد كيلر</w:t>
        </w:r>
      </w:hyperlink>
      <w:r w:rsidRPr="009C2603">
        <w:rPr>
          <w:rFonts w:ascii="Arial" w:hAnsi="Arial" w:cs="Arial"/>
          <w:b/>
          <w:bCs/>
          <w:rtl/>
        </w:rPr>
        <w:t>، </w:t>
      </w:r>
      <w:hyperlink r:id="rId122" w:tooltip="Wilhelm Raabe" w:history="1">
        <w:r w:rsidRPr="009C2603">
          <w:rPr>
            <w:rStyle w:val="Hyperlink"/>
            <w:rFonts w:ascii="Arial" w:hAnsi="Arial" w:cs="Arial"/>
            <w:b/>
            <w:bCs/>
            <w:rtl/>
          </w:rPr>
          <w:t>فيلهلم رابي</w:t>
        </w:r>
      </w:hyperlink>
      <w:r w:rsidRPr="009C2603">
        <w:rPr>
          <w:rFonts w:ascii="Arial" w:hAnsi="Arial" w:cs="Arial"/>
          <w:b/>
          <w:bCs/>
          <w:rtl/>
        </w:rPr>
        <w:t>، </w:t>
      </w:r>
      <w:hyperlink r:id="rId123" w:tooltip="Adalbert Stifter" w:history="1">
        <w:r w:rsidRPr="009C2603">
          <w:rPr>
            <w:rStyle w:val="Hyperlink"/>
            <w:rFonts w:ascii="Arial" w:hAnsi="Arial" w:cs="Arial"/>
            <w:b/>
            <w:bCs/>
            <w:rtl/>
          </w:rPr>
          <w:t>أدالبيرت ستيفتر</w:t>
        </w:r>
      </w:hyperlink>
      <w:r w:rsidRPr="009C2603">
        <w:rPr>
          <w:rFonts w:ascii="Arial" w:hAnsi="Arial" w:cs="Arial"/>
          <w:b/>
          <w:bCs/>
          <w:rtl/>
        </w:rPr>
        <w:t>، </w:t>
      </w:r>
      <w:hyperlink r:id="rId124" w:tooltip="Theodor Storm" w:history="1">
        <w:r w:rsidRPr="009C2603">
          <w:rPr>
            <w:rStyle w:val="Hyperlink"/>
            <w:rFonts w:ascii="Arial" w:hAnsi="Arial" w:cs="Arial"/>
            <w:b/>
            <w:bCs/>
            <w:rtl/>
          </w:rPr>
          <w:t>ثيودور ستورم</w:t>
        </w:r>
      </w:hyperlink>
      <w:r w:rsidRPr="009C2603">
        <w:rPr>
          <w:rFonts w:ascii="Arial" w:hAnsi="Arial" w:cs="Arial"/>
          <w:b/>
          <w:bCs/>
          <w:rtl/>
        </w:rPr>
        <w:t>. تعكس أعمالهم إيمانا بالتقدم التدريجي المجتمعي، غالبا مع شعور بالاستسلام الهادئ والسخرية، متجنبين التطرف في العاطفة أو الحماس الثوري.</w:t>
      </w:r>
    </w:p>
    <w:p w14:paraId="2DD9D101" w14:textId="77777777" w:rsidR="009C2603" w:rsidRPr="009C2603" w:rsidRDefault="009C2603" w:rsidP="009C2603">
      <w:pPr>
        <w:rPr>
          <w:rFonts w:ascii="Arial" w:hAnsi="Arial" w:cs="Arial"/>
          <w:b/>
          <w:bCs/>
          <w:sz w:val="24"/>
          <w:szCs w:val="24"/>
          <w:rtl/>
        </w:rPr>
      </w:pPr>
      <w:hyperlink r:id="rId125" w:tooltip="Naturalism (literature)" w:history="1">
        <w:r w:rsidRPr="009C2603">
          <w:rPr>
            <w:rStyle w:val="Hyperlink"/>
            <w:rFonts w:ascii="Arial" w:hAnsi="Arial" w:cs="Arial"/>
            <w:b/>
            <w:bCs/>
            <w:sz w:val="24"/>
            <w:szCs w:val="24"/>
            <w:rtl/>
          </w:rPr>
          <w:t>الطبيعية</w:t>
        </w:r>
      </w:hyperlink>
      <w:r w:rsidRPr="009C2603">
        <w:rPr>
          <w:rFonts w:ascii="Arial" w:hAnsi="Arial" w:cs="Arial"/>
          <w:b/>
          <w:bCs/>
          <w:sz w:val="24"/>
          <w:szCs w:val="24"/>
          <w:rtl/>
        </w:rPr>
        <w:t> (1880–1900): الطبيعية الألمانية في الأدب، التي ظهرت في أواخر القرن التاسع عشر، كانت تهدف إلى تصوير الحياة بموضوعية علمية وواقعية مفصلة. وبتأثير من علماء الطبيعة الفرنسيين مثل إميل زولا، ركز على التأثيرات الحتمية للبيئة والوراثة والظروف الاجتماعية على الأفراد، وخاصة المهمشين. رفض كتاب الطبيعيين المثالية المثالية، مصورين الفقر والمرض والانحلال الأخلاقي بدقة صارخة. غالبا ما كان الحوار يحاكي أنماط الكلام الفعلية، بما في ذلك اللهجات. من الشخصيات البارزة غيرهارت هاوبتمان، الذي تجسد مسرحيته "قبل شروق الشمس" هذه الحركة. سعت الطبيعية الألمانية إلى كشف الظلم المجتمعي، مؤكدة على رؤية ميكانيكية وسببية للسلوك البشري تشكلت بقوى خارجة عن السيطرة الفردية. ومن بين المؤلفين الرئيسيين كتابا طبيعيين مثل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"https://en.wikipedia.org/wiki/Gerhart_Hauptmann" \o "Gerhart Hauptmann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غيرهارت هاوبتمان</w:t>
      </w:r>
      <w:r w:rsidRPr="009C2603">
        <w:rPr>
          <w:rFonts w:ascii="Arial" w:hAnsi="Arial" w:cs="Arial"/>
          <w:b/>
          <w:bCs/>
          <w:sz w:val="24"/>
          <w:szCs w:val="24"/>
          <w:rtl/>
        </w:rPr>
        <w:fldChar w:fldCharType="end"/>
      </w:r>
      <w:r w:rsidRPr="009C2603">
        <w:rPr>
          <w:rFonts w:ascii="Arial" w:hAnsi="Arial" w:cs="Arial"/>
          <w:b/>
          <w:bCs/>
          <w:sz w:val="24"/>
          <w:szCs w:val="24"/>
          <w:rtl/>
        </w:rPr>
        <w:t>، </w:t>
      </w:r>
      <w:hyperlink r:id="rId126" w:tooltip="Arno Holz" w:history="1">
        <w:r w:rsidRPr="009C2603">
          <w:rPr>
            <w:rStyle w:val="Hyperlink"/>
            <w:rFonts w:ascii="Arial" w:hAnsi="Arial" w:cs="Arial"/>
            <w:b/>
            <w:bCs/>
            <w:sz w:val="24"/>
            <w:szCs w:val="24"/>
            <w:rtl/>
          </w:rPr>
          <w:t>أرنو هولتز</w:t>
        </w:r>
      </w:hyperlink>
      <w:r w:rsidRPr="009C2603">
        <w:rPr>
          <w:rFonts w:ascii="Arial" w:hAnsi="Arial" w:cs="Arial"/>
          <w:b/>
          <w:bCs/>
          <w:sz w:val="24"/>
          <w:szCs w:val="24"/>
          <w:rtl/>
        </w:rPr>
        <w:t>، </w:t>
      </w:r>
      <w:hyperlink r:id="rId127" w:tooltip="Johannes Schlaf" w:history="1">
        <w:r w:rsidRPr="009C2603">
          <w:rPr>
            <w:rStyle w:val="Hyperlink"/>
            <w:rFonts w:ascii="Arial" w:hAnsi="Arial" w:cs="Arial"/>
            <w:b/>
            <w:bCs/>
            <w:sz w:val="24"/>
            <w:szCs w:val="24"/>
            <w:rtl/>
          </w:rPr>
          <w:t>ويوهانس شلاف</w:t>
        </w:r>
      </w:hyperlink>
      <w:r w:rsidRPr="009C2603">
        <w:rPr>
          <w:rFonts w:ascii="Arial" w:hAnsi="Arial" w:cs="Arial"/>
          <w:b/>
          <w:bCs/>
          <w:sz w:val="24"/>
          <w:szCs w:val="24"/>
          <w:rtl/>
        </w:rPr>
        <w:t>.</w:t>
      </w:r>
    </w:p>
    <w:p w14:paraId="1833E137"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القرن العشرون</w:t>
      </w:r>
    </w:p>
    <w:p w14:paraId="128BC7A7" w14:textId="77777777" w:rsidR="009C2603" w:rsidRPr="009C2603" w:rsidRDefault="009C2603" w:rsidP="009C2603">
      <w:pPr>
        <w:rPr>
          <w:rFonts w:ascii="Arial" w:hAnsi="Arial" w:cs="Arial"/>
          <w:b/>
          <w:bCs/>
          <w:sz w:val="24"/>
          <w:szCs w:val="24"/>
        </w:rPr>
      </w:pPr>
      <w:r w:rsidRPr="009C2603">
        <w:rPr>
          <w:rFonts w:ascii="Arial" w:hAnsi="Arial" w:cs="Arial"/>
          <w:b/>
          <w:bCs/>
          <w:sz w:val="24"/>
          <w:szCs w:val="24"/>
          <w:rtl/>
        </w:rPr>
        <w:t>من 1900 إلى 1933</w:t>
      </w:r>
    </w:p>
    <w:p w14:paraId="17770BF7" w14:textId="77777777" w:rsidR="009C2603" w:rsidRPr="009C2603" w:rsidRDefault="009C2603" w:rsidP="009C2603">
      <w:pPr>
        <w:numPr>
          <w:ilvl w:val="0"/>
          <w:numId w:val="7"/>
        </w:numPr>
        <w:rPr>
          <w:rFonts w:ascii="Arial" w:hAnsi="Arial" w:cs="Arial"/>
          <w:b/>
          <w:bCs/>
          <w:sz w:val="24"/>
          <w:szCs w:val="24"/>
          <w:rtl/>
        </w:rPr>
      </w:pPr>
      <w:hyperlink r:id="rId128" w:tooltip="Fin de siècle" w:history="1">
        <w:r w:rsidRPr="009C2603">
          <w:rPr>
            <w:rStyle w:val="Hyperlink"/>
            <w:rFonts w:ascii="Arial" w:hAnsi="Arial" w:cs="Arial"/>
            <w:b/>
            <w:bCs/>
            <w:sz w:val="24"/>
            <w:szCs w:val="24"/>
            <w:rtl/>
          </w:rPr>
          <w:t>نهاية القرن</w:t>
        </w:r>
      </w:hyperlink>
      <w:r w:rsidRPr="009C2603">
        <w:rPr>
          <w:rFonts w:ascii="Arial" w:hAnsi="Arial" w:cs="Arial"/>
          <w:b/>
          <w:bCs/>
          <w:sz w:val="24"/>
          <w:szCs w:val="24"/>
          <w:rtl/>
        </w:rPr>
        <w:t> (حوالي 1900)</w:t>
      </w:r>
    </w:p>
    <w:p w14:paraId="4D12C258" w14:textId="77777777" w:rsidR="009C2603" w:rsidRPr="009C2603" w:rsidRDefault="009C2603" w:rsidP="009C2603">
      <w:pPr>
        <w:numPr>
          <w:ilvl w:val="0"/>
          <w:numId w:val="7"/>
        </w:numPr>
        <w:rPr>
          <w:rFonts w:ascii="Arial" w:hAnsi="Arial" w:cs="Arial"/>
          <w:b/>
          <w:bCs/>
          <w:sz w:val="24"/>
          <w:szCs w:val="24"/>
          <w:rtl/>
        </w:rPr>
      </w:pPr>
      <w:hyperlink r:id="rId129" w:anchor="Literature" w:tooltip="Weimar culture" w:history="1">
        <w:r w:rsidRPr="009C2603">
          <w:rPr>
            <w:rStyle w:val="Hyperlink"/>
            <w:rFonts w:ascii="Arial" w:hAnsi="Arial" w:cs="Arial"/>
            <w:b/>
            <w:bCs/>
            <w:sz w:val="24"/>
            <w:szCs w:val="24"/>
            <w:rtl/>
          </w:rPr>
          <w:t>الأدب الفايمار</w:t>
        </w:r>
      </w:hyperlink>
      <w:r w:rsidRPr="009C2603">
        <w:rPr>
          <w:rFonts w:ascii="Arial" w:hAnsi="Arial" w:cs="Arial"/>
          <w:b/>
          <w:bCs/>
          <w:sz w:val="24"/>
          <w:szCs w:val="24"/>
          <w:rtl/>
        </w:rPr>
        <w:t> (1919–1933)</w:t>
      </w:r>
    </w:p>
    <w:p w14:paraId="63B68BF9" w14:textId="77777777" w:rsidR="009C2603" w:rsidRPr="009C2603" w:rsidRDefault="009C2603" w:rsidP="009C2603">
      <w:pPr>
        <w:numPr>
          <w:ilvl w:val="0"/>
          <w:numId w:val="7"/>
        </w:numPr>
        <w:rPr>
          <w:rFonts w:ascii="Arial" w:hAnsi="Arial" w:cs="Arial"/>
          <w:b/>
          <w:bCs/>
          <w:sz w:val="24"/>
          <w:szCs w:val="24"/>
          <w:rtl/>
        </w:rPr>
      </w:pPr>
      <w:hyperlink r:id="rId130" w:tooltip="Symbolism (arts)" w:history="1">
        <w:r w:rsidRPr="009C2603">
          <w:rPr>
            <w:rStyle w:val="Hyperlink"/>
            <w:rFonts w:ascii="Arial" w:hAnsi="Arial" w:cs="Arial"/>
            <w:b/>
            <w:bCs/>
            <w:sz w:val="24"/>
            <w:szCs w:val="24"/>
            <w:rtl/>
          </w:rPr>
          <w:t>الرمزية</w:t>
        </w:r>
      </w:hyperlink>
    </w:p>
    <w:p w14:paraId="6D24BFC6" w14:textId="77777777" w:rsidR="009C2603" w:rsidRPr="009C2603" w:rsidRDefault="009C2603" w:rsidP="009C2603">
      <w:pPr>
        <w:numPr>
          <w:ilvl w:val="0"/>
          <w:numId w:val="7"/>
        </w:numPr>
        <w:rPr>
          <w:rFonts w:ascii="Arial" w:hAnsi="Arial" w:cs="Arial"/>
          <w:b/>
          <w:bCs/>
          <w:sz w:val="24"/>
          <w:szCs w:val="24"/>
          <w:rtl/>
        </w:rPr>
      </w:pPr>
      <w:hyperlink r:id="rId131" w:tooltip="Expressionism" w:history="1">
        <w:r w:rsidRPr="009C2603">
          <w:rPr>
            <w:rStyle w:val="Hyperlink"/>
            <w:rFonts w:ascii="Arial" w:hAnsi="Arial" w:cs="Arial"/>
            <w:b/>
            <w:bCs/>
            <w:sz w:val="24"/>
            <w:szCs w:val="24"/>
            <w:rtl/>
          </w:rPr>
          <w:t>التعبيرية</w:t>
        </w:r>
      </w:hyperlink>
      <w:r w:rsidRPr="009C2603">
        <w:rPr>
          <w:rFonts w:ascii="Arial" w:hAnsi="Arial" w:cs="Arial"/>
          <w:b/>
          <w:bCs/>
          <w:sz w:val="24"/>
          <w:szCs w:val="24"/>
          <w:rtl/>
        </w:rPr>
        <w:t> (1910–1920)</w:t>
      </w:r>
    </w:p>
    <w:p w14:paraId="35DDF37C" w14:textId="77777777" w:rsidR="009C2603" w:rsidRPr="009C2603" w:rsidRDefault="009C2603" w:rsidP="009C2603">
      <w:pPr>
        <w:numPr>
          <w:ilvl w:val="0"/>
          <w:numId w:val="7"/>
        </w:numPr>
        <w:rPr>
          <w:rFonts w:ascii="Arial" w:hAnsi="Arial" w:cs="Arial"/>
          <w:b/>
          <w:bCs/>
          <w:sz w:val="24"/>
          <w:szCs w:val="24"/>
          <w:rtl/>
        </w:rPr>
      </w:pPr>
      <w:hyperlink r:id="rId132" w:tooltip="Dada" w:history="1">
        <w:r w:rsidRPr="009C2603">
          <w:rPr>
            <w:rStyle w:val="Hyperlink"/>
            <w:rFonts w:ascii="Arial" w:hAnsi="Arial" w:cs="Arial"/>
            <w:b/>
            <w:bCs/>
            <w:sz w:val="24"/>
            <w:szCs w:val="24"/>
            <w:rtl/>
          </w:rPr>
          <w:t>دادا</w:t>
        </w:r>
      </w:hyperlink>
      <w:r w:rsidRPr="009C2603">
        <w:rPr>
          <w:rFonts w:ascii="Arial" w:hAnsi="Arial" w:cs="Arial"/>
          <w:b/>
          <w:bCs/>
          <w:sz w:val="24"/>
          <w:szCs w:val="24"/>
          <w:rtl/>
        </w:rPr>
        <w:t> (1914–1924)</w:t>
      </w:r>
    </w:p>
    <w:p w14:paraId="1ED2ACE6" w14:textId="77777777" w:rsidR="009C2603" w:rsidRPr="009C2603" w:rsidRDefault="009C2603" w:rsidP="009C2603">
      <w:pPr>
        <w:numPr>
          <w:ilvl w:val="0"/>
          <w:numId w:val="7"/>
        </w:numPr>
        <w:rPr>
          <w:rFonts w:ascii="Arial" w:hAnsi="Arial" w:cs="Arial"/>
          <w:b/>
          <w:bCs/>
          <w:sz w:val="24"/>
          <w:szCs w:val="24"/>
          <w:rtl/>
        </w:rPr>
      </w:pPr>
      <w:hyperlink r:id="rId133" w:tooltip="New Objectivity" w:history="1">
        <w:r w:rsidRPr="009C2603">
          <w:rPr>
            <w:rStyle w:val="Hyperlink"/>
            <w:rFonts w:ascii="Arial" w:hAnsi="Arial" w:cs="Arial"/>
            <w:b/>
            <w:bCs/>
            <w:sz w:val="24"/>
            <w:szCs w:val="24"/>
            <w:rtl/>
          </w:rPr>
          <w:t>الموضوعية الجديدة</w:t>
        </w:r>
      </w:hyperlink>
      <w:r w:rsidRPr="009C2603">
        <w:rPr>
          <w:rFonts w:ascii="Arial" w:hAnsi="Arial" w:cs="Arial"/>
          <w:b/>
          <w:bCs/>
          <w:sz w:val="24"/>
          <w:szCs w:val="24"/>
          <w:rtl/>
        </w:rPr>
        <w:t> (</w:t>
      </w:r>
      <w:r w:rsidRPr="009C2603">
        <w:rPr>
          <w:rFonts w:ascii="Arial" w:hAnsi="Arial" w:cs="Arial"/>
          <w:b/>
          <w:bCs/>
          <w:sz w:val="24"/>
          <w:szCs w:val="24"/>
        </w:rPr>
        <w:t>Neue Sachlichkeit</w:t>
      </w:r>
      <w:r w:rsidRPr="009C2603">
        <w:rPr>
          <w:rFonts w:ascii="Arial" w:hAnsi="Arial" w:cs="Arial"/>
          <w:b/>
          <w:bCs/>
          <w:sz w:val="24"/>
          <w:szCs w:val="24"/>
          <w:rtl/>
        </w:rPr>
        <w:t>)</w:t>
      </w:r>
    </w:p>
    <w:p w14:paraId="133FA6A9"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lastRenderedPageBreak/>
        <w:t>كتاب معروفون في القرن العشرين</w:t>
      </w:r>
    </w:p>
    <w:p w14:paraId="0BE9503A"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كان </w:t>
      </w:r>
      <w:hyperlink r:id="rId134" w:tooltip="Franz Kafka" w:history="1">
        <w:r w:rsidRPr="009C2603">
          <w:rPr>
            <w:rStyle w:val="Hyperlink"/>
            <w:rFonts w:ascii="Arial" w:hAnsi="Arial" w:cs="Arial"/>
            <w:b/>
            <w:bCs/>
            <w:sz w:val="24"/>
            <w:szCs w:val="24"/>
            <w:rtl/>
          </w:rPr>
          <w:t>فرانز كافكا</w:t>
        </w:r>
      </w:hyperlink>
      <w:r w:rsidRPr="009C2603">
        <w:rPr>
          <w:rFonts w:ascii="Arial" w:hAnsi="Arial" w:cs="Arial"/>
          <w:b/>
          <w:bCs/>
          <w:sz w:val="24"/>
          <w:szCs w:val="24"/>
          <w:rtl/>
        </w:rPr>
        <w:t> كاتبا معروفا في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"https://en.wikipedia.org/wiki/German_Literature" \o "German Literature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الأدب الألماني</w:t>
      </w:r>
      <w:r w:rsidRPr="009C2603">
        <w:rPr>
          <w:rFonts w:ascii="Arial" w:hAnsi="Arial" w:cs="Arial"/>
          <w:b/>
          <w:bCs/>
          <w:sz w:val="24"/>
          <w:szCs w:val="24"/>
          <w:rtl/>
        </w:rPr>
        <w:fldChar w:fldCharType="end"/>
      </w:r>
      <w:r w:rsidRPr="009C2603">
        <w:rPr>
          <w:rFonts w:ascii="Arial" w:hAnsi="Arial" w:cs="Arial"/>
          <w:b/>
          <w:bCs/>
          <w:sz w:val="24"/>
          <w:szCs w:val="24"/>
          <w:rtl/>
        </w:rPr>
        <w:t>. رواية كافكا،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"https://en.wikipedia.org/wiki/The_Trial" \o "The Trial</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"المحاكمة</w:t>
      </w:r>
      <w:r w:rsidRPr="009C2603">
        <w:rPr>
          <w:rFonts w:ascii="Arial" w:hAnsi="Arial" w:cs="Arial"/>
          <w:b/>
          <w:bCs/>
          <w:sz w:val="24"/>
          <w:szCs w:val="24"/>
          <w:rtl/>
        </w:rPr>
        <w:fldChar w:fldCharType="end"/>
      </w:r>
      <w:r w:rsidRPr="009C2603">
        <w:rPr>
          <w:rFonts w:ascii="Arial" w:hAnsi="Arial" w:cs="Arial"/>
          <w:b/>
          <w:bCs/>
          <w:sz w:val="24"/>
          <w:szCs w:val="24"/>
          <w:rtl/>
        </w:rPr>
        <w:t>"، حصلت على المرتبة #3 في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"https://en.wikipedia.org/wiki/Le_Monde%27s_100_Books_of_the_Century" \o "Le Monde's 100 Books of the Century</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قائمة لوموند ال100 كتاب في القرن</w:t>
      </w:r>
      <w:r w:rsidRPr="009C2603">
        <w:rPr>
          <w:rFonts w:ascii="Arial" w:hAnsi="Arial" w:cs="Arial"/>
          <w:b/>
          <w:bCs/>
          <w:sz w:val="24"/>
          <w:szCs w:val="24"/>
          <w:rtl/>
        </w:rPr>
        <w:fldChar w:fldCharType="end"/>
      </w:r>
      <w:r w:rsidRPr="009C2603">
        <w:rPr>
          <w:rFonts w:ascii="Arial" w:hAnsi="Arial" w:cs="Arial"/>
          <w:b/>
          <w:bCs/>
          <w:sz w:val="24"/>
          <w:szCs w:val="24"/>
          <w:rtl/>
        </w:rPr>
        <w:t>. </w:t>
      </w:r>
      <w:hyperlink r:id="rId135" w:anchor="cite_note-6" w:history="1">
        <w:r w:rsidRPr="009C2603">
          <w:rPr>
            <w:rStyle w:val="Hyperlink"/>
            <w:rFonts w:ascii="Arial" w:hAnsi="Arial" w:cs="Arial"/>
            <w:b/>
            <w:bCs/>
            <w:sz w:val="24"/>
            <w:szCs w:val="24"/>
            <w:vertAlign w:val="superscript"/>
            <w:rtl/>
          </w:rPr>
          <w:t>[6]</w:t>
        </w:r>
      </w:hyperlink>
      <w:r w:rsidRPr="009C2603">
        <w:rPr>
          <w:rFonts w:ascii="Arial" w:hAnsi="Arial" w:cs="Arial"/>
          <w:b/>
          <w:bCs/>
          <w:sz w:val="24"/>
          <w:szCs w:val="24"/>
          <w:rtl/>
        </w:rPr>
        <w:t> أسلوب كافكا الأيقوني في الكتابة الذي يتناول موضوعات البيروقراطية والوجودية أدى إلى ابتكار مصطلح "كافكاي". </w:t>
      </w:r>
      <w:r w:rsidRPr="009C2603">
        <w:rPr>
          <w:rFonts w:ascii="Arial" w:hAnsi="Arial" w:cs="Arial"/>
          <w:b/>
          <w:bCs/>
          <w:sz w:val="24"/>
          <w:szCs w:val="24"/>
          <w:vertAlign w:val="superscript"/>
          <w:rtl/>
        </w:rPr>
        <w:fldChar w:fldCharType="begin"/>
      </w:r>
      <w:r w:rsidRPr="009C2603">
        <w:rPr>
          <w:rFonts w:ascii="Arial" w:hAnsi="Arial" w:cs="Arial"/>
          <w:b/>
          <w:bCs/>
          <w:sz w:val="24"/>
          <w:szCs w:val="24"/>
          <w:vertAlign w:val="superscript"/>
        </w:rPr>
        <w:instrText>HYPERLINK "https://en.wikipedia.org/wiki/German_literature" \l "cite_note-7</w:instrText>
      </w:r>
      <w:r w:rsidRPr="009C2603">
        <w:rPr>
          <w:rFonts w:ascii="Arial" w:hAnsi="Arial" w:cs="Arial"/>
          <w:b/>
          <w:bCs/>
          <w:sz w:val="24"/>
          <w:szCs w:val="24"/>
          <w:vertAlign w:val="superscript"/>
          <w:rtl/>
        </w:rPr>
        <w:instrText>"</w:instrText>
      </w:r>
      <w:r w:rsidRPr="009C2603">
        <w:rPr>
          <w:rFonts w:ascii="Arial" w:hAnsi="Arial" w:cs="Arial"/>
          <w:b/>
          <w:bCs/>
          <w:sz w:val="24"/>
          <w:szCs w:val="24"/>
          <w:vertAlign w:val="superscript"/>
          <w:rtl/>
        </w:rPr>
      </w:r>
      <w:r w:rsidRPr="009C2603">
        <w:rPr>
          <w:rFonts w:ascii="Arial" w:hAnsi="Arial" w:cs="Arial"/>
          <w:b/>
          <w:bCs/>
          <w:sz w:val="24"/>
          <w:szCs w:val="24"/>
          <w:vertAlign w:val="superscript"/>
          <w:rtl/>
        </w:rPr>
        <w:fldChar w:fldCharType="separate"/>
      </w:r>
      <w:r w:rsidRPr="009C2603">
        <w:rPr>
          <w:rStyle w:val="Hyperlink"/>
          <w:rFonts w:ascii="Arial" w:hAnsi="Arial" w:cs="Arial"/>
          <w:b/>
          <w:bCs/>
          <w:sz w:val="24"/>
          <w:szCs w:val="24"/>
          <w:vertAlign w:val="superscript"/>
          <w:rtl/>
        </w:rPr>
        <w:t>[7]</w:t>
      </w:r>
      <w:r w:rsidRPr="009C2603">
        <w:rPr>
          <w:rFonts w:ascii="Arial" w:hAnsi="Arial" w:cs="Arial"/>
          <w:b/>
          <w:bCs/>
          <w:sz w:val="24"/>
          <w:szCs w:val="24"/>
          <w:rtl/>
        </w:rPr>
        <w:fldChar w:fldCharType="end"/>
      </w:r>
      <w:r w:rsidRPr="009C2603">
        <w:rPr>
          <w:rFonts w:ascii="Arial" w:hAnsi="Arial" w:cs="Arial"/>
          <w:b/>
          <w:bCs/>
          <w:sz w:val="24"/>
          <w:szCs w:val="24"/>
          <w:rtl/>
        </w:rPr>
        <w:t> سمحت كتابات كافكا بإلقاء نظرة على حياته الكئيبة، حيث شعر بالعزلة عن جميع البشر، وكانت من مصادر إلهامه للكتابة. </w:t>
      </w:r>
      <w:r w:rsidRPr="009C2603">
        <w:rPr>
          <w:rFonts w:ascii="Arial" w:hAnsi="Arial" w:cs="Arial"/>
          <w:b/>
          <w:bCs/>
          <w:sz w:val="24"/>
          <w:szCs w:val="24"/>
          <w:vertAlign w:val="superscript"/>
          <w:rtl/>
        </w:rPr>
        <w:fldChar w:fldCharType="begin"/>
      </w:r>
      <w:r w:rsidRPr="009C2603">
        <w:rPr>
          <w:rFonts w:ascii="Arial" w:hAnsi="Arial" w:cs="Arial"/>
          <w:b/>
          <w:bCs/>
          <w:sz w:val="24"/>
          <w:szCs w:val="24"/>
          <w:vertAlign w:val="superscript"/>
        </w:rPr>
        <w:instrText>HYPERLINK "https://en.wikipedia.org/wiki/German_literature" \l "cite_note-8</w:instrText>
      </w:r>
      <w:r w:rsidRPr="009C2603">
        <w:rPr>
          <w:rFonts w:ascii="Arial" w:hAnsi="Arial" w:cs="Arial"/>
          <w:b/>
          <w:bCs/>
          <w:sz w:val="24"/>
          <w:szCs w:val="24"/>
          <w:vertAlign w:val="superscript"/>
          <w:rtl/>
        </w:rPr>
        <w:instrText>"</w:instrText>
      </w:r>
      <w:r w:rsidRPr="009C2603">
        <w:rPr>
          <w:rFonts w:ascii="Arial" w:hAnsi="Arial" w:cs="Arial"/>
          <w:b/>
          <w:bCs/>
          <w:sz w:val="24"/>
          <w:szCs w:val="24"/>
          <w:vertAlign w:val="superscript"/>
          <w:rtl/>
        </w:rPr>
      </w:r>
      <w:r w:rsidRPr="009C2603">
        <w:rPr>
          <w:rFonts w:ascii="Arial" w:hAnsi="Arial" w:cs="Arial"/>
          <w:b/>
          <w:bCs/>
          <w:sz w:val="24"/>
          <w:szCs w:val="24"/>
          <w:vertAlign w:val="superscript"/>
          <w:rtl/>
        </w:rPr>
        <w:fldChar w:fldCharType="separate"/>
      </w:r>
      <w:r w:rsidRPr="009C2603">
        <w:rPr>
          <w:rStyle w:val="Hyperlink"/>
          <w:rFonts w:ascii="Arial" w:hAnsi="Arial" w:cs="Arial"/>
          <w:b/>
          <w:bCs/>
          <w:sz w:val="24"/>
          <w:szCs w:val="24"/>
          <w:vertAlign w:val="superscript"/>
          <w:rtl/>
        </w:rPr>
        <w:t>[8]</w:t>
      </w:r>
      <w:r w:rsidRPr="009C2603">
        <w:rPr>
          <w:rFonts w:ascii="Arial" w:hAnsi="Arial" w:cs="Arial"/>
          <w:b/>
          <w:bCs/>
          <w:sz w:val="24"/>
          <w:szCs w:val="24"/>
          <w:rtl/>
        </w:rPr>
        <w:fldChar w:fldCharType="end"/>
      </w:r>
    </w:p>
    <w:p w14:paraId="10B788B4"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لذلك يعتبر كافكا على نطاق واسع شخصية بارزة في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"https://en.wikipedia.org/wiki/20th-century_literature" \o "20th-century literature</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أدب القرن العشرين</w:t>
      </w:r>
      <w:r w:rsidRPr="009C2603">
        <w:rPr>
          <w:rFonts w:ascii="Arial" w:hAnsi="Arial" w:cs="Arial"/>
          <w:b/>
          <w:bCs/>
          <w:sz w:val="24"/>
          <w:szCs w:val="24"/>
          <w:rtl/>
        </w:rPr>
        <w:fldChar w:fldCharType="end"/>
      </w:r>
      <w:r w:rsidRPr="009C2603">
        <w:rPr>
          <w:rFonts w:ascii="Arial" w:hAnsi="Arial" w:cs="Arial"/>
          <w:b/>
          <w:bCs/>
          <w:sz w:val="24"/>
          <w:szCs w:val="24"/>
          <w:rtl/>
        </w:rPr>
        <w:t>، حيث تم تفسير أعماله على أنها تستكشف مواضيع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"https://en.wikipedia.org/wiki/Social_alienation" \o "Social alienation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الاغتراب</w:t>
      </w:r>
      <w:r w:rsidRPr="009C2603">
        <w:rPr>
          <w:rFonts w:ascii="Arial" w:hAnsi="Arial" w:cs="Arial"/>
          <w:b/>
          <w:bCs/>
          <w:sz w:val="24"/>
          <w:szCs w:val="24"/>
          <w:rtl/>
        </w:rPr>
        <w:fldChar w:fldCharType="end"/>
      </w:r>
      <w:r w:rsidRPr="009C2603">
        <w:rPr>
          <w:rFonts w:ascii="Arial" w:hAnsi="Arial" w:cs="Arial"/>
          <w:b/>
          <w:bCs/>
          <w:sz w:val="24"/>
          <w:szCs w:val="24"/>
          <w:rtl/>
        </w:rPr>
        <w:t> </w:t>
      </w:r>
      <w:hyperlink r:id="rId136" w:tooltip="Existential anxiety" w:history="1">
        <w:r w:rsidRPr="009C2603">
          <w:rPr>
            <w:rStyle w:val="Hyperlink"/>
            <w:rFonts w:ascii="Arial" w:hAnsi="Arial" w:cs="Arial"/>
            <w:b/>
            <w:bCs/>
            <w:sz w:val="24"/>
            <w:szCs w:val="24"/>
            <w:rtl/>
          </w:rPr>
          <w:t>والقلق الوجودي</w:t>
        </w:r>
      </w:hyperlink>
      <w:r w:rsidRPr="009C2603">
        <w:rPr>
          <w:rFonts w:ascii="Arial" w:hAnsi="Arial" w:cs="Arial"/>
          <w:b/>
          <w:bCs/>
          <w:sz w:val="24"/>
          <w:szCs w:val="24"/>
          <w:rtl/>
        </w:rPr>
        <w:t> </w:t>
      </w:r>
      <w:hyperlink r:id="rId137" w:tooltip="Guilt (emotion)" w:history="1">
        <w:r w:rsidRPr="009C2603">
          <w:rPr>
            <w:rStyle w:val="Hyperlink"/>
            <w:rFonts w:ascii="Arial" w:hAnsi="Arial" w:cs="Arial"/>
            <w:b/>
            <w:bCs/>
            <w:sz w:val="24"/>
            <w:szCs w:val="24"/>
            <w:rtl/>
          </w:rPr>
          <w:t>والذنب</w:t>
        </w:r>
      </w:hyperlink>
      <w:r w:rsidRPr="009C2603">
        <w:rPr>
          <w:rFonts w:ascii="Arial" w:hAnsi="Arial" w:cs="Arial"/>
          <w:b/>
          <w:bCs/>
          <w:sz w:val="24"/>
          <w:szCs w:val="24"/>
          <w:rtl/>
        </w:rPr>
        <w:t> </w:t>
      </w:r>
      <w:hyperlink r:id="rId138" w:tooltip="Absurdity" w:history="1">
        <w:r w:rsidRPr="009C2603">
          <w:rPr>
            <w:rStyle w:val="Hyperlink"/>
            <w:rFonts w:ascii="Arial" w:hAnsi="Arial" w:cs="Arial"/>
            <w:b/>
            <w:bCs/>
            <w:sz w:val="24"/>
            <w:szCs w:val="24"/>
            <w:rtl/>
          </w:rPr>
          <w:t>والعبثية</w:t>
        </w:r>
      </w:hyperlink>
      <w:r w:rsidRPr="009C2603">
        <w:rPr>
          <w:rFonts w:ascii="Arial" w:hAnsi="Arial" w:cs="Arial"/>
          <w:b/>
          <w:bCs/>
          <w:sz w:val="24"/>
          <w:szCs w:val="24"/>
          <w:rtl/>
        </w:rPr>
        <w:t>. </w:t>
      </w:r>
      <w:hyperlink r:id="rId139" w:anchor="cite_note-Britannica-9" w:history="1">
        <w:r w:rsidRPr="009C2603">
          <w:rPr>
            <w:rStyle w:val="Hyperlink"/>
            <w:rFonts w:ascii="Arial" w:hAnsi="Arial" w:cs="Arial"/>
            <w:b/>
            <w:bCs/>
            <w:sz w:val="24"/>
            <w:szCs w:val="24"/>
            <w:vertAlign w:val="superscript"/>
            <w:rtl/>
          </w:rPr>
          <w:t>[9]</w:t>
        </w:r>
      </w:hyperlink>
      <w:r w:rsidRPr="009C2603">
        <w:rPr>
          <w:rFonts w:ascii="Arial" w:hAnsi="Arial" w:cs="Arial"/>
          <w:b/>
          <w:bCs/>
          <w:sz w:val="24"/>
          <w:szCs w:val="24"/>
          <w:rtl/>
        </w:rPr>
        <w:t> تشمل أشهر أعماله الرواية القصيرة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"https://en.wikipedia.org/wiki/The_Metamorphosis" \o "The Metamorphosis</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"التحول</w:t>
      </w:r>
      <w:r w:rsidRPr="009C2603">
        <w:rPr>
          <w:rFonts w:ascii="Arial" w:hAnsi="Arial" w:cs="Arial"/>
          <w:b/>
          <w:bCs/>
          <w:sz w:val="24"/>
          <w:szCs w:val="24"/>
          <w:rtl/>
        </w:rPr>
        <w:fldChar w:fldCharType="end"/>
      </w:r>
      <w:r w:rsidRPr="009C2603">
        <w:rPr>
          <w:rFonts w:ascii="Arial" w:hAnsi="Arial" w:cs="Arial"/>
          <w:b/>
          <w:bCs/>
          <w:sz w:val="24"/>
          <w:szCs w:val="24"/>
          <w:rtl/>
        </w:rPr>
        <w:t>" (1915) والروايتين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"https://en.wikipedia.org/wiki/The_Trial" \o "The Trial</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"المحاكمة</w:t>
      </w:r>
      <w:r w:rsidRPr="009C2603">
        <w:rPr>
          <w:rFonts w:ascii="Arial" w:hAnsi="Arial" w:cs="Arial"/>
          <w:b/>
          <w:bCs/>
          <w:sz w:val="24"/>
          <w:szCs w:val="24"/>
          <w:rtl/>
        </w:rPr>
        <w:fldChar w:fldCharType="end"/>
      </w:r>
      <w:r w:rsidRPr="009C2603">
        <w:rPr>
          <w:rFonts w:ascii="Arial" w:hAnsi="Arial" w:cs="Arial"/>
          <w:b/>
          <w:bCs/>
          <w:sz w:val="24"/>
          <w:szCs w:val="24"/>
          <w:rtl/>
        </w:rPr>
        <w:t>" (1924) و</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"https://en.wikipedia.org/wiki/The_Castle_(novel)" \o "The Castle (novel)</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"القلعة</w:t>
      </w:r>
      <w:r w:rsidRPr="009C2603">
        <w:rPr>
          <w:rFonts w:ascii="Arial" w:hAnsi="Arial" w:cs="Arial"/>
          <w:b/>
          <w:bCs/>
          <w:sz w:val="24"/>
          <w:szCs w:val="24"/>
          <w:rtl/>
        </w:rPr>
        <w:fldChar w:fldCharType="end"/>
      </w:r>
      <w:r w:rsidRPr="009C2603">
        <w:rPr>
          <w:rFonts w:ascii="Arial" w:hAnsi="Arial" w:cs="Arial"/>
          <w:b/>
          <w:bCs/>
          <w:sz w:val="24"/>
          <w:szCs w:val="24"/>
          <w:rtl/>
        </w:rPr>
        <w:t>" (1926).</w:t>
      </w:r>
    </w:p>
    <w:p w14:paraId="6C042DBD"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ألمانيا النازية</w:t>
      </w:r>
    </w:p>
    <w:p w14:paraId="775BAF62" w14:textId="77777777" w:rsidR="009C2603" w:rsidRPr="009C2603" w:rsidRDefault="009C2603" w:rsidP="009C2603">
      <w:pPr>
        <w:numPr>
          <w:ilvl w:val="0"/>
          <w:numId w:val="8"/>
        </w:numPr>
        <w:rPr>
          <w:rFonts w:ascii="Arial" w:hAnsi="Arial" w:cs="Arial"/>
          <w:b/>
          <w:bCs/>
          <w:sz w:val="24"/>
          <w:szCs w:val="24"/>
          <w:rtl/>
        </w:rPr>
      </w:pPr>
      <w:r w:rsidRPr="009C2603">
        <w:rPr>
          <w:rFonts w:ascii="Arial" w:hAnsi="Arial" w:cs="Arial"/>
          <w:b/>
          <w:bCs/>
          <w:sz w:val="24"/>
          <w:szCs w:val="24"/>
          <w:rtl/>
        </w:rPr>
        <w:t>الأدب النازي الاشتراكي: انظر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"https://en.wikipedia.org/wiki/Gel%C3%B6bnis_treuester_Gefolgschaft" \o "Gelöbnis treuester Gefolgschaft</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proofErr w:type="spellStart"/>
      <w:r w:rsidRPr="009C2603">
        <w:rPr>
          <w:rStyle w:val="Hyperlink"/>
          <w:rFonts w:ascii="Arial" w:hAnsi="Arial" w:cs="Arial"/>
          <w:b/>
          <w:bCs/>
          <w:sz w:val="24"/>
          <w:szCs w:val="24"/>
        </w:rPr>
        <w:t>Gelöbnis</w:t>
      </w:r>
      <w:proofErr w:type="spellEnd"/>
      <w:r w:rsidRPr="009C2603">
        <w:rPr>
          <w:rStyle w:val="Hyperlink"/>
          <w:rFonts w:ascii="Arial" w:hAnsi="Arial" w:cs="Arial"/>
          <w:b/>
          <w:bCs/>
          <w:sz w:val="24"/>
          <w:szCs w:val="24"/>
        </w:rPr>
        <w:t xml:space="preserve"> </w:t>
      </w:r>
      <w:proofErr w:type="spellStart"/>
      <w:r w:rsidRPr="009C2603">
        <w:rPr>
          <w:rStyle w:val="Hyperlink"/>
          <w:rFonts w:ascii="Arial" w:hAnsi="Arial" w:cs="Arial"/>
          <w:b/>
          <w:bCs/>
          <w:sz w:val="24"/>
          <w:szCs w:val="24"/>
        </w:rPr>
        <w:t>treuester</w:t>
      </w:r>
      <w:proofErr w:type="spellEnd"/>
      <w:r w:rsidRPr="009C2603">
        <w:rPr>
          <w:rStyle w:val="Hyperlink"/>
          <w:rFonts w:ascii="Arial" w:hAnsi="Arial" w:cs="Arial"/>
          <w:b/>
          <w:bCs/>
          <w:sz w:val="24"/>
          <w:szCs w:val="24"/>
        </w:rPr>
        <w:t xml:space="preserve"> </w:t>
      </w:r>
      <w:proofErr w:type="spellStart"/>
      <w:r w:rsidRPr="009C2603">
        <w:rPr>
          <w:rStyle w:val="Hyperlink"/>
          <w:rFonts w:ascii="Arial" w:hAnsi="Arial" w:cs="Arial"/>
          <w:b/>
          <w:bCs/>
          <w:sz w:val="24"/>
          <w:szCs w:val="24"/>
        </w:rPr>
        <w:t>Gefolgschaft</w:t>
      </w:r>
      <w:proofErr w:type="spellEnd"/>
      <w:r w:rsidRPr="009C2603">
        <w:rPr>
          <w:rFonts w:ascii="Arial" w:hAnsi="Arial" w:cs="Arial"/>
          <w:b/>
          <w:bCs/>
          <w:sz w:val="24"/>
          <w:szCs w:val="24"/>
          <w:rtl/>
        </w:rPr>
        <w:fldChar w:fldCharType="end"/>
      </w:r>
      <w:r w:rsidRPr="009C2603">
        <w:rPr>
          <w:rFonts w:ascii="Arial" w:hAnsi="Arial" w:cs="Arial"/>
          <w:b/>
          <w:bCs/>
          <w:sz w:val="24"/>
          <w:szCs w:val="24"/>
          <w:rtl/>
        </w:rPr>
        <w:t>,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"https://en.wikipedia.org/wiki/Blut_und_Boden" \o "Blut und Boden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Pr>
        <w:t>Blut und Boden</w:t>
      </w:r>
      <w:r w:rsidRPr="009C2603">
        <w:rPr>
          <w:rFonts w:ascii="Arial" w:hAnsi="Arial" w:cs="Arial"/>
          <w:b/>
          <w:bCs/>
          <w:sz w:val="24"/>
          <w:szCs w:val="24"/>
          <w:rtl/>
        </w:rPr>
        <w:fldChar w:fldCharType="end"/>
      </w:r>
      <w:r w:rsidRPr="009C2603">
        <w:rPr>
          <w:rFonts w:ascii="Arial" w:hAnsi="Arial" w:cs="Arial"/>
          <w:b/>
          <w:bCs/>
          <w:sz w:val="24"/>
          <w:szCs w:val="24"/>
          <w:rtl/>
        </w:rPr>
        <w:t>,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"https://en.wikipedia.org/wiki/Nazi_propaganda" \o "Nazi propaganda</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الدعاية النازية</w:t>
      </w:r>
      <w:r w:rsidRPr="009C2603">
        <w:rPr>
          <w:rFonts w:ascii="Arial" w:hAnsi="Arial" w:cs="Arial"/>
          <w:b/>
          <w:bCs/>
          <w:sz w:val="24"/>
          <w:szCs w:val="24"/>
          <w:rtl/>
        </w:rPr>
        <w:fldChar w:fldCharType="end"/>
      </w:r>
    </w:p>
    <w:p w14:paraId="583FBD7D" w14:textId="77777777" w:rsidR="009C2603" w:rsidRPr="009C2603" w:rsidRDefault="009C2603" w:rsidP="009C2603">
      <w:pPr>
        <w:rPr>
          <w:rFonts w:ascii="Arial" w:hAnsi="Arial" w:cs="Arial"/>
          <w:b/>
          <w:bCs/>
          <w:sz w:val="24"/>
          <w:szCs w:val="24"/>
        </w:rPr>
      </w:pPr>
      <w:r w:rsidRPr="009C2603">
        <w:rPr>
          <w:rFonts w:ascii="Arial" w:hAnsi="Arial" w:cs="Arial"/>
          <w:b/>
          <w:bCs/>
          <w:sz w:val="24"/>
          <w:szCs w:val="24"/>
          <w:rtl/>
        </w:rPr>
        <w:t>تحت النظام النازي، ذهب بعض المؤلفين إلى المنفى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"https://en.wikipedia.org/wiki/Exilliteratur" \o "Exilliteratur</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proofErr w:type="spellStart"/>
      <w:r w:rsidRPr="009C2603">
        <w:rPr>
          <w:rStyle w:val="Hyperlink"/>
          <w:rFonts w:ascii="Arial" w:hAnsi="Arial" w:cs="Arial"/>
          <w:b/>
          <w:bCs/>
          <w:i/>
          <w:iCs/>
          <w:sz w:val="24"/>
          <w:szCs w:val="24"/>
        </w:rPr>
        <w:t>Exilliteratur</w:t>
      </w:r>
      <w:proofErr w:type="spellEnd"/>
      <w:r w:rsidRPr="009C2603">
        <w:rPr>
          <w:rFonts w:ascii="Arial" w:hAnsi="Arial" w:cs="Arial"/>
          <w:b/>
          <w:bCs/>
          <w:sz w:val="24"/>
          <w:szCs w:val="24"/>
          <w:rtl/>
        </w:rPr>
        <w:fldChar w:fldCharType="end"/>
      </w:r>
      <w:r w:rsidRPr="009C2603">
        <w:rPr>
          <w:rFonts w:ascii="Arial" w:hAnsi="Arial" w:cs="Arial"/>
          <w:b/>
          <w:bCs/>
          <w:sz w:val="24"/>
          <w:szCs w:val="24"/>
          <w:rtl/>
        </w:rPr>
        <w:t>) وآخرون خضعوا للرقابة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"https://en.wikipedia.org/wiki/Inner_emigration" \o "Inner emigration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الهجرة الداخلية</w:t>
      </w:r>
      <w:r w:rsidRPr="009C2603">
        <w:rPr>
          <w:rFonts w:ascii="Arial" w:hAnsi="Arial" w:cs="Arial"/>
          <w:b/>
          <w:bCs/>
          <w:sz w:val="24"/>
          <w:szCs w:val="24"/>
          <w:rtl/>
        </w:rPr>
        <w:fldChar w:fldCharType="end"/>
      </w:r>
      <w:r w:rsidRPr="009C2603">
        <w:rPr>
          <w:rFonts w:ascii="Arial" w:hAnsi="Arial" w:cs="Arial"/>
          <w:b/>
          <w:bCs/>
          <w:sz w:val="24"/>
          <w:szCs w:val="24"/>
          <w:rtl/>
        </w:rPr>
        <w:t>"، </w:t>
      </w:r>
      <w:proofErr w:type="spellStart"/>
      <w:r w:rsidRPr="009C2603">
        <w:rPr>
          <w:rFonts w:ascii="Arial" w:hAnsi="Arial" w:cs="Arial"/>
          <w:b/>
          <w:bCs/>
          <w:i/>
          <w:iCs/>
          <w:sz w:val="24"/>
          <w:szCs w:val="24"/>
        </w:rPr>
        <w:t>Inere</w:t>
      </w:r>
      <w:proofErr w:type="spellEnd"/>
      <w:r w:rsidRPr="009C2603">
        <w:rPr>
          <w:rFonts w:ascii="Arial" w:hAnsi="Arial" w:cs="Arial"/>
          <w:b/>
          <w:bCs/>
          <w:i/>
          <w:iCs/>
          <w:sz w:val="24"/>
          <w:szCs w:val="24"/>
        </w:rPr>
        <w:t xml:space="preserve"> Emigrate</w:t>
      </w:r>
      <w:r w:rsidRPr="009C2603">
        <w:rPr>
          <w:rFonts w:ascii="Arial" w:hAnsi="Arial" w:cs="Arial"/>
          <w:b/>
          <w:bCs/>
          <w:sz w:val="24"/>
          <w:szCs w:val="24"/>
          <w:rtl/>
        </w:rPr>
        <w:t>))</w:t>
      </w:r>
    </w:p>
    <w:p w14:paraId="2055576D" w14:textId="77777777" w:rsidR="009C2603" w:rsidRPr="009C2603" w:rsidRDefault="009C2603" w:rsidP="009C2603">
      <w:pPr>
        <w:numPr>
          <w:ilvl w:val="0"/>
          <w:numId w:val="9"/>
        </w:numPr>
        <w:rPr>
          <w:rFonts w:ascii="Arial" w:hAnsi="Arial" w:cs="Arial"/>
          <w:b/>
          <w:bCs/>
          <w:sz w:val="24"/>
          <w:szCs w:val="24"/>
          <w:rtl/>
        </w:rPr>
      </w:pPr>
      <w:r w:rsidRPr="009C2603">
        <w:rPr>
          <w:rFonts w:ascii="Arial" w:hAnsi="Arial" w:cs="Arial"/>
          <w:b/>
          <w:bCs/>
          <w:i/>
          <w:iCs/>
          <w:sz w:val="24"/>
          <w:szCs w:val="24"/>
          <w:rtl/>
        </w:rPr>
        <w:t>الهجرة الداخلية</w:t>
      </w:r>
      <w:r w:rsidRPr="009C2603">
        <w:rPr>
          <w:rFonts w:ascii="Arial" w:hAnsi="Arial" w:cs="Arial"/>
          <w:b/>
          <w:bCs/>
          <w:sz w:val="24"/>
          <w:szCs w:val="24"/>
          <w:rtl/>
        </w:rPr>
        <w:t>: </w:t>
      </w:r>
      <w:hyperlink r:id="rId140" w:tooltip="Gottfried Benn" w:history="1">
        <w:r w:rsidRPr="009C2603">
          <w:rPr>
            <w:rStyle w:val="Hyperlink"/>
            <w:rFonts w:ascii="Arial" w:hAnsi="Arial" w:cs="Arial"/>
            <w:b/>
            <w:bCs/>
            <w:sz w:val="24"/>
            <w:szCs w:val="24"/>
            <w:rtl/>
          </w:rPr>
          <w:t>غوتفريد بين</w:t>
        </w:r>
      </w:hyperlink>
      <w:r w:rsidRPr="009C2603">
        <w:rPr>
          <w:rFonts w:ascii="Arial" w:hAnsi="Arial" w:cs="Arial"/>
          <w:b/>
          <w:bCs/>
          <w:sz w:val="24"/>
          <w:szCs w:val="24"/>
          <w:rtl/>
        </w:rPr>
        <w:t>، </w:t>
      </w:r>
      <w:hyperlink r:id="rId141" w:tooltip="Werner Bergengruen" w:history="1">
        <w:r w:rsidRPr="009C2603">
          <w:rPr>
            <w:rStyle w:val="Hyperlink"/>
            <w:rFonts w:ascii="Arial" w:hAnsi="Arial" w:cs="Arial"/>
            <w:b/>
            <w:bCs/>
            <w:sz w:val="24"/>
            <w:szCs w:val="24"/>
            <w:rtl/>
          </w:rPr>
          <w:t>فيرنر بيرغنغروين</w:t>
        </w:r>
      </w:hyperlink>
      <w:r w:rsidRPr="009C2603">
        <w:rPr>
          <w:rFonts w:ascii="Arial" w:hAnsi="Arial" w:cs="Arial"/>
          <w:b/>
          <w:bCs/>
          <w:sz w:val="24"/>
          <w:szCs w:val="24"/>
          <w:rtl/>
        </w:rPr>
        <w:t>، </w:t>
      </w:r>
      <w:hyperlink r:id="rId142" w:tooltip="Hans Blüher" w:history="1">
        <w:r w:rsidRPr="009C2603">
          <w:rPr>
            <w:rStyle w:val="Hyperlink"/>
            <w:rFonts w:ascii="Arial" w:hAnsi="Arial" w:cs="Arial"/>
            <w:b/>
            <w:bCs/>
            <w:sz w:val="24"/>
            <w:szCs w:val="24"/>
            <w:rtl/>
          </w:rPr>
          <w:t>هانز بلوهر</w:t>
        </w:r>
      </w:hyperlink>
      <w:r w:rsidRPr="009C2603">
        <w:rPr>
          <w:rFonts w:ascii="Arial" w:hAnsi="Arial" w:cs="Arial"/>
          <w:b/>
          <w:bCs/>
          <w:sz w:val="24"/>
          <w:szCs w:val="24"/>
          <w:rtl/>
        </w:rPr>
        <w:t>، </w:t>
      </w:r>
      <w:hyperlink r:id="rId143" w:tooltip="Hans Heinrich Ehrler (page does not exist)" w:history="1">
        <w:r w:rsidRPr="009C2603">
          <w:rPr>
            <w:rStyle w:val="Hyperlink"/>
            <w:rFonts w:ascii="Arial" w:hAnsi="Arial" w:cs="Arial"/>
            <w:b/>
            <w:bCs/>
            <w:sz w:val="24"/>
            <w:szCs w:val="24"/>
            <w:rtl/>
          </w:rPr>
          <w:t>هانز هاينريش إيرلر</w:t>
        </w:r>
      </w:hyperlink>
      <w:r w:rsidRPr="009C2603">
        <w:rPr>
          <w:rFonts w:ascii="Arial" w:hAnsi="Arial" w:cs="Arial"/>
          <w:b/>
          <w:bCs/>
          <w:sz w:val="24"/>
          <w:szCs w:val="24"/>
          <w:rtl/>
        </w:rPr>
        <w:t>، </w:t>
      </w:r>
      <w:hyperlink r:id="rId144" w:tooltip="Hans Fallada" w:history="1">
        <w:r w:rsidRPr="009C2603">
          <w:rPr>
            <w:rStyle w:val="Hyperlink"/>
            <w:rFonts w:ascii="Arial" w:hAnsi="Arial" w:cs="Arial"/>
            <w:b/>
            <w:bCs/>
            <w:sz w:val="24"/>
            <w:szCs w:val="24"/>
            <w:rtl/>
          </w:rPr>
          <w:t>هانز فالادا</w:t>
        </w:r>
      </w:hyperlink>
      <w:r w:rsidRPr="009C2603">
        <w:rPr>
          <w:rFonts w:ascii="Arial" w:hAnsi="Arial" w:cs="Arial"/>
          <w:b/>
          <w:bCs/>
          <w:sz w:val="24"/>
          <w:szCs w:val="24"/>
          <w:rtl/>
        </w:rPr>
        <w:t>، </w:t>
      </w:r>
      <w:hyperlink r:id="rId145" w:tooltip="Werner Finck" w:history="1">
        <w:r w:rsidRPr="009C2603">
          <w:rPr>
            <w:rStyle w:val="Hyperlink"/>
            <w:rFonts w:ascii="Arial" w:hAnsi="Arial" w:cs="Arial"/>
            <w:b/>
            <w:bCs/>
            <w:sz w:val="24"/>
            <w:szCs w:val="24"/>
            <w:rtl/>
          </w:rPr>
          <w:t>فيرنر فينك</w:t>
        </w:r>
      </w:hyperlink>
      <w:r w:rsidRPr="009C2603">
        <w:rPr>
          <w:rFonts w:ascii="Arial" w:hAnsi="Arial" w:cs="Arial"/>
          <w:b/>
          <w:bCs/>
          <w:sz w:val="24"/>
          <w:szCs w:val="24"/>
          <w:rtl/>
        </w:rPr>
        <w:t>، </w:t>
      </w:r>
      <w:hyperlink r:id="rId146" w:tooltip="Gertrud Fussenegger" w:history="1">
        <w:r w:rsidRPr="009C2603">
          <w:rPr>
            <w:rStyle w:val="Hyperlink"/>
            <w:rFonts w:ascii="Arial" w:hAnsi="Arial" w:cs="Arial"/>
            <w:b/>
            <w:bCs/>
            <w:sz w:val="24"/>
            <w:szCs w:val="24"/>
            <w:rtl/>
          </w:rPr>
          <w:t>جيرترود فوسينغر</w:t>
        </w:r>
      </w:hyperlink>
      <w:r w:rsidRPr="009C2603">
        <w:rPr>
          <w:rFonts w:ascii="Arial" w:hAnsi="Arial" w:cs="Arial"/>
          <w:b/>
          <w:bCs/>
          <w:sz w:val="24"/>
          <w:szCs w:val="24"/>
          <w:rtl/>
        </w:rPr>
        <w:t>، </w:t>
      </w:r>
      <w:hyperlink r:id="rId147" w:tooltip="Ricarda Huch" w:history="1">
        <w:r w:rsidRPr="009C2603">
          <w:rPr>
            <w:rStyle w:val="Hyperlink"/>
            <w:rFonts w:ascii="Arial" w:hAnsi="Arial" w:cs="Arial"/>
            <w:b/>
            <w:bCs/>
            <w:sz w:val="24"/>
            <w:szCs w:val="24"/>
            <w:rtl/>
          </w:rPr>
          <w:t>ريكاردا هوخ</w:t>
        </w:r>
      </w:hyperlink>
      <w:r w:rsidRPr="009C2603">
        <w:rPr>
          <w:rFonts w:ascii="Arial" w:hAnsi="Arial" w:cs="Arial"/>
          <w:b/>
          <w:bCs/>
          <w:sz w:val="24"/>
          <w:szCs w:val="24"/>
          <w:rtl/>
        </w:rPr>
        <w:t>، </w:t>
      </w:r>
      <w:hyperlink r:id="rId148" w:tooltip="Ernst Jünger" w:history="1">
        <w:r w:rsidRPr="009C2603">
          <w:rPr>
            <w:rStyle w:val="Hyperlink"/>
            <w:rFonts w:ascii="Arial" w:hAnsi="Arial" w:cs="Arial"/>
            <w:b/>
            <w:bCs/>
            <w:sz w:val="24"/>
            <w:szCs w:val="24"/>
            <w:rtl/>
          </w:rPr>
          <w:t>إرنست يونغر</w:t>
        </w:r>
      </w:hyperlink>
      <w:r w:rsidRPr="009C2603">
        <w:rPr>
          <w:rFonts w:ascii="Arial" w:hAnsi="Arial" w:cs="Arial"/>
          <w:b/>
          <w:bCs/>
          <w:sz w:val="24"/>
          <w:szCs w:val="24"/>
          <w:rtl/>
        </w:rPr>
        <w:t>، </w:t>
      </w:r>
      <w:hyperlink r:id="rId149" w:tooltip="Erich Kästner" w:history="1">
        <w:r w:rsidRPr="009C2603">
          <w:rPr>
            <w:rStyle w:val="Hyperlink"/>
            <w:rFonts w:ascii="Arial" w:hAnsi="Arial" w:cs="Arial"/>
            <w:b/>
            <w:bCs/>
            <w:sz w:val="24"/>
            <w:szCs w:val="24"/>
            <w:rtl/>
          </w:rPr>
          <w:t>إريك كاستنر</w:t>
        </w:r>
      </w:hyperlink>
      <w:r w:rsidRPr="009C2603">
        <w:rPr>
          <w:rFonts w:ascii="Arial" w:hAnsi="Arial" w:cs="Arial"/>
          <w:b/>
          <w:bCs/>
          <w:sz w:val="24"/>
          <w:szCs w:val="24"/>
          <w:rtl/>
        </w:rPr>
        <w:t>، </w:t>
      </w:r>
      <w:hyperlink r:id="rId150" w:tooltip="Volker Lachmann (page does not exist)" w:history="1">
        <w:r w:rsidRPr="009C2603">
          <w:rPr>
            <w:rStyle w:val="Hyperlink"/>
            <w:rFonts w:ascii="Arial" w:hAnsi="Arial" w:cs="Arial"/>
            <w:b/>
            <w:bCs/>
            <w:sz w:val="24"/>
            <w:szCs w:val="24"/>
            <w:rtl/>
          </w:rPr>
          <w:t>فولكر لاخمان</w:t>
        </w:r>
      </w:hyperlink>
      <w:r w:rsidRPr="009C2603">
        <w:rPr>
          <w:rFonts w:ascii="Arial" w:hAnsi="Arial" w:cs="Arial"/>
          <w:b/>
          <w:bCs/>
          <w:sz w:val="24"/>
          <w:szCs w:val="24"/>
          <w:rtl/>
        </w:rPr>
        <w:t>، </w:t>
      </w:r>
      <w:hyperlink r:id="rId151" w:tooltip="Oskar Loerke" w:history="1">
        <w:r w:rsidRPr="009C2603">
          <w:rPr>
            <w:rStyle w:val="Hyperlink"/>
            <w:rFonts w:ascii="Arial" w:hAnsi="Arial" w:cs="Arial"/>
            <w:b/>
            <w:bCs/>
            <w:sz w:val="24"/>
            <w:szCs w:val="24"/>
            <w:rtl/>
          </w:rPr>
          <w:t>أوسكار لوركه</w:t>
        </w:r>
      </w:hyperlink>
      <w:r w:rsidRPr="009C2603">
        <w:rPr>
          <w:rFonts w:ascii="Arial" w:hAnsi="Arial" w:cs="Arial"/>
          <w:b/>
          <w:bCs/>
          <w:sz w:val="24"/>
          <w:szCs w:val="24"/>
          <w:rtl/>
        </w:rPr>
        <w:t>، </w:t>
      </w:r>
      <w:hyperlink r:id="rId152" w:tooltip="Erika Mitterer (page does not exist)" w:history="1">
        <w:r w:rsidRPr="009C2603">
          <w:rPr>
            <w:rStyle w:val="Hyperlink"/>
            <w:rFonts w:ascii="Arial" w:hAnsi="Arial" w:cs="Arial"/>
            <w:b/>
            <w:bCs/>
            <w:sz w:val="24"/>
            <w:szCs w:val="24"/>
            <w:rtl/>
          </w:rPr>
          <w:t>إريكا ميترر،</w:t>
        </w:r>
      </w:hyperlink>
      <w:r w:rsidRPr="009C2603">
        <w:rPr>
          <w:rFonts w:ascii="Arial" w:hAnsi="Arial" w:cs="Arial"/>
          <w:b/>
          <w:bCs/>
          <w:sz w:val="24"/>
          <w:szCs w:val="24"/>
          <w:rtl/>
        </w:rPr>
        <w:t> </w:t>
      </w:r>
      <w:hyperlink r:id="rId153" w:tooltip="Walter von Molo" w:history="1">
        <w:r w:rsidRPr="009C2603">
          <w:rPr>
            <w:rStyle w:val="Hyperlink"/>
            <w:rFonts w:ascii="Arial" w:hAnsi="Arial" w:cs="Arial"/>
            <w:b/>
            <w:bCs/>
            <w:sz w:val="24"/>
            <w:szCs w:val="24"/>
            <w:rtl/>
          </w:rPr>
          <w:t>والتر فون مولو</w:t>
        </w:r>
      </w:hyperlink>
      <w:r w:rsidRPr="009C2603">
        <w:rPr>
          <w:rFonts w:ascii="Arial" w:hAnsi="Arial" w:cs="Arial"/>
          <w:b/>
          <w:bCs/>
          <w:sz w:val="24"/>
          <w:szCs w:val="24"/>
          <w:rtl/>
        </w:rPr>
        <w:t>، </w:t>
      </w:r>
      <w:hyperlink r:id="rId154" w:tooltip="Friedrich Reck-Malleczewen" w:history="1">
        <w:r w:rsidRPr="009C2603">
          <w:rPr>
            <w:rStyle w:val="Hyperlink"/>
            <w:rFonts w:ascii="Arial" w:hAnsi="Arial" w:cs="Arial"/>
            <w:b/>
            <w:bCs/>
            <w:sz w:val="24"/>
            <w:szCs w:val="24"/>
            <w:rtl/>
          </w:rPr>
          <w:t>فريدريش ريك-ماليتشفين</w:t>
        </w:r>
      </w:hyperlink>
      <w:r w:rsidRPr="009C2603">
        <w:rPr>
          <w:rFonts w:ascii="Arial" w:hAnsi="Arial" w:cs="Arial"/>
          <w:b/>
          <w:bCs/>
          <w:sz w:val="24"/>
          <w:szCs w:val="24"/>
          <w:rtl/>
        </w:rPr>
        <w:t>، </w:t>
      </w:r>
      <w:hyperlink r:id="rId155" w:tooltip="Richard Riemerschmid" w:history="1">
        <w:r w:rsidRPr="009C2603">
          <w:rPr>
            <w:rStyle w:val="Hyperlink"/>
            <w:rFonts w:ascii="Arial" w:hAnsi="Arial" w:cs="Arial"/>
            <w:b/>
            <w:bCs/>
            <w:sz w:val="24"/>
            <w:szCs w:val="24"/>
            <w:rtl/>
          </w:rPr>
          <w:t>ريتشارد ريميرشميد</w:t>
        </w:r>
      </w:hyperlink>
      <w:r w:rsidRPr="009C2603">
        <w:rPr>
          <w:rFonts w:ascii="Arial" w:hAnsi="Arial" w:cs="Arial"/>
          <w:b/>
          <w:bCs/>
          <w:sz w:val="24"/>
          <w:szCs w:val="24"/>
          <w:rtl/>
        </w:rPr>
        <w:t>، </w:t>
      </w:r>
      <w:hyperlink r:id="rId156" w:tooltip="Reinhold Schneider" w:history="1">
        <w:r w:rsidRPr="009C2603">
          <w:rPr>
            <w:rStyle w:val="Hyperlink"/>
            <w:rFonts w:ascii="Arial" w:hAnsi="Arial" w:cs="Arial"/>
            <w:b/>
            <w:bCs/>
            <w:sz w:val="24"/>
            <w:szCs w:val="24"/>
            <w:rtl/>
          </w:rPr>
          <w:t>راينهولد شنايدر</w:t>
        </w:r>
      </w:hyperlink>
      <w:r w:rsidRPr="009C2603">
        <w:rPr>
          <w:rFonts w:ascii="Arial" w:hAnsi="Arial" w:cs="Arial"/>
          <w:b/>
          <w:bCs/>
          <w:sz w:val="24"/>
          <w:szCs w:val="24"/>
          <w:rtl/>
        </w:rPr>
        <w:t>، </w:t>
      </w:r>
      <w:hyperlink r:id="rId157" w:tooltip="Frank Thiess" w:history="1">
        <w:r w:rsidRPr="009C2603">
          <w:rPr>
            <w:rStyle w:val="Hyperlink"/>
            <w:rFonts w:ascii="Arial" w:hAnsi="Arial" w:cs="Arial"/>
            <w:b/>
            <w:bCs/>
            <w:sz w:val="24"/>
            <w:szCs w:val="24"/>
            <w:rtl/>
          </w:rPr>
          <w:t>فرانك ثيس</w:t>
        </w:r>
      </w:hyperlink>
      <w:r w:rsidRPr="009C2603">
        <w:rPr>
          <w:rFonts w:ascii="Arial" w:hAnsi="Arial" w:cs="Arial"/>
          <w:b/>
          <w:bCs/>
          <w:sz w:val="24"/>
          <w:szCs w:val="24"/>
          <w:rtl/>
        </w:rPr>
        <w:t>، </w:t>
      </w:r>
      <w:hyperlink r:id="rId158" w:tooltip="Carl von Ossietzky" w:history="1">
        <w:r w:rsidRPr="009C2603">
          <w:rPr>
            <w:rStyle w:val="Hyperlink"/>
            <w:rFonts w:ascii="Arial" w:hAnsi="Arial" w:cs="Arial"/>
            <w:b/>
            <w:bCs/>
            <w:sz w:val="24"/>
            <w:szCs w:val="24"/>
            <w:rtl/>
          </w:rPr>
          <w:t>كارل فون أوسيتسكي</w:t>
        </w:r>
      </w:hyperlink>
      <w:r w:rsidRPr="009C2603">
        <w:rPr>
          <w:rFonts w:ascii="Arial" w:hAnsi="Arial" w:cs="Arial"/>
          <w:b/>
          <w:bCs/>
          <w:sz w:val="24"/>
          <w:szCs w:val="24"/>
          <w:rtl/>
        </w:rPr>
        <w:t>، </w:t>
      </w:r>
      <w:hyperlink r:id="rId159" w:tooltip="Ernst Wiechert" w:history="1">
        <w:r w:rsidRPr="009C2603">
          <w:rPr>
            <w:rStyle w:val="Hyperlink"/>
            <w:rFonts w:ascii="Arial" w:hAnsi="Arial" w:cs="Arial"/>
            <w:b/>
            <w:bCs/>
            <w:sz w:val="24"/>
            <w:szCs w:val="24"/>
            <w:rtl/>
          </w:rPr>
          <w:t>إرنست فييشرت</w:t>
        </w:r>
      </w:hyperlink>
    </w:p>
    <w:p w14:paraId="0507C379" w14:textId="77777777" w:rsidR="009C2603" w:rsidRPr="009C2603" w:rsidRDefault="009C2603" w:rsidP="009C2603">
      <w:pPr>
        <w:numPr>
          <w:ilvl w:val="0"/>
          <w:numId w:val="9"/>
        </w:numPr>
        <w:rPr>
          <w:rFonts w:ascii="Arial" w:hAnsi="Arial" w:cs="Arial"/>
          <w:b/>
          <w:bCs/>
          <w:sz w:val="24"/>
          <w:szCs w:val="24"/>
          <w:rtl/>
        </w:rPr>
      </w:pPr>
      <w:r w:rsidRPr="009C2603">
        <w:rPr>
          <w:rFonts w:ascii="Arial" w:hAnsi="Arial" w:cs="Arial"/>
          <w:b/>
          <w:bCs/>
          <w:sz w:val="24"/>
          <w:szCs w:val="24"/>
          <w:rtl/>
        </w:rPr>
        <w:t>في المنفى: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"https://en.wikipedia.org/wiki/Ernst_Bloch" \o "Ernst Bloch</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إرنست بلوخ</w:t>
      </w:r>
      <w:r w:rsidRPr="009C2603">
        <w:rPr>
          <w:rFonts w:ascii="Arial" w:hAnsi="Arial" w:cs="Arial"/>
          <w:b/>
          <w:bCs/>
          <w:sz w:val="24"/>
          <w:szCs w:val="24"/>
          <w:rtl/>
        </w:rPr>
        <w:fldChar w:fldCharType="end"/>
      </w:r>
      <w:r w:rsidRPr="009C2603">
        <w:rPr>
          <w:rFonts w:ascii="Arial" w:hAnsi="Arial" w:cs="Arial"/>
          <w:b/>
          <w:bCs/>
          <w:sz w:val="24"/>
          <w:szCs w:val="24"/>
          <w:rtl/>
        </w:rPr>
        <w:t>، </w:t>
      </w:r>
      <w:hyperlink r:id="rId160" w:tooltip="Bertolt Brecht" w:history="1">
        <w:r w:rsidRPr="009C2603">
          <w:rPr>
            <w:rStyle w:val="Hyperlink"/>
            <w:rFonts w:ascii="Arial" w:hAnsi="Arial" w:cs="Arial"/>
            <w:b/>
            <w:bCs/>
            <w:sz w:val="24"/>
            <w:szCs w:val="24"/>
            <w:rtl/>
          </w:rPr>
          <w:t>بيرتولت بريشت</w:t>
        </w:r>
      </w:hyperlink>
      <w:r w:rsidRPr="009C2603">
        <w:rPr>
          <w:rFonts w:ascii="Arial" w:hAnsi="Arial" w:cs="Arial"/>
          <w:b/>
          <w:bCs/>
          <w:sz w:val="24"/>
          <w:szCs w:val="24"/>
          <w:rtl/>
        </w:rPr>
        <w:t>، </w:t>
      </w:r>
      <w:hyperlink r:id="rId161" w:tooltip="Hermann Broch" w:history="1">
        <w:r w:rsidRPr="009C2603">
          <w:rPr>
            <w:rStyle w:val="Hyperlink"/>
            <w:rFonts w:ascii="Arial" w:hAnsi="Arial" w:cs="Arial"/>
            <w:b/>
            <w:bCs/>
            <w:sz w:val="24"/>
            <w:szCs w:val="24"/>
            <w:rtl/>
          </w:rPr>
          <w:t>هيرمان بروخ</w:t>
        </w:r>
      </w:hyperlink>
      <w:r w:rsidRPr="009C2603">
        <w:rPr>
          <w:rFonts w:ascii="Arial" w:hAnsi="Arial" w:cs="Arial"/>
          <w:b/>
          <w:bCs/>
          <w:sz w:val="24"/>
          <w:szCs w:val="24"/>
          <w:rtl/>
        </w:rPr>
        <w:t>، </w:t>
      </w:r>
      <w:hyperlink r:id="rId162" w:tooltip="Alfred Döblin" w:history="1">
        <w:r w:rsidRPr="009C2603">
          <w:rPr>
            <w:rStyle w:val="Hyperlink"/>
            <w:rFonts w:ascii="Arial" w:hAnsi="Arial" w:cs="Arial"/>
            <w:b/>
            <w:bCs/>
            <w:sz w:val="24"/>
            <w:szCs w:val="24"/>
            <w:rtl/>
          </w:rPr>
          <w:t>ألفريد دوبلين</w:t>
        </w:r>
      </w:hyperlink>
      <w:r w:rsidRPr="009C2603">
        <w:rPr>
          <w:rFonts w:ascii="Arial" w:hAnsi="Arial" w:cs="Arial"/>
          <w:b/>
          <w:bCs/>
          <w:sz w:val="24"/>
          <w:szCs w:val="24"/>
          <w:rtl/>
        </w:rPr>
        <w:t>، </w:t>
      </w:r>
      <w:hyperlink r:id="rId163" w:tooltip="Lion Feuchtwanger" w:history="1">
        <w:r w:rsidRPr="009C2603">
          <w:rPr>
            <w:rStyle w:val="Hyperlink"/>
            <w:rFonts w:ascii="Arial" w:hAnsi="Arial" w:cs="Arial"/>
            <w:b/>
            <w:bCs/>
            <w:sz w:val="24"/>
            <w:szCs w:val="24"/>
            <w:rtl/>
          </w:rPr>
          <w:t>ليون فويختفانغر</w:t>
        </w:r>
      </w:hyperlink>
      <w:r w:rsidRPr="009C2603">
        <w:rPr>
          <w:rFonts w:ascii="Arial" w:hAnsi="Arial" w:cs="Arial"/>
          <w:b/>
          <w:bCs/>
          <w:sz w:val="24"/>
          <w:szCs w:val="24"/>
          <w:rtl/>
        </w:rPr>
        <w:t>، </w:t>
      </w:r>
      <w:hyperlink r:id="rId164" w:tooltip="Bruno Frank" w:history="1">
        <w:r w:rsidRPr="009C2603">
          <w:rPr>
            <w:rStyle w:val="Hyperlink"/>
            <w:rFonts w:ascii="Arial" w:hAnsi="Arial" w:cs="Arial"/>
            <w:b/>
            <w:bCs/>
            <w:sz w:val="24"/>
            <w:szCs w:val="24"/>
            <w:rtl/>
          </w:rPr>
          <w:t>برونو فرانك</w:t>
        </w:r>
      </w:hyperlink>
      <w:r w:rsidRPr="009C2603">
        <w:rPr>
          <w:rFonts w:ascii="Arial" w:hAnsi="Arial" w:cs="Arial"/>
          <w:b/>
          <w:bCs/>
          <w:sz w:val="24"/>
          <w:szCs w:val="24"/>
          <w:rtl/>
        </w:rPr>
        <w:t>، </w:t>
      </w:r>
      <w:hyperlink r:id="rId165" w:tooltip="A. M. Frey (page does not exist)" w:history="1">
        <w:r w:rsidRPr="009C2603">
          <w:rPr>
            <w:rStyle w:val="Hyperlink"/>
            <w:rFonts w:ascii="Arial" w:hAnsi="Arial" w:cs="Arial"/>
            <w:b/>
            <w:bCs/>
            <w:sz w:val="24"/>
            <w:szCs w:val="24"/>
            <w:rtl/>
          </w:rPr>
          <w:t>أ. م. فراي</w:t>
        </w:r>
      </w:hyperlink>
      <w:r w:rsidRPr="009C2603">
        <w:rPr>
          <w:rFonts w:ascii="Arial" w:hAnsi="Arial" w:cs="Arial"/>
          <w:b/>
          <w:bCs/>
          <w:sz w:val="24"/>
          <w:szCs w:val="24"/>
          <w:rtl/>
        </w:rPr>
        <w:t>، </w:t>
      </w:r>
      <w:hyperlink r:id="rId166" w:tooltip="Anna Gmeyner" w:history="1">
        <w:r w:rsidRPr="009C2603">
          <w:rPr>
            <w:rStyle w:val="Hyperlink"/>
            <w:rFonts w:ascii="Arial" w:hAnsi="Arial" w:cs="Arial"/>
            <w:b/>
            <w:bCs/>
            <w:sz w:val="24"/>
            <w:szCs w:val="24"/>
            <w:rtl/>
          </w:rPr>
          <w:t>آنا جماينر</w:t>
        </w:r>
      </w:hyperlink>
      <w:r w:rsidRPr="009C2603">
        <w:rPr>
          <w:rFonts w:ascii="Arial" w:hAnsi="Arial" w:cs="Arial"/>
          <w:b/>
          <w:bCs/>
          <w:sz w:val="24"/>
          <w:szCs w:val="24"/>
          <w:rtl/>
        </w:rPr>
        <w:t>، </w:t>
      </w:r>
      <w:hyperlink r:id="rId167" w:tooltip="Oskar Maria Graf" w:history="1">
        <w:r w:rsidRPr="009C2603">
          <w:rPr>
            <w:rStyle w:val="Hyperlink"/>
            <w:rFonts w:ascii="Arial" w:hAnsi="Arial" w:cs="Arial"/>
            <w:b/>
            <w:bCs/>
            <w:sz w:val="24"/>
            <w:szCs w:val="24"/>
            <w:rtl/>
          </w:rPr>
          <w:t>أوسكار ماريا غراف</w:t>
        </w:r>
      </w:hyperlink>
      <w:r w:rsidRPr="009C2603">
        <w:rPr>
          <w:rFonts w:ascii="Arial" w:hAnsi="Arial" w:cs="Arial"/>
          <w:b/>
          <w:bCs/>
          <w:sz w:val="24"/>
          <w:szCs w:val="24"/>
          <w:rtl/>
        </w:rPr>
        <w:t>، </w:t>
      </w:r>
      <w:hyperlink r:id="rId168" w:tooltip="Hermann Hesse" w:history="1">
        <w:r w:rsidRPr="009C2603">
          <w:rPr>
            <w:rStyle w:val="Hyperlink"/>
            <w:rFonts w:ascii="Arial" w:hAnsi="Arial" w:cs="Arial"/>
            <w:b/>
            <w:bCs/>
            <w:sz w:val="24"/>
            <w:szCs w:val="24"/>
            <w:rtl/>
          </w:rPr>
          <w:t>هيرمان هيس</w:t>
        </w:r>
      </w:hyperlink>
      <w:r w:rsidRPr="009C2603">
        <w:rPr>
          <w:rFonts w:ascii="Arial" w:hAnsi="Arial" w:cs="Arial"/>
          <w:b/>
          <w:bCs/>
          <w:sz w:val="24"/>
          <w:szCs w:val="24"/>
          <w:rtl/>
        </w:rPr>
        <w:t>، </w:t>
      </w:r>
      <w:hyperlink r:id="rId169" w:tooltip="Heinrich Eduard Jacob" w:history="1">
        <w:r w:rsidRPr="009C2603">
          <w:rPr>
            <w:rStyle w:val="Hyperlink"/>
            <w:rFonts w:ascii="Arial" w:hAnsi="Arial" w:cs="Arial"/>
            <w:b/>
            <w:bCs/>
            <w:sz w:val="24"/>
            <w:szCs w:val="24"/>
            <w:rtl/>
          </w:rPr>
          <w:t>هاينريش إدوارد يعقوب</w:t>
        </w:r>
      </w:hyperlink>
      <w:r w:rsidRPr="009C2603">
        <w:rPr>
          <w:rFonts w:ascii="Arial" w:hAnsi="Arial" w:cs="Arial"/>
          <w:b/>
          <w:bCs/>
          <w:sz w:val="24"/>
          <w:szCs w:val="24"/>
          <w:rtl/>
        </w:rPr>
        <w:t>، </w:t>
      </w:r>
      <w:hyperlink r:id="rId170" w:tooltip="Hermann Kesten" w:history="1">
        <w:r w:rsidRPr="009C2603">
          <w:rPr>
            <w:rStyle w:val="Hyperlink"/>
            <w:rFonts w:ascii="Arial" w:hAnsi="Arial" w:cs="Arial"/>
            <w:b/>
            <w:bCs/>
            <w:sz w:val="24"/>
            <w:szCs w:val="24"/>
            <w:rtl/>
          </w:rPr>
          <w:t>هيرمان كيستن</w:t>
        </w:r>
      </w:hyperlink>
      <w:r w:rsidRPr="009C2603">
        <w:rPr>
          <w:rFonts w:ascii="Arial" w:hAnsi="Arial" w:cs="Arial"/>
          <w:b/>
          <w:bCs/>
          <w:sz w:val="24"/>
          <w:szCs w:val="24"/>
          <w:rtl/>
        </w:rPr>
        <w:t>، </w:t>
      </w:r>
      <w:hyperlink r:id="rId171" w:tooltip="Annette Kolb" w:history="1">
        <w:r w:rsidRPr="009C2603">
          <w:rPr>
            <w:rStyle w:val="Hyperlink"/>
            <w:rFonts w:ascii="Arial" w:hAnsi="Arial" w:cs="Arial"/>
            <w:b/>
            <w:bCs/>
            <w:sz w:val="24"/>
            <w:szCs w:val="24"/>
            <w:rtl/>
          </w:rPr>
          <w:t>أنيت كولب</w:t>
        </w:r>
      </w:hyperlink>
      <w:r w:rsidRPr="009C2603">
        <w:rPr>
          <w:rFonts w:ascii="Arial" w:hAnsi="Arial" w:cs="Arial"/>
          <w:b/>
          <w:bCs/>
          <w:sz w:val="24"/>
          <w:szCs w:val="24"/>
          <w:rtl/>
        </w:rPr>
        <w:t>، </w:t>
      </w:r>
      <w:hyperlink r:id="rId172" w:tooltip="Siegfried Kracauer" w:history="1">
        <w:r w:rsidRPr="009C2603">
          <w:rPr>
            <w:rStyle w:val="Hyperlink"/>
            <w:rFonts w:ascii="Arial" w:hAnsi="Arial" w:cs="Arial"/>
            <w:b/>
            <w:bCs/>
            <w:sz w:val="24"/>
            <w:szCs w:val="24"/>
            <w:rtl/>
          </w:rPr>
          <w:t>زيغفريد كراكاور</w:t>
        </w:r>
      </w:hyperlink>
      <w:r w:rsidRPr="009C2603">
        <w:rPr>
          <w:rFonts w:ascii="Arial" w:hAnsi="Arial" w:cs="Arial"/>
          <w:b/>
          <w:bCs/>
          <w:sz w:val="24"/>
          <w:szCs w:val="24"/>
          <w:rtl/>
        </w:rPr>
        <w:t>، </w:t>
      </w:r>
      <w:hyperlink r:id="rId173" w:tooltip="Emil Ludwig" w:history="1">
        <w:r w:rsidRPr="009C2603">
          <w:rPr>
            <w:rStyle w:val="Hyperlink"/>
            <w:rFonts w:ascii="Arial" w:hAnsi="Arial" w:cs="Arial"/>
            <w:b/>
            <w:bCs/>
            <w:sz w:val="24"/>
            <w:szCs w:val="24"/>
            <w:rtl/>
          </w:rPr>
          <w:t>إميل لودفيغ</w:t>
        </w:r>
      </w:hyperlink>
      <w:r w:rsidRPr="009C2603">
        <w:rPr>
          <w:rFonts w:ascii="Arial" w:hAnsi="Arial" w:cs="Arial"/>
          <w:b/>
          <w:bCs/>
          <w:sz w:val="24"/>
          <w:szCs w:val="24"/>
          <w:rtl/>
        </w:rPr>
        <w:t>، </w:t>
      </w:r>
      <w:hyperlink r:id="rId174" w:tooltip="Heinrich Mann" w:history="1">
        <w:r w:rsidRPr="009C2603">
          <w:rPr>
            <w:rStyle w:val="Hyperlink"/>
            <w:rFonts w:ascii="Arial" w:hAnsi="Arial" w:cs="Arial"/>
            <w:b/>
            <w:bCs/>
            <w:sz w:val="24"/>
            <w:szCs w:val="24"/>
            <w:rtl/>
          </w:rPr>
          <w:t>هاينريش مان</w:t>
        </w:r>
      </w:hyperlink>
      <w:r w:rsidRPr="009C2603">
        <w:rPr>
          <w:rFonts w:ascii="Arial" w:hAnsi="Arial" w:cs="Arial"/>
          <w:b/>
          <w:bCs/>
          <w:sz w:val="24"/>
          <w:szCs w:val="24"/>
          <w:rtl/>
        </w:rPr>
        <w:t>، </w:t>
      </w:r>
      <w:hyperlink r:id="rId175" w:tooltip="Klaus Mann" w:history="1">
        <w:r w:rsidRPr="009C2603">
          <w:rPr>
            <w:rStyle w:val="Hyperlink"/>
            <w:rFonts w:ascii="Arial" w:hAnsi="Arial" w:cs="Arial"/>
            <w:b/>
            <w:bCs/>
            <w:sz w:val="24"/>
            <w:szCs w:val="24"/>
            <w:rtl/>
          </w:rPr>
          <w:t>كلاوس مان</w:t>
        </w:r>
      </w:hyperlink>
      <w:r w:rsidRPr="009C2603">
        <w:rPr>
          <w:rFonts w:ascii="Arial" w:hAnsi="Arial" w:cs="Arial"/>
          <w:b/>
          <w:bCs/>
          <w:sz w:val="24"/>
          <w:szCs w:val="24"/>
          <w:rtl/>
        </w:rPr>
        <w:t>، </w:t>
      </w:r>
      <w:hyperlink r:id="rId176" w:tooltip="Thomas Mann" w:history="1">
        <w:r w:rsidRPr="009C2603">
          <w:rPr>
            <w:rStyle w:val="Hyperlink"/>
            <w:rFonts w:ascii="Arial" w:hAnsi="Arial" w:cs="Arial"/>
            <w:b/>
            <w:bCs/>
            <w:sz w:val="24"/>
            <w:szCs w:val="24"/>
            <w:rtl/>
          </w:rPr>
          <w:t>توماس مان</w:t>
        </w:r>
      </w:hyperlink>
      <w:r w:rsidRPr="009C2603">
        <w:rPr>
          <w:rFonts w:ascii="Arial" w:hAnsi="Arial" w:cs="Arial"/>
          <w:b/>
          <w:bCs/>
          <w:sz w:val="24"/>
          <w:szCs w:val="24"/>
          <w:rtl/>
        </w:rPr>
        <w:t>، </w:t>
      </w:r>
      <w:hyperlink r:id="rId177" w:tooltip="Balder Olden (page does not exist)" w:history="1">
        <w:r w:rsidRPr="009C2603">
          <w:rPr>
            <w:rStyle w:val="Hyperlink"/>
            <w:rFonts w:ascii="Arial" w:hAnsi="Arial" w:cs="Arial"/>
            <w:b/>
            <w:bCs/>
            <w:sz w:val="24"/>
            <w:szCs w:val="24"/>
            <w:rtl/>
          </w:rPr>
          <w:t>بالدر أولدن</w:t>
        </w:r>
      </w:hyperlink>
      <w:r w:rsidRPr="009C2603">
        <w:rPr>
          <w:rFonts w:ascii="Arial" w:hAnsi="Arial" w:cs="Arial"/>
          <w:b/>
          <w:bCs/>
          <w:sz w:val="24"/>
          <w:szCs w:val="24"/>
          <w:rtl/>
        </w:rPr>
        <w:t>، </w:t>
      </w:r>
      <w:hyperlink r:id="rId178" w:tooltip="Rudolf Olden" w:history="1">
        <w:r w:rsidRPr="009C2603">
          <w:rPr>
            <w:rStyle w:val="Hyperlink"/>
            <w:rFonts w:ascii="Arial" w:hAnsi="Arial" w:cs="Arial"/>
            <w:b/>
            <w:bCs/>
            <w:sz w:val="24"/>
            <w:szCs w:val="24"/>
            <w:rtl/>
          </w:rPr>
          <w:t>رودولف أولدن</w:t>
        </w:r>
      </w:hyperlink>
      <w:r w:rsidRPr="009C2603">
        <w:rPr>
          <w:rFonts w:ascii="Arial" w:hAnsi="Arial" w:cs="Arial"/>
          <w:b/>
          <w:bCs/>
          <w:sz w:val="24"/>
          <w:szCs w:val="24"/>
          <w:rtl/>
        </w:rPr>
        <w:t>، </w:t>
      </w:r>
      <w:hyperlink r:id="rId179" w:tooltip="Robert Neumann (writer)" w:history="1">
        <w:r w:rsidRPr="009C2603">
          <w:rPr>
            <w:rStyle w:val="Hyperlink"/>
            <w:rFonts w:ascii="Arial" w:hAnsi="Arial" w:cs="Arial"/>
            <w:b/>
            <w:bCs/>
            <w:sz w:val="24"/>
            <w:szCs w:val="24"/>
            <w:rtl/>
          </w:rPr>
          <w:t>روبرت نيومان</w:t>
        </w:r>
      </w:hyperlink>
      <w:r w:rsidRPr="009C2603">
        <w:rPr>
          <w:rFonts w:ascii="Arial" w:hAnsi="Arial" w:cs="Arial"/>
          <w:b/>
          <w:bCs/>
          <w:sz w:val="24"/>
          <w:szCs w:val="24"/>
          <w:rtl/>
        </w:rPr>
        <w:t>، </w:t>
      </w:r>
      <w:hyperlink r:id="rId180" w:tooltip="Erich Maria Remarque" w:history="1">
        <w:r w:rsidRPr="009C2603">
          <w:rPr>
            <w:rStyle w:val="Hyperlink"/>
            <w:rFonts w:ascii="Arial" w:hAnsi="Arial" w:cs="Arial"/>
            <w:b/>
            <w:bCs/>
            <w:sz w:val="24"/>
            <w:szCs w:val="24"/>
            <w:rtl/>
          </w:rPr>
          <w:t>إريك ماريا ريمارك</w:t>
        </w:r>
      </w:hyperlink>
      <w:r w:rsidRPr="009C2603">
        <w:rPr>
          <w:rFonts w:ascii="Arial" w:hAnsi="Arial" w:cs="Arial"/>
          <w:b/>
          <w:bCs/>
          <w:sz w:val="24"/>
          <w:szCs w:val="24"/>
          <w:rtl/>
        </w:rPr>
        <w:t>، </w:t>
      </w:r>
      <w:hyperlink r:id="rId181" w:tooltip="Ludwig Renn" w:history="1">
        <w:r w:rsidRPr="009C2603">
          <w:rPr>
            <w:rStyle w:val="Hyperlink"/>
            <w:rFonts w:ascii="Arial" w:hAnsi="Arial" w:cs="Arial"/>
            <w:b/>
            <w:bCs/>
            <w:sz w:val="24"/>
            <w:szCs w:val="24"/>
            <w:rtl/>
          </w:rPr>
          <w:t>لودفيغ رين</w:t>
        </w:r>
      </w:hyperlink>
      <w:r w:rsidRPr="009C2603">
        <w:rPr>
          <w:rFonts w:ascii="Arial" w:hAnsi="Arial" w:cs="Arial"/>
          <w:b/>
          <w:bCs/>
          <w:sz w:val="24"/>
          <w:szCs w:val="24"/>
          <w:rtl/>
        </w:rPr>
        <w:t>، </w:t>
      </w:r>
      <w:hyperlink r:id="rId182" w:tooltip="Alice Rühle-Gerstel" w:history="1">
        <w:r w:rsidRPr="009C2603">
          <w:rPr>
            <w:rStyle w:val="Hyperlink"/>
            <w:rFonts w:ascii="Arial" w:hAnsi="Arial" w:cs="Arial"/>
            <w:b/>
            <w:bCs/>
            <w:sz w:val="24"/>
            <w:szCs w:val="24"/>
            <w:rtl/>
          </w:rPr>
          <w:t>أليس روله-غيرستل</w:t>
        </w:r>
      </w:hyperlink>
      <w:r w:rsidRPr="009C2603">
        <w:rPr>
          <w:rFonts w:ascii="Arial" w:hAnsi="Arial" w:cs="Arial"/>
          <w:b/>
          <w:bCs/>
          <w:sz w:val="24"/>
          <w:szCs w:val="24"/>
          <w:rtl/>
        </w:rPr>
        <w:t>، </w:t>
      </w:r>
      <w:hyperlink r:id="rId183" w:tooltip="Otto Rühle" w:history="1">
        <w:r w:rsidRPr="009C2603">
          <w:rPr>
            <w:rStyle w:val="Hyperlink"/>
            <w:rFonts w:ascii="Arial" w:hAnsi="Arial" w:cs="Arial"/>
            <w:b/>
            <w:bCs/>
            <w:sz w:val="24"/>
            <w:szCs w:val="24"/>
            <w:rtl/>
          </w:rPr>
          <w:t>أوتو روله</w:t>
        </w:r>
      </w:hyperlink>
      <w:r w:rsidRPr="009C2603">
        <w:rPr>
          <w:rFonts w:ascii="Arial" w:hAnsi="Arial" w:cs="Arial"/>
          <w:b/>
          <w:bCs/>
          <w:sz w:val="24"/>
          <w:szCs w:val="24"/>
          <w:rtl/>
        </w:rPr>
        <w:t>، </w:t>
      </w:r>
      <w:hyperlink r:id="rId184" w:tooltip="Alice Schwarz-Gardos" w:history="1">
        <w:r w:rsidRPr="009C2603">
          <w:rPr>
            <w:rStyle w:val="Hyperlink"/>
            <w:rFonts w:ascii="Arial" w:hAnsi="Arial" w:cs="Arial"/>
            <w:b/>
            <w:bCs/>
            <w:sz w:val="24"/>
            <w:szCs w:val="24"/>
            <w:rtl/>
          </w:rPr>
          <w:t>أليس شفارتس-غاردوس</w:t>
        </w:r>
      </w:hyperlink>
      <w:r w:rsidRPr="009C2603">
        <w:rPr>
          <w:rFonts w:ascii="Arial" w:hAnsi="Arial" w:cs="Arial"/>
          <w:b/>
          <w:bCs/>
          <w:sz w:val="24"/>
          <w:szCs w:val="24"/>
          <w:rtl/>
        </w:rPr>
        <w:t>، </w:t>
      </w:r>
      <w:hyperlink r:id="rId185" w:tooltip="Anna Seghers" w:history="1">
        <w:r w:rsidRPr="009C2603">
          <w:rPr>
            <w:rStyle w:val="Hyperlink"/>
            <w:rFonts w:ascii="Arial" w:hAnsi="Arial" w:cs="Arial"/>
            <w:b/>
            <w:bCs/>
            <w:sz w:val="24"/>
            <w:szCs w:val="24"/>
            <w:rtl/>
          </w:rPr>
          <w:t>آنا سيغيرز</w:t>
        </w:r>
      </w:hyperlink>
      <w:r w:rsidRPr="009C2603">
        <w:rPr>
          <w:rFonts w:ascii="Arial" w:hAnsi="Arial" w:cs="Arial"/>
          <w:b/>
          <w:bCs/>
          <w:sz w:val="24"/>
          <w:szCs w:val="24"/>
          <w:rtl/>
        </w:rPr>
        <w:t>، </w:t>
      </w:r>
      <w:hyperlink r:id="rId186" w:tooltip="B. Traven" w:history="1">
        <w:r w:rsidRPr="009C2603">
          <w:rPr>
            <w:rStyle w:val="Hyperlink"/>
            <w:rFonts w:ascii="Arial" w:hAnsi="Arial" w:cs="Arial"/>
            <w:b/>
            <w:bCs/>
            <w:sz w:val="24"/>
            <w:szCs w:val="24"/>
            <w:rtl/>
          </w:rPr>
          <w:t>ب. ترافين</w:t>
        </w:r>
      </w:hyperlink>
      <w:r w:rsidRPr="009C2603">
        <w:rPr>
          <w:rFonts w:ascii="Arial" w:hAnsi="Arial" w:cs="Arial"/>
          <w:b/>
          <w:bCs/>
          <w:sz w:val="24"/>
          <w:szCs w:val="24"/>
          <w:rtl/>
        </w:rPr>
        <w:t>، </w:t>
      </w:r>
      <w:hyperlink r:id="rId187" w:tooltip="Bodo Uhse" w:history="1">
        <w:r w:rsidRPr="009C2603">
          <w:rPr>
            <w:rStyle w:val="Hyperlink"/>
            <w:rFonts w:ascii="Arial" w:hAnsi="Arial" w:cs="Arial"/>
            <w:b/>
            <w:bCs/>
            <w:sz w:val="24"/>
            <w:szCs w:val="24"/>
            <w:rtl/>
          </w:rPr>
          <w:t>بودو أوهسه</w:t>
        </w:r>
      </w:hyperlink>
      <w:r w:rsidRPr="009C2603">
        <w:rPr>
          <w:rFonts w:ascii="Arial" w:hAnsi="Arial" w:cs="Arial"/>
          <w:b/>
          <w:bCs/>
          <w:sz w:val="24"/>
          <w:szCs w:val="24"/>
          <w:rtl/>
        </w:rPr>
        <w:t>، </w:t>
      </w:r>
      <w:hyperlink r:id="rId188" w:tooltip="Franz Werfel" w:history="1">
        <w:r w:rsidRPr="009C2603">
          <w:rPr>
            <w:rStyle w:val="Hyperlink"/>
            <w:rFonts w:ascii="Arial" w:hAnsi="Arial" w:cs="Arial"/>
            <w:b/>
            <w:bCs/>
            <w:sz w:val="24"/>
            <w:szCs w:val="24"/>
            <w:rtl/>
          </w:rPr>
          <w:t>فرانز فيرفيل</w:t>
        </w:r>
      </w:hyperlink>
      <w:r w:rsidRPr="009C2603">
        <w:rPr>
          <w:rFonts w:ascii="Arial" w:hAnsi="Arial" w:cs="Arial"/>
          <w:b/>
          <w:bCs/>
          <w:sz w:val="24"/>
          <w:szCs w:val="24"/>
          <w:rtl/>
        </w:rPr>
        <w:t>، </w:t>
      </w:r>
      <w:hyperlink r:id="rId189" w:tooltip="Arnold Zweig" w:history="1">
        <w:r w:rsidRPr="009C2603">
          <w:rPr>
            <w:rStyle w:val="Hyperlink"/>
            <w:rFonts w:ascii="Arial" w:hAnsi="Arial" w:cs="Arial"/>
            <w:b/>
            <w:bCs/>
            <w:sz w:val="24"/>
            <w:szCs w:val="24"/>
            <w:rtl/>
          </w:rPr>
          <w:t>أرنولد تسفايغ</w:t>
        </w:r>
      </w:hyperlink>
      <w:r w:rsidRPr="009C2603">
        <w:rPr>
          <w:rFonts w:ascii="Arial" w:hAnsi="Arial" w:cs="Arial"/>
          <w:b/>
          <w:bCs/>
          <w:sz w:val="24"/>
          <w:szCs w:val="24"/>
          <w:rtl/>
        </w:rPr>
        <w:t>، </w:t>
      </w:r>
      <w:hyperlink r:id="rId190" w:tooltip="Stefan Zweig" w:history="1">
        <w:r w:rsidRPr="009C2603">
          <w:rPr>
            <w:rStyle w:val="Hyperlink"/>
            <w:rFonts w:ascii="Arial" w:hAnsi="Arial" w:cs="Arial"/>
            <w:b/>
            <w:bCs/>
            <w:sz w:val="24"/>
            <w:szCs w:val="24"/>
            <w:rtl/>
          </w:rPr>
          <w:t>ستيفان تسفايغ</w:t>
        </w:r>
      </w:hyperlink>
      <w:r w:rsidRPr="009C2603">
        <w:rPr>
          <w:rFonts w:ascii="Arial" w:hAnsi="Arial" w:cs="Arial"/>
          <w:b/>
          <w:bCs/>
          <w:sz w:val="24"/>
          <w:szCs w:val="24"/>
          <w:rtl/>
        </w:rPr>
        <w:t>، </w:t>
      </w:r>
      <w:hyperlink r:id="rId191" w:tooltip="Joseph Roth" w:history="1">
        <w:r w:rsidRPr="009C2603">
          <w:rPr>
            <w:rStyle w:val="Hyperlink"/>
            <w:rFonts w:ascii="Arial" w:hAnsi="Arial" w:cs="Arial"/>
            <w:b/>
            <w:bCs/>
            <w:sz w:val="24"/>
            <w:szCs w:val="24"/>
            <w:rtl/>
          </w:rPr>
          <w:t>جوزيف روث</w:t>
        </w:r>
      </w:hyperlink>
      <w:r w:rsidRPr="009C2603">
        <w:rPr>
          <w:rFonts w:ascii="Arial" w:hAnsi="Arial" w:cs="Arial"/>
          <w:b/>
          <w:bCs/>
          <w:sz w:val="24"/>
          <w:szCs w:val="24"/>
          <w:rtl/>
        </w:rPr>
        <w:t>.</w:t>
      </w:r>
    </w:p>
    <w:p w14:paraId="15E2A864"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1945 إلى 1989</w:t>
      </w:r>
    </w:p>
    <w:p w14:paraId="2615BFE6" w14:textId="77777777" w:rsidR="009C2603" w:rsidRPr="009C2603" w:rsidRDefault="009C2603" w:rsidP="009C2603">
      <w:pPr>
        <w:numPr>
          <w:ilvl w:val="0"/>
          <w:numId w:val="10"/>
        </w:numPr>
        <w:rPr>
          <w:rFonts w:ascii="Arial" w:hAnsi="Arial" w:cs="Arial"/>
          <w:b/>
          <w:bCs/>
          <w:sz w:val="24"/>
          <w:szCs w:val="24"/>
        </w:rPr>
      </w:pPr>
      <w:r w:rsidRPr="009C2603">
        <w:rPr>
          <w:rFonts w:ascii="Arial" w:hAnsi="Arial" w:cs="Arial"/>
          <w:b/>
          <w:bCs/>
          <w:sz w:val="24"/>
          <w:szCs w:val="24"/>
          <w:rtl/>
        </w:rPr>
        <w:t>الأدب بعد الحرب في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"https://en.wikipedia.org/wiki/West_Germany" \o "West Germany</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ألمانيا الغربية</w:t>
      </w:r>
      <w:r w:rsidRPr="009C2603">
        <w:rPr>
          <w:rFonts w:ascii="Arial" w:hAnsi="Arial" w:cs="Arial"/>
          <w:b/>
          <w:bCs/>
          <w:sz w:val="24"/>
          <w:szCs w:val="24"/>
          <w:rtl/>
        </w:rPr>
        <w:fldChar w:fldCharType="end"/>
      </w:r>
      <w:r w:rsidRPr="009C2603">
        <w:rPr>
          <w:rFonts w:ascii="Arial" w:hAnsi="Arial" w:cs="Arial"/>
          <w:b/>
          <w:bCs/>
          <w:sz w:val="24"/>
          <w:szCs w:val="24"/>
          <w:rtl/>
        </w:rPr>
        <w:t> (1945–1967): </w:t>
      </w:r>
      <w:hyperlink r:id="rId192" w:tooltip="Heinrich Böll" w:history="1">
        <w:r w:rsidRPr="009C2603">
          <w:rPr>
            <w:rStyle w:val="Hyperlink"/>
            <w:rFonts w:ascii="Arial" w:hAnsi="Arial" w:cs="Arial"/>
            <w:b/>
            <w:bCs/>
            <w:sz w:val="24"/>
            <w:szCs w:val="24"/>
            <w:rtl/>
          </w:rPr>
          <w:t>هاينريش بول</w:t>
        </w:r>
      </w:hyperlink>
      <w:r w:rsidRPr="009C2603">
        <w:rPr>
          <w:rFonts w:ascii="Arial" w:hAnsi="Arial" w:cs="Arial"/>
          <w:b/>
          <w:bCs/>
          <w:sz w:val="24"/>
          <w:szCs w:val="24"/>
          <w:rtl/>
        </w:rPr>
        <w:t>، </w:t>
      </w:r>
      <w:hyperlink r:id="rId193" w:tooltip="Günter Grass" w:history="1">
        <w:r w:rsidRPr="009C2603">
          <w:rPr>
            <w:rStyle w:val="Hyperlink"/>
            <w:rFonts w:ascii="Arial" w:hAnsi="Arial" w:cs="Arial"/>
            <w:b/>
            <w:bCs/>
            <w:sz w:val="24"/>
            <w:szCs w:val="24"/>
            <w:rtl/>
          </w:rPr>
          <w:t>غونتر غراس</w:t>
        </w:r>
      </w:hyperlink>
      <w:r w:rsidRPr="009C2603">
        <w:rPr>
          <w:rFonts w:ascii="Arial" w:hAnsi="Arial" w:cs="Arial"/>
          <w:b/>
          <w:bCs/>
          <w:sz w:val="24"/>
          <w:szCs w:val="24"/>
          <w:rtl/>
        </w:rPr>
        <w:t>، </w:t>
      </w:r>
      <w:hyperlink r:id="rId194" w:tooltip="Group 47" w:history="1">
        <w:r w:rsidRPr="009C2603">
          <w:rPr>
            <w:rStyle w:val="Hyperlink"/>
            <w:rFonts w:ascii="Arial" w:hAnsi="Arial" w:cs="Arial"/>
            <w:b/>
            <w:bCs/>
            <w:sz w:val="24"/>
            <w:szCs w:val="24"/>
            <w:rtl/>
          </w:rPr>
          <w:t>المجموعة 47</w:t>
        </w:r>
      </w:hyperlink>
      <w:r w:rsidRPr="009C2603">
        <w:rPr>
          <w:rFonts w:ascii="Arial" w:hAnsi="Arial" w:cs="Arial"/>
          <w:b/>
          <w:bCs/>
          <w:sz w:val="24"/>
          <w:szCs w:val="24"/>
          <w:rtl/>
        </w:rPr>
        <w:t>، </w:t>
      </w:r>
      <w:hyperlink r:id="rId195" w:tooltip="Trümmerliteratur" w:history="1">
        <w:r w:rsidRPr="009C2603">
          <w:rPr>
            <w:rStyle w:val="Hyperlink"/>
            <w:rFonts w:ascii="Arial" w:hAnsi="Arial" w:cs="Arial"/>
            <w:b/>
            <w:bCs/>
            <w:sz w:val="24"/>
            <w:szCs w:val="24"/>
            <w:rtl/>
          </w:rPr>
          <w:t>ترومرليتراتور</w:t>
        </w:r>
      </w:hyperlink>
      <w:r w:rsidRPr="009C2603">
        <w:rPr>
          <w:rFonts w:ascii="Arial" w:hAnsi="Arial" w:cs="Arial"/>
          <w:b/>
          <w:bCs/>
          <w:sz w:val="24"/>
          <w:szCs w:val="24"/>
          <w:rtl/>
        </w:rPr>
        <w:t>؛ </w:t>
      </w:r>
      <w:hyperlink r:id="rId196" w:tooltip="Holocaust literature" w:history="1">
        <w:r w:rsidRPr="009C2603">
          <w:rPr>
            <w:rStyle w:val="Hyperlink"/>
            <w:rFonts w:ascii="Arial" w:hAnsi="Arial" w:cs="Arial"/>
            <w:b/>
            <w:bCs/>
            <w:sz w:val="24"/>
            <w:szCs w:val="24"/>
            <w:rtl/>
          </w:rPr>
          <w:t>أدب الهولوكوست</w:t>
        </w:r>
      </w:hyperlink>
      <w:r w:rsidRPr="009C2603">
        <w:rPr>
          <w:rFonts w:ascii="Arial" w:hAnsi="Arial" w:cs="Arial"/>
          <w:b/>
          <w:bCs/>
          <w:sz w:val="24"/>
          <w:szCs w:val="24"/>
          <w:rtl/>
        </w:rPr>
        <w:t> (</w:t>
      </w:r>
      <w:hyperlink r:id="rId197" w:tooltip="Paul Celan" w:history="1">
        <w:r w:rsidRPr="009C2603">
          <w:rPr>
            <w:rStyle w:val="Hyperlink"/>
            <w:rFonts w:ascii="Arial" w:hAnsi="Arial" w:cs="Arial"/>
            <w:b/>
            <w:bCs/>
            <w:sz w:val="24"/>
            <w:szCs w:val="24"/>
            <w:rtl/>
          </w:rPr>
          <w:t>بول سيلان</w:t>
        </w:r>
      </w:hyperlink>
      <w:r w:rsidRPr="009C2603">
        <w:rPr>
          <w:rFonts w:ascii="Arial" w:hAnsi="Arial" w:cs="Arial"/>
          <w:b/>
          <w:bCs/>
          <w:sz w:val="24"/>
          <w:szCs w:val="24"/>
          <w:rtl/>
        </w:rPr>
        <w:t>، </w:t>
      </w:r>
      <w:hyperlink r:id="rId198" w:tooltip="Edgar Hilsenrath" w:history="1">
        <w:r w:rsidRPr="009C2603">
          <w:rPr>
            <w:rStyle w:val="Hyperlink"/>
            <w:rFonts w:ascii="Arial" w:hAnsi="Arial" w:cs="Arial"/>
            <w:b/>
            <w:bCs/>
            <w:sz w:val="24"/>
            <w:szCs w:val="24"/>
            <w:rtl/>
          </w:rPr>
          <w:t>إدغار هيلسنراث</w:t>
        </w:r>
      </w:hyperlink>
      <w:r w:rsidRPr="009C2603">
        <w:rPr>
          <w:rFonts w:ascii="Arial" w:hAnsi="Arial" w:cs="Arial"/>
          <w:b/>
          <w:bCs/>
          <w:sz w:val="24"/>
          <w:szCs w:val="24"/>
          <w:rtl/>
        </w:rPr>
        <w:t>)؛ </w:t>
      </w:r>
      <w:hyperlink r:id="rId199" w:tooltip="German pop literature" w:history="1">
        <w:r w:rsidRPr="009C2603">
          <w:rPr>
            <w:rStyle w:val="Hyperlink"/>
            <w:rFonts w:ascii="Arial" w:hAnsi="Arial" w:cs="Arial"/>
            <w:b/>
            <w:bCs/>
            <w:sz w:val="24"/>
            <w:szCs w:val="24"/>
            <w:rtl/>
          </w:rPr>
          <w:t>الأدب الشعبي</w:t>
        </w:r>
      </w:hyperlink>
    </w:p>
    <w:p w14:paraId="2B6FB033" w14:textId="77777777" w:rsidR="009C2603" w:rsidRPr="009C2603" w:rsidRDefault="009C2603" w:rsidP="009C2603">
      <w:pPr>
        <w:numPr>
          <w:ilvl w:val="0"/>
          <w:numId w:val="10"/>
        </w:numPr>
        <w:rPr>
          <w:rFonts w:ascii="Arial" w:hAnsi="Arial" w:cs="Arial"/>
          <w:b/>
          <w:bCs/>
          <w:sz w:val="24"/>
          <w:szCs w:val="24"/>
          <w:rtl/>
        </w:rPr>
      </w:pPr>
      <w:hyperlink r:id="rId200" w:tooltip="GDR Literature" w:history="1">
        <w:r w:rsidRPr="009C2603">
          <w:rPr>
            <w:rStyle w:val="Hyperlink"/>
            <w:rFonts w:ascii="Arial" w:hAnsi="Arial" w:cs="Arial"/>
            <w:b/>
            <w:bCs/>
            <w:sz w:val="24"/>
            <w:szCs w:val="24"/>
            <w:rtl/>
          </w:rPr>
          <w:t>أدب جمهورية ألمانيا الديمقراطية</w:t>
        </w:r>
      </w:hyperlink>
      <w:r w:rsidRPr="009C2603">
        <w:rPr>
          <w:rFonts w:ascii="Arial" w:hAnsi="Arial" w:cs="Arial"/>
          <w:b/>
          <w:bCs/>
          <w:sz w:val="24"/>
          <w:szCs w:val="24"/>
          <w:rtl/>
        </w:rPr>
        <w:t> في </w:t>
      </w:r>
      <w:hyperlink r:id="rId201" w:tooltip="East Germany" w:history="1">
        <w:r w:rsidRPr="009C2603">
          <w:rPr>
            <w:rStyle w:val="Hyperlink"/>
            <w:rFonts w:ascii="Arial" w:hAnsi="Arial" w:cs="Arial"/>
            <w:b/>
            <w:bCs/>
            <w:sz w:val="24"/>
            <w:szCs w:val="24"/>
            <w:rtl/>
          </w:rPr>
          <w:t>ألمانيا الشرقية</w:t>
        </w:r>
      </w:hyperlink>
      <w:r w:rsidRPr="009C2603">
        <w:rPr>
          <w:rFonts w:ascii="Arial" w:hAnsi="Arial" w:cs="Arial"/>
          <w:b/>
          <w:bCs/>
          <w:sz w:val="24"/>
          <w:szCs w:val="24"/>
          <w:rtl/>
        </w:rPr>
        <w:t>: </w:t>
      </w:r>
      <w:hyperlink r:id="rId202" w:tooltip="Johannes R. Becher" w:history="1">
        <w:r w:rsidRPr="009C2603">
          <w:rPr>
            <w:rStyle w:val="Hyperlink"/>
            <w:rFonts w:ascii="Arial" w:hAnsi="Arial" w:cs="Arial"/>
            <w:b/>
            <w:bCs/>
            <w:sz w:val="24"/>
            <w:szCs w:val="24"/>
            <w:rtl/>
          </w:rPr>
          <w:t>يوهانس ر. بيخر</w:t>
        </w:r>
      </w:hyperlink>
      <w:r w:rsidRPr="009C2603">
        <w:rPr>
          <w:rFonts w:ascii="Arial" w:hAnsi="Arial" w:cs="Arial"/>
          <w:b/>
          <w:bCs/>
          <w:sz w:val="24"/>
          <w:szCs w:val="24"/>
          <w:rtl/>
        </w:rPr>
        <w:t>، </w:t>
      </w:r>
      <w:hyperlink r:id="rId203" w:tooltip="Jurek Becker" w:history="1">
        <w:r w:rsidRPr="009C2603">
          <w:rPr>
            <w:rStyle w:val="Hyperlink"/>
            <w:rFonts w:ascii="Arial" w:hAnsi="Arial" w:cs="Arial"/>
            <w:b/>
            <w:bCs/>
            <w:sz w:val="24"/>
            <w:szCs w:val="24"/>
            <w:rtl/>
          </w:rPr>
          <w:t>يوريك بيكر</w:t>
        </w:r>
      </w:hyperlink>
      <w:r w:rsidRPr="009C2603">
        <w:rPr>
          <w:rFonts w:ascii="Arial" w:hAnsi="Arial" w:cs="Arial"/>
          <w:b/>
          <w:bCs/>
          <w:sz w:val="24"/>
          <w:szCs w:val="24"/>
          <w:rtl/>
        </w:rPr>
        <w:t>، </w:t>
      </w:r>
      <w:hyperlink r:id="rId204" w:tooltip="Wolf Biermann" w:history="1">
        <w:r w:rsidRPr="009C2603">
          <w:rPr>
            <w:rStyle w:val="Hyperlink"/>
            <w:rFonts w:ascii="Arial" w:hAnsi="Arial" w:cs="Arial"/>
            <w:b/>
            <w:bCs/>
            <w:sz w:val="24"/>
            <w:szCs w:val="24"/>
            <w:rtl/>
          </w:rPr>
          <w:t>وولف بيرمان</w:t>
        </w:r>
      </w:hyperlink>
      <w:r w:rsidRPr="009C2603">
        <w:rPr>
          <w:rFonts w:ascii="Arial" w:hAnsi="Arial" w:cs="Arial"/>
          <w:b/>
          <w:bCs/>
          <w:sz w:val="24"/>
          <w:szCs w:val="24"/>
          <w:rtl/>
        </w:rPr>
        <w:t>، </w:t>
      </w:r>
      <w:hyperlink r:id="rId205" w:tooltip="Bertolt Brecht" w:history="1">
        <w:r w:rsidRPr="009C2603">
          <w:rPr>
            <w:rStyle w:val="Hyperlink"/>
            <w:rFonts w:ascii="Arial" w:hAnsi="Arial" w:cs="Arial"/>
            <w:b/>
            <w:bCs/>
            <w:sz w:val="24"/>
            <w:szCs w:val="24"/>
            <w:rtl/>
          </w:rPr>
          <w:t>بيرتولت بريشت</w:t>
        </w:r>
      </w:hyperlink>
      <w:r w:rsidRPr="009C2603">
        <w:rPr>
          <w:rFonts w:ascii="Arial" w:hAnsi="Arial" w:cs="Arial"/>
          <w:b/>
          <w:bCs/>
          <w:sz w:val="24"/>
          <w:szCs w:val="24"/>
          <w:rtl/>
        </w:rPr>
        <w:t>، </w:t>
      </w:r>
      <w:hyperlink r:id="rId206" w:tooltip="Uwe Johnson" w:history="1">
        <w:r w:rsidRPr="009C2603">
          <w:rPr>
            <w:rStyle w:val="Hyperlink"/>
            <w:rFonts w:ascii="Arial" w:hAnsi="Arial" w:cs="Arial"/>
            <w:b/>
            <w:bCs/>
            <w:sz w:val="24"/>
            <w:szCs w:val="24"/>
            <w:rtl/>
          </w:rPr>
          <w:t>أوفه جونسون</w:t>
        </w:r>
      </w:hyperlink>
      <w:r w:rsidRPr="009C2603">
        <w:rPr>
          <w:rFonts w:ascii="Arial" w:hAnsi="Arial" w:cs="Arial"/>
          <w:b/>
          <w:bCs/>
          <w:sz w:val="24"/>
          <w:szCs w:val="24"/>
          <w:rtl/>
        </w:rPr>
        <w:t>، </w:t>
      </w:r>
      <w:hyperlink r:id="rId207" w:tooltip="Sarah Kirsch (poet)" w:history="1">
        <w:r w:rsidRPr="009C2603">
          <w:rPr>
            <w:rStyle w:val="Hyperlink"/>
            <w:rFonts w:ascii="Arial" w:hAnsi="Arial" w:cs="Arial"/>
            <w:b/>
            <w:bCs/>
            <w:sz w:val="24"/>
            <w:szCs w:val="24"/>
            <w:rtl/>
          </w:rPr>
          <w:t>سارة كيرش</w:t>
        </w:r>
      </w:hyperlink>
      <w:r w:rsidRPr="009C2603">
        <w:rPr>
          <w:rFonts w:ascii="Arial" w:hAnsi="Arial" w:cs="Arial"/>
          <w:b/>
          <w:bCs/>
          <w:sz w:val="24"/>
          <w:szCs w:val="24"/>
          <w:rtl/>
        </w:rPr>
        <w:t>، </w:t>
      </w:r>
      <w:hyperlink r:id="rId208" w:tooltip="Günter Kunert" w:history="1">
        <w:r w:rsidRPr="009C2603">
          <w:rPr>
            <w:rStyle w:val="Hyperlink"/>
            <w:rFonts w:ascii="Arial" w:hAnsi="Arial" w:cs="Arial"/>
            <w:b/>
            <w:bCs/>
            <w:sz w:val="24"/>
            <w:szCs w:val="24"/>
            <w:rtl/>
          </w:rPr>
          <w:t>غونتر كونرت</w:t>
        </w:r>
      </w:hyperlink>
      <w:r w:rsidRPr="009C2603">
        <w:rPr>
          <w:rFonts w:ascii="Arial" w:hAnsi="Arial" w:cs="Arial"/>
          <w:b/>
          <w:bCs/>
          <w:sz w:val="24"/>
          <w:szCs w:val="24"/>
          <w:rtl/>
        </w:rPr>
        <w:t>، </w:t>
      </w:r>
      <w:hyperlink r:id="rId209" w:tooltip="Reiner Kunze" w:history="1">
        <w:r w:rsidRPr="009C2603">
          <w:rPr>
            <w:rStyle w:val="Hyperlink"/>
            <w:rFonts w:ascii="Arial" w:hAnsi="Arial" w:cs="Arial"/>
            <w:b/>
            <w:bCs/>
            <w:sz w:val="24"/>
            <w:szCs w:val="24"/>
            <w:rtl/>
          </w:rPr>
          <w:t>راينر كونزه</w:t>
        </w:r>
      </w:hyperlink>
      <w:r w:rsidRPr="009C2603">
        <w:rPr>
          <w:rFonts w:ascii="Arial" w:hAnsi="Arial" w:cs="Arial"/>
          <w:b/>
          <w:bCs/>
          <w:sz w:val="24"/>
          <w:szCs w:val="24"/>
          <w:rtl/>
        </w:rPr>
        <w:t>، </w:t>
      </w:r>
      <w:hyperlink r:id="rId210" w:tooltip="Heiner Müller" w:history="1">
        <w:r w:rsidRPr="009C2603">
          <w:rPr>
            <w:rStyle w:val="Hyperlink"/>
            <w:rFonts w:ascii="Arial" w:hAnsi="Arial" w:cs="Arial"/>
            <w:b/>
            <w:bCs/>
            <w:sz w:val="24"/>
            <w:szCs w:val="24"/>
            <w:rtl/>
          </w:rPr>
          <w:t>هاينر مولر</w:t>
        </w:r>
      </w:hyperlink>
      <w:r w:rsidRPr="009C2603">
        <w:rPr>
          <w:rFonts w:ascii="Arial" w:hAnsi="Arial" w:cs="Arial"/>
          <w:b/>
          <w:bCs/>
          <w:sz w:val="24"/>
          <w:szCs w:val="24"/>
          <w:rtl/>
        </w:rPr>
        <w:t>، </w:t>
      </w:r>
      <w:hyperlink r:id="rId211" w:tooltip="Ulrich Plenzdorf" w:history="1">
        <w:r w:rsidRPr="009C2603">
          <w:rPr>
            <w:rStyle w:val="Hyperlink"/>
            <w:rFonts w:ascii="Arial" w:hAnsi="Arial" w:cs="Arial"/>
            <w:b/>
            <w:bCs/>
            <w:sz w:val="24"/>
            <w:szCs w:val="24"/>
            <w:rtl/>
          </w:rPr>
          <w:t>أولريش بلينزدورف</w:t>
        </w:r>
      </w:hyperlink>
      <w:r w:rsidRPr="009C2603">
        <w:rPr>
          <w:rFonts w:ascii="Arial" w:hAnsi="Arial" w:cs="Arial"/>
          <w:b/>
          <w:bCs/>
          <w:sz w:val="24"/>
          <w:szCs w:val="24"/>
          <w:rtl/>
        </w:rPr>
        <w:t>، </w:t>
      </w:r>
      <w:hyperlink r:id="rId212" w:tooltip="Anna Seghers" w:history="1">
        <w:r w:rsidRPr="009C2603">
          <w:rPr>
            <w:rStyle w:val="Hyperlink"/>
            <w:rFonts w:ascii="Arial" w:hAnsi="Arial" w:cs="Arial"/>
            <w:b/>
            <w:bCs/>
            <w:sz w:val="24"/>
            <w:szCs w:val="24"/>
            <w:rtl/>
          </w:rPr>
          <w:t>آنا سيغيرز</w:t>
        </w:r>
      </w:hyperlink>
      <w:r w:rsidRPr="009C2603">
        <w:rPr>
          <w:rFonts w:ascii="Arial" w:hAnsi="Arial" w:cs="Arial"/>
          <w:b/>
          <w:bCs/>
          <w:sz w:val="24"/>
          <w:szCs w:val="24"/>
          <w:rtl/>
        </w:rPr>
        <w:t>، </w:t>
      </w:r>
      <w:hyperlink r:id="rId213" w:tooltip="Christa Wolf" w:history="1">
        <w:r w:rsidRPr="009C2603">
          <w:rPr>
            <w:rStyle w:val="Hyperlink"/>
            <w:rFonts w:ascii="Arial" w:hAnsi="Arial" w:cs="Arial"/>
            <w:b/>
            <w:bCs/>
            <w:sz w:val="24"/>
            <w:szCs w:val="24"/>
            <w:rtl/>
          </w:rPr>
          <w:t>كريستا وولف</w:t>
        </w:r>
      </w:hyperlink>
    </w:p>
    <w:p w14:paraId="76C75F9A" w14:textId="77777777" w:rsidR="009C2603" w:rsidRPr="009C2603" w:rsidRDefault="009C2603" w:rsidP="009C2603">
      <w:pPr>
        <w:rPr>
          <w:rFonts w:ascii="Arial" w:hAnsi="Arial" w:cs="Arial"/>
          <w:b/>
          <w:bCs/>
          <w:i/>
          <w:iCs/>
          <w:sz w:val="24"/>
          <w:szCs w:val="24"/>
          <w:rtl/>
        </w:rPr>
      </w:pPr>
      <w:r w:rsidRPr="009C2603">
        <w:rPr>
          <w:rFonts w:ascii="Arial" w:hAnsi="Arial" w:cs="Arial"/>
          <w:b/>
          <w:bCs/>
          <w:i/>
          <w:iCs/>
          <w:sz w:val="24"/>
          <w:szCs w:val="24"/>
          <w:rtl/>
        </w:rPr>
        <w:t>معلومات إضافية: </w:t>
      </w:r>
      <w:r w:rsidRPr="009C2603">
        <w:rPr>
          <w:rFonts w:ascii="Arial" w:hAnsi="Arial" w:cs="Arial"/>
          <w:b/>
          <w:bCs/>
          <w:i/>
          <w:iCs/>
          <w:sz w:val="24"/>
          <w:szCs w:val="24"/>
          <w:rtl/>
        </w:rPr>
        <w:fldChar w:fldCharType="begin"/>
      </w:r>
      <w:r w:rsidRPr="009C2603">
        <w:rPr>
          <w:rFonts w:ascii="Arial" w:hAnsi="Arial" w:cs="Arial"/>
          <w:b/>
          <w:bCs/>
          <w:i/>
          <w:iCs/>
          <w:sz w:val="24"/>
          <w:szCs w:val="24"/>
        </w:rPr>
        <w:instrText>HYPERLINK "https://en.wikipedia.org/wiki/Heinrich_Mann_Prize" \o "Heinrich Mann Prize</w:instrText>
      </w:r>
      <w:r w:rsidRPr="009C2603">
        <w:rPr>
          <w:rFonts w:ascii="Arial" w:hAnsi="Arial" w:cs="Arial"/>
          <w:b/>
          <w:bCs/>
          <w:i/>
          <w:iCs/>
          <w:sz w:val="24"/>
          <w:szCs w:val="24"/>
          <w:rtl/>
        </w:rPr>
        <w:instrText>"</w:instrText>
      </w:r>
      <w:r w:rsidRPr="009C2603">
        <w:rPr>
          <w:rFonts w:ascii="Arial" w:hAnsi="Arial" w:cs="Arial"/>
          <w:b/>
          <w:bCs/>
          <w:i/>
          <w:iCs/>
          <w:sz w:val="24"/>
          <w:szCs w:val="24"/>
          <w:rtl/>
        </w:rPr>
      </w:r>
      <w:r w:rsidRPr="009C2603">
        <w:rPr>
          <w:rFonts w:ascii="Arial" w:hAnsi="Arial" w:cs="Arial"/>
          <w:b/>
          <w:bCs/>
          <w:i/>
          <w:iCs/>
          <w:sz w:val="24"/>
          <w:szCs w:val="24"/>
          <w:rtl/>
        </w:rPr>
        <w:fldChar w:fldCharType="separate"/>
      </w:r>
      <w:r w:rsidRPr="009C2603">
        <w:rPr>
          <w:rStyle w:val="Hyperlink"/>
          <w:rFonts w:ascii="Arial" w:hAnsi="Arial" w:cs="Arial"/>
          <w:b/>
          <w:bCs/>
          <w:i/>
          <w:iCs/>
          <w:sz w:val="24"/>
          <w:szCs w:val="24"/>
          <w:rtl/>
        </w:rPr>
        <w:t>جائزة هاينريش مان</w:t>
      </w:r>
      <w:r w:rsidRPr="009C2603">
        <w:rPr>
          <w:rFonts w:ascii="Arial" w:hAnsi="Arial" w:cs="Arial"/>
          <w:b/>
          <w:bCs/>
          <w:sz w:val="24"/>
          <w:szCs w:val="24"/>
          <w:rtl/>
        </w:rPr>
        <w:fldChar w:fldCharType="end"/>
      </w:r>
    </w:p>
    <w:p w14:paraId="59AB974C" w14:textId="77777777" w:rsidR="009C2603" w:rsidRPr="009C2603" w:rsidRDefault="009C2603" w:rsidP="009C2603">
      <w:pPr>
        <w:numPr>
          <w:ilvl w:val="0"/>
          <w:numId w:val="10"/>
        </w:numPr>
        <w:rPr>
          <w:rFonts w:ascii="Arial" w:hAnsi="Arial" w:cs="Arial"/>
          <w:b/>
          <w:bCs/>
          <w:sz w:val="24"/>
          <w:szCs w:val="24"/>
          <w:rtl/>
        </w:rPr>
      </w:pPr>
      <w:r w:rsidRPr="009C2603">
        <w:rPr>
          <w:rFonts w:ascii="Arial" w:hAnsi="Arial" w:cs="Arial"/>
          <w:b/>
          <w:bCs/>
          <w:sz w:val="24"/>
          <w:szCs w:val="24"/>
          <w:rtl/>
        </w:rPr>
        <w:t>الأدب بعد الحرب لسويسرا والنمسا: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"https://en.wikipedia.org/wiki/Ingeborg_Bachmann" \o "Ingeborg Bachmann</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إنجبورغ باخمان</w:t>
      </w:r>
      <w:r w:rsidRPr="009C2603">
        <w:rPr>
          <w:rFonts w:ascii="Arial" w:hAnsi="Arial" w:cs="Arial"/>
          <w:b/>
          <w:bCs/>
          <w:sz w:val="24"/>
          <w:szCs w:val="24"/>
          <w:rtl/>
        </w:rPr>
        <w:fldChar w:fldCharType="end"/>
      </w:r>
      <w:r w:rsidRPr="009C2603">
        <w:rPr>
          <w:rFonts w:ascii="Arial" w:hAnsi="Arial" w:cs="Arial"/>
          <w:b/>
          <w:bCs/>
          <w:sz w:val="24"/>
          <w:szCs w:val="24"/>
          <w:rtl/>
        </w:rPr>
        <w:t>، </w:t>
      </w:r>
      <w:hyperlink r:id="rId214" w:tooltip="Thomas Bernhard" w:history="1">
        <w:r w:rsidRPr="009C2603">
          <w:rPr>
            <w:rStyle w:val="Hyperlink"/>
            <w:rFonts w:ascii="Arial" w:hAnsi="Arial" w:cs="Arial"/>
            <w:b/>
            <w:bCs/>
            <w:sz w:val="24"/>
            <w:szCs w:val="24"/>
            <w:rtl/>
          </w:rPr>
          <w:t>توماس برنهارد</w:t>
        </w:r>
      </w:hyperlink>
      <w:r w:rsidRPr="009C2603">
        <w:rPr>
          <w:rFonts w:ascii="Arial" w:hAnsi="Arial" w:cs="Arial"/>
          <w:b/>
          <w:bCs/>
          <w:sz w:val="24"/>
          <w:szCs w:val="24"/>
          <w:rtl/>
        </w:rPr>
        <w:t>، </w:t>
      </w:r>
      <w:hyperlink r:id="rId215" w:tooltip="Friedrich Dürrenmatt" w:history="1">
        <w:r w:rsidRPr="009C2603">
          <w:rPr>
            <w:rStyle w:val="Hyperlink"/>
            <w:rFonts w:ascii="Arial" w:hAnsi="Arial" w:cs="Arial"/>
            <w:b/>
            <w:bCs/>
            <w:sz w:val="24"/>
            <w:szCs w:val="24"/>
            <w:rtl/>
          </w:rPr>
          <w:t>فريدريش دورينمات</w:t>
        </w:r>
      </w:hyperlink>
      <w:r w:rsidRPr="009C2603">
        <w:rPr>
          <w:rFonts w:ascii="Arial" w:hAnsi="Arial" w:cs="Arial"/>
          <w:b/>
          <w:bCs/>
          <w:sz w:val="24"/>
          <w:szCs w:val="24"/>
          <w:rtl/>
        </w:rPr>
        <w:t>، </w:t>
      </w:r>
      <w:hyperlink r:id="rId216" w:tooltip="Max Frisch" w:history="1">
        <w:r w:rsidRPr="009C2603">
          <w:rPr>
            <w:rStyle w:val="Hyperlink"/>
            <w:rFonts w:ascii="Arial" w:hAnsi="Arial" w:cs="Arial"/>
            <w:b/>
            <w:bCs/>
            <w:sz w:val="24"/>
            <w:szCs w:val="24"/>
            <w:rtl/>
          </w:rPr>
          <w:t>ماكس فريش</w:t>
        </w:r>
      </w:hyperlink>
      <w:r w:rsidRPr="009C2603">
        <w:rPr>
          <w:rFonts w:ascii="Arial" w:hAnsi="Arial" w:cs="Arial"/>
          <w:b/>
          <w:bCs/>
          <w:sz w:val="24"/>
          <w:szCs w:val="24"/>
          <w:rtl/>
        </w:rPr>
        <w:t>، </w:t>
      </w:r>
      <w:hyperlink r:id="rId217" w:tooltip="Elfriede Jelinek" w:history="1">
        <w:r w:rsidRPr="009C2603">
          <w:rPr>
            <w:rStyle w:val="Hyperlink"/>
            <w:rFonts w:ascii="Arial" w:hAnsi="Arial" w:cs="Arial"/>
            <w:b/>
            <w:bCs/>
            <w:sz w:val="24"/>
            <w:szCs w:val="24"/>
            <w:rtl/>
          </w:rPr>
          <w:t>إلفريده يلينك</w:t>
        </w:r>
      </w:hyperlink>
      <w:r w:rsidRPr="009C2603">
        <w:rPr>
          <w:rFonts w:ascii="Arial" w:hAnsi="Arial" w:cs="Arial"/>
          <w:b/>
          <w:bCs/>
          <w:sz w:val="24"/>
          <w:szCs w:val="24"/>
          <w:rtl/>
        </w:rPr>
        <w:t>، </w:t>
      </w:r>
      <w:hyperlink r:id="rId218" w:tooltip="Peter Handke" w:history="1">
        <w:r w:rsidRPr="009C2603">
          <w:rPr>
            <w:rStyle w:val="Hyperlink"/>
            <w:rFonts w:ascii="Arial" w:hAnsi="Arial" w:cs="Arial"/>
            <w:b/>
            <w:bCs/>
            <w:sz w:val="24"/>
            <w:szCs w:val="24"/>
            <w:rtl/>
          </w:rPr>
          <w:t>بيتر هاندكه</w:t>
        </w:r>
      </w:hyperlink>
    </w:p>
    <w:p w14:paraId="26D81E4B" w14:textId="77777777" w:rsidR="009C2603" w:rsidRPr="009C2603" w:rsidRDefault="009C2603" w:rsidP="009C2603">
      <w:pPr>
        <w:numPr>
          <w:ilvl w:val="0"/>
          <w:numId w:val="10"/>
        </w:numPr>
        <w:rPr>
          <w:rFonts w:ascii="Arial" w:hAnsi="Arial" w:cs="Arial"/>
          <w:b/>
          <w:bCs/>
          <w:sz w:val="24"/>
          <w:szCs w:val="24"/>
          <w:rtl/>
        </w:rPr>
      </w:pPr>
      <w:hyperlink r:id="rId219" w:tooltip="Postmodern literature" w:history="1">
        <w:r w:rsidRPr="009C2603">
          <w:rPr>
            <w:rStyle w:val="Hyperlink"/>
            <w:rFonts w:ascii="Arial" w:hAnsi="Arial" w:cs="Arial"/>
            <w:b/>
            <w:bCs/>
            <w:sz w:val="24"/>
            <w:szCs w:val="24"/>
            <w:rtl/>
          </w:rPr>
          <w:t>الأدب ما بعد الحداثة</w:t>
        </w:r>
      </w:hyperlink>
      <w:r w:rsidRPr="009C2603">
        <w:rPr>
          <w:rFonts w:ascii="Arial" w:hAnsi="Arial" w:cs="Arial"/>
          <w:b/>
          <w:bCs/>
          <w:sz w:val="24"/>
          <w:szCs w:val="24"/>
          <w:rtl/>
        </w:rPr>
        <w:t>: </w:t>
      </w:r>
      <w:hyperlink r:id="rId220" w:tooltip="Christian Kracht" w:history="1">
        <w:r w:rsidRPr="009C2603">
          <w:rPr>
            <w:rStyle w:val="Hyperlink"/>
            <w:rFonts w:ascii="Arial" w:hAnsi="Arial" w:cs="Arial"/>
            <w:b/>
            <w:bCs/>
            <w:sz w:val="24"/>
            <w:szCs w:val="24"/>
            <w:rtl/>
          </w:rPr>
          <w:t>كريستيان كراخت</w:t>
        </w:r>
      </w:hyperlink>
      <w:r w:rsidRPr="009C2603">
        <w:rPr>
          <w:rFonts w:ascii="Arial" w:hAnsi="Arial" w:cs="Arial"/>
          <w:b/>
          <w:bCs/>
          <w:sz w:val="24"/>
          <w:szCs w:val="24"/>
          <w:rtl/>
        </w:rPr>
        <w:t>، </w:t>
      </w:r>
      <w:hyperlink r:id="rId221" w:tooltip="Hans Wollschläger" w:history="1">
        <w:r w:rsidRPr="009C2603">
          <w:rPr>
            <w:rStyle w:val="Hyperlink"/>
            <w:rFonts w:ascii="Arial" w:hAnsi="Arial" w:cs="Arial"/>
            <w:b/>
            <w:bCs/>
            <w:sz w:val="24"/>
            <w:szCs w:val="24"/>
            <w:rtl/>
          </w:rPr>
          <w:t>هانز فولشلغر</w:t>
        </w:r>
      </w:hyperlink>
      <w:r w:rsidRPr="009C2603">
        <w:rPr>
          <w:rFonts w:ascii="Arial" w:hAnsi="Arial" w:cs="Arial"/>
          <w:b/>
          <w:bCs/>
          <w:sz w:val="24"/>
          <w:szCs w:val="24"/>
          <w:rtl/>
        </w:rPr>
        <w:t>، </w:t>
      </w:r>
      <w:hyperlink r:id="rId222" w:tooltip="Christoph Ransmayr" w:history="1">
        <w:r w:rsidRPr="009C2603">
          <w:rPr>
            <w:rStyle w:val="Hyperlink"/>
            <w:rFonts w:ascii="Arial" w:hAnsi="Arial" w:cs="Arial"/>
            <w:b/>
            <w:bCs/>
            <w:sz w:val="24"/>
            <w:szCs w:val="24"/>
            <w:rtl/>
          </w:rPr>
          <w:t>كريستوف رانسماير</w:t>
        </w:r>
      </w:hyperlink>
      <w:r w:rsidRPr="009C2603">
        <w:rPr>
          <w:rFonts w:ascii="Arial" w:hAnsi="Arial" w:cs="Arial"/>
          <w:b/>
          <w:bCs/>
          <w:sz w:val="24"/>
          <w:szCs w:val="24"/>
          <w:rtl/>
        </w:rPr>
        <w:t>، </w:t>
      </w:r>
      <w:hyperlink r:id="rId223" w:tooltip="Marlene Streeruwitz" w:history="1">
        <w:r w:rsidRPr="009C2603">
          <w:rPr>
            <w:rStyle w:val="Hyperlink"/>
            <w:rFonts w:ascii="Arial" w:hAnsi="Arial" w:cs="Arial"/>
            <w:b/>
            <w:bCs/>
            <w:sz w:val="24"/>
            <w:szCs w:val="24"/>
            <w:rtl/>
          </w:rPr>
          <w:t>مارلين ستريروفيتز</w:t>
        </w:r>
      </w:hyperlink>
      <w:r w:rsidRPr="009C2603">
        <w:rPr>
          <w:rFonts w:ascii="Arial" w:hAnsi="Arial" w:cs="Arial"/>
          <w:b/>
          <w:bCs/>
          <w:sz w:val="24"/>
          <w:szCs w:val="24"/>
          <w:rtl/>
        </w:rPr>
        <w:t>، </w:t>
      </w:r>
      <w:hyperlink r:id="rId224" w:tooltip="Rainald Goetz" w:history="1">
        <w:r w:rsidRPr="009C2603">
          <w:rPr>
            <w:rStyle w:val="Hyperlink"/>
            <w:rFonts w:ascii="Arial" w:hAnsi="Arial" w:cs="Arial"/>
            <w:b/>
            <w:bCs/>
            <w:sz w:val="24"/>
            <w:szCs w:val="24"/>
            <w:rtl/>
          </w:rPr>
          <w:t>راينالد غويتز</w:t>
        </w:r>
      </w:hyperlink>
      <w:r w:rsidRPr="009C2603">
        <w:rPr>
          <w:rFonts w:ascii="Arial" w:hAnsi="Arial" w:cs="Arial"/>
          <w:b/>
          <w:bCs/>
          <w:sz w:val="24"/>
          <w:szCs w:val="24"/>
          <w:rtl/>
        </w:rPr>
        <w:t>، </w:t>
      </w:r>
      <w:hyperlink r:id="rId225" w:tooltip="Clemens J. Setz" w:history="1">
        <w:r w:rsidRPr="009C2603">
          <w:rPr>
            <w:rStyle w:val="Hyperlink"/>
            <w:rFonts w:ascii="Arial" w:hAnsi="Arial" w:cs="Arial"/>
            <w:b/>
            <w:bCs/>
            <w:sz w:val="24"/>
            <w:szCs w:val="24"/>
            <w:rtl/>
          </w:rPr>
          <w:t>كليمنس ج. سيتز</w:t>
        </w:r>
      </w:hyperlink>
      <w:r w:rsidRPr="009C2603">
        <w:rPr>
          <w:rFonts w:ascii="Arial" w:hAnsi="Arial" w:cs="Arial"/>
          <w:b/>
          <w:bCs/>
          <w:sz w:val="24"/>
          <w:szCs w:val="24"/>
          <w:rtl/>
        </w:rPr>
        <w:t>، </w:t>
      </w:r>
      <w:hyperlink r:id="rId226" w:tooltip="Oswald Wiener" w:history="1">
        <w:r w:rsidRPr="009C2603">
          <w:rPr>
            <w:rStyle w:val="Hyperlink"/>
            <w:rFonts w:ascii="Arial" w:hAnsi="Arial" w:cs="Arial"/>
            <w:b/>
            <w:bCs/>
            <w:sz w:val="24"/>
            <w:szCs w:val="24"/>
            <w:rtl/>
          </w:rPr>
          <w:t>أوزوالد وينر</w:t>
        </w:r>
      </w:hyperlink>
    </w:p>
    <w:p w14:paraId="4C0EFB5D" w14:textId="77777777" w:rsidR="009C2603" w:rsidRPr="009C2603" w:rsidRDefault="009C2603" w:rsidP="009C2603">
      <w:pPr>
        <w:numPr>
          <w:ilvl w:val="0"/>
          <w:numId w:val="10"/>
        </w:numPr>
        <w:rPr>
          <w:rFonts w:ascii="Arial" w:hAnsi="Arial" w:cs="Arial"/>
          <w:b/>
          <w:bCs/>
          <w:sz w:val="24"/>
          <w:szCs w:val="24"/>
          <w:rtl/>
        </w:rPr>
      </w:pPr>
      <w:hyperlink r:id="rId227" w:tooltip="W.G. Sebald" w:history="1">
        <w:r w:rsidRPr="009C2603">
          <w:rPr>
            <w:rStyle w:val="Hyperlink"/>
            <w:rFonts w:ascii="Arial" w:hAnsi="Arial" w:cs="Arial"/>
            <w:b/>
            <w:bCs/>
            <w:sz w:val="24"/>
            <w:szCs w:val="24"/>
            <w:rtl/>
          </w:rPr>
          <w:t>دبليو. جي. سيبالد</w:t>
        </w:r>
      </w:hyperlink>
    </w:p>
    <w:p w14:paraId="75CDE9A3" w14:textId="77777777" w:rsidR="009C2603" w:rsidRPr="009C2603" w:rsidRDefault="009C2603" w:rsidP="009C2603">
      <w:pPr>
        <w:numPr>
          <w:ilvl w:val="0"/>
          <w:numId w:val="10"/>
        </w:numPr>
        <w:rPr>
          <w:rFonts w:ascii="Arial" w:hAnsi="Arial" w:cs="Arial"/>
          <w:b/>
          <w:bCs/>
          <w:sz w:val="24"/>
          <w:szCs w:val="24"/>
          <w:rtl/>
        </w:rPr>
      </w:pPr>
      <w:hyperlink r:id="rId228" w:tooltip="Arno Schmidt" w:history="1">
        <w:r w:rsidRPr="009C2603">
          <w:rPr>
            <w:rStyle w:val="Hyperlink"/>
            <w:rFonts w:ascii="Arial" w:hAnsi="Arial" w:cs="Arial"/>
            <w:b/>
            <w:bCs/>
            <w:sz w:val="24"/>
            <w:szCs w:val="24"/>
            <w:rtl/>
          </w:rPr>
          <w:t>أرنو شميت</w:t>
        </w:r>
      </w:hyperlink>
    </w:p>
    <w:p w14:paraId="7788FDA9"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lastRenderedPageBreak/>
        <w:t>القرن الحادي والعشرون</w:t>
      </w:r>
    </w:p>
    <w:p w14:paraId="49E05812" w14:textId="77777777" w:rsidR="009C2603" w:rsidRPr="009C2603" w:rsidRDefault="009C2603" w:rsidP="009C2603">
      <w:pPr>
        <w:rPr>
          <w:rFonts w:ascii="Arial" w:hAnsi="Arial" w:cs="Arial"/>
          <w:b/>
          <w:bCs/>
          <w:sz w:val="24"/>
          <w:szCs w:val="24"/>
        </w:rPr>
      </w:pPr>
      <w:r w:rsidRPr="009C2603">
        <w:rPr>
          <w:rFonts w:ascii="Arial" w:hAnsi="Arial" w:cs="Arial"/>
          <w:b/>
          <w:bCs/>
          <w:sz w:val="24"/>
          <w:szCs w:val="24"/>
          <w:rtl/>
        </w:rPr>
        <w:t>ينشر الكثير من الشعر المعاصر باللغة الألمانية في مجلات أدبية. على سبيل المثال، قدمت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"https://en.wikipedia.org/wiki/DAS_GEDICHT" \o "DAS GEDICHT</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Pr>
        <w:t>DAS GEDICHT</w:t>
      </w:r>
      <w:r w:rsidRPr="009C2603">
        <w:rPr>
          <w:rFonts w:ascii="Arial" w:hAnsi="Arial" w:cs="Arial"/>
          <w:b/>
          <w:bCs/>
          <w:sz w:val="24"/>
          <w:szCs w:val="24"/>
          <w:rtl/>
        </w:rPr>
        <w:fldChar w:fldCharType="end"/>
      </w:r>
      <w:r w:rsidRPr="009C2603">
        <w:rPr>
          <w:rFonts w:ascii="Arial" w:hAnsi="Arial" w:cs="Arial"/>
          <w:b/>
          <w:bCs/>
          <w:sz w:val="24"/>
          <w:szCs w:val="24"/>
          <w:rtl/>
        </w:rPr>
        <w:t> شعرا ألمانيا من ألمانيا والنمسا وسويسرا ولوكسمبورغ خلال العشرين عاما الماضية.</w:t>
      </w:r>
    </w:p>
    <w:p w14:paraId="3E9F8FFE" w14:textId="77777777" w:rsidR="009C2603" w:rsidRPr="009C2603" w:rsidRDefault="009C2603" w:rsidP="009C2603">
      <w:pPr>
        <w:numPr>
          <w:ilvl w:val="0"/>
          <w:numId w:val="11"/>
        </w:numPr>
        <w:rPr>
          <w:rFonts w:ascii="Arial" w:hAnsi="Arial" w:cs="Arial"/>
          <w:b/>
          <w:bCs/>
          <w:sz w:val="24"/>
          <w:szCs w:val="24"/>
          <w:rtl/>
        </w:rPr>
      </w:pPr>
      <w:r w:rsidRPr="009C2603">
        <w:rPr>
          <w:rFonts w:ascii="Arial" w:hAnsi="Arial" w:cs="Arial"/>
          <w:b/>
          <w:bCs/>
          <w:sz w:val="24"/>
          <w:szCs w:val="24"/>
          <w:rtl/>
        </w:rPr>
        <w:t>الخيال العلمي، الفانتازيا: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"https://en.wikipedia.org/wiki/Andreas_Eschbach" \o "Andreas Eschbach</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أندرياس إيشباخ</w:t>
      </w:r>
      <w:r w:rsidRPr="009C2603">
        <w:rPr>
          <w:rFonts w:ascii="Arial" w:hAnsi="Arial" w:cs="Arial"/>
          <w:b/>
          <w:bCs/>
          <w:sz w:val="24"/>
          <w:szCs w:val="24"/>
          <w:rtl/>
        </w:rPr>
        <w:fldChar w:fldCharType="end"/>
      </w:r>
      <w:r w:rsidRPr="009C2603">
        <w:rPr>
          <w:rFonts w:ascii="Arial" w:hAnsi="Arial" w:cs="Arial"/>
          <w:b/>
          <w:bCs/>
          <w:sz w:val="24"/>
          <w:szCs w:val="24"/>
          <w:rtl/>
        </w:rPr>
        <w:t>، </w:t>
      </w:r>
      <w:hyperlink r:id="rId229" w:tooltip="Frank Schätzing" w:history="1">
        <w:r w:rsidRPr="009C2603">
          <w:rPr>
            <w:rStyle w:val="Hyperlink"/>
            <w:rFonts w:ascii="Arial" w:hAnsi="Arial" w:cs="Arial"/>
            <w:b/>
            <w:bCs/>
            <w:sz w:val="24"/>
            <w:szCs w:val="24"/>
            <w:rtl/>
          </w:rPr>
          <w:t>فرانك شاتزينغ</w:t>
        </w:r>
      </w:hyperlink>
      <w:r w:rsidRPr="009C2603">
        <w:rPr>
          <w:rFonts w:ascii="Arial" w:hAnsi="Arial" w:cs="Arial"/>
          <w:b/>
          <w:bCs/>
          <w:sz w:val="24"/>
          <w:szCs w:val="24"/>
          <w:rtl/>
        </w:rPr>
        <w:t>، </w:t>
      </w:r>
      <w:hyperlink r:id="rId230" w:tooltip="Wolfgang Hohlbein" w:history="1">
        <w:r w:rsidRPr="009C2603">
          <w:rPr>
            <w:rStyle w:val="Hyperlink"/>
            <w:rFonts w:ascii="Arial" w:hAnsi="Arial" w:cs="Arial"/>
            <w:b/>
            <w:bCs/>
            <w:sz w:val="24"/>
            <w:szCs w:val="24"/>
            <w:rtl/>
          </w:rPr>
          <w:t>وولفغانغ هولباين</w:t>
        </w:r>
      </w:hyperlink>
      <w:r w:rsidRPr="009C2603">
        <w:rPr>
          <w:rFonts w:ascii="Arial" w:hAnsi="Arial" w:cs="Arial"/>
          <w:b/>
          <w:bCs/>
          <w:sz w:val="24"/>
          <w:szCs w:val="24"/>
          <w:rtl/>
        </w:rPr>
        <w:t>، </w:t>
      </w:r>
      <w:hyperlink r:id="rId231" w:tooltip="Bernhard Hennen" w:history="1">
        <w:r w:rsidRPr="009C2603">
          <w:rPr>
            <w:rStyle w:val="Hyperlink"/>
            <w:rFonts w:ascii="Arial" w:hAnsi="Arial" w:cs="Arial"/>
            <w:b/>
            <w:bCs/>
            <w:sz w:val="24"/>
            <w:szCs w:val="24"/>
            <w:rtl/>
          </w:rPr>
          <w:t>برنارد هينن</w:t>
        </w:r>
      </w:hyperlink>
      <w:r w:rsidRPr="009C2603">
        <w:rPr>
          <w:rFonts w:ascii="Arial" w:hAnsi="Arial" w:cs="Arial"/>
          <w:b/>
          <w:bCs/>
          <w:sz w:val="24"/>
          <w:szCs w:val="24"/>
          <w:rtl/>
        </w:rPr>
        <w:t>، </w:t>
      </w:r>
      <w:hyperlink r:id="rId232" w:tooltip="Walter Moers" w:history="1">
        <w:r w:rsidRPr="009C2603">
          <w:rPr>
            <w:rStyle w:val="Hyperlink"/>
            <w:rFonts w:ascii="Arial" w:hAnsi="Arial" w:cs="Arial"/>
            <w:b/>
            <w:bCs/>
            <w:sz w:val="24"/>
            <w:szCs w:val="24"/>
            <w:rtl/>
          </w:rPr>
          <w:t>والتر مويرز</w:t>
        </w:r>
      </w:hyperlink>
    </w:p>
    <w:p w14:paraId="0A63DADE" w14:textId="77777777" w:rsidR="009C2603" w:rsidRPr="009C2603" w:rsidRDefault="009C2603" w:rsidP="009C2603">
      <w:pPr>
        <w:numPr>
          <w:ilvl w:val="0"/>
          <w:numId w:val="11"/>
        </w:numPr>
        <w:rPr>
          <w:rFonts w:ascii="Arial" w:hAnsi="Arial" w:cs="Arial"/>
          <w:b/>
          <w:bCs/>
          <w:sz w:val="24"/>
          <w:szCs w:val="24"/>
          <w:rtl/>
        </w:rPr>
      </w:pPr>
      <w:hyperlink r:id="rId233" w:tooltip="German pop literature" w:history="1">
        <w:r w:rsidRPr="009C2603">
          <w:rPr>
            <w:rStyle w:val="Hyperlink"/>
            <w:rFonts w:ascii="Arial" w:hAnsi="Arial" w:cs="Arial"/>
            <w:b/>
            <w:bCs/>
            <w:sz w:val="24"/>
            <w:szCs w:val="24"/>
            <w:rtl/>
          </w:rPr>
          <w:t>الأدب الشعبي</w:t>
        </w:r>
      </w:hyperlink>
      <w:r w:rsidRPr="009C2603">
        <w:rPr>
          <w:rFonts w:ascii="Arial" w:hAnsi="Arial" w:cs="Arial"/>
          <w:b/>
          <w:bCs/>
          <w:sz w:val="24"/>
          <w:szCs w:val="24"/>
          <w:rtl/>
        </w:rPr>
        <w:t>: </w:t>
      </w:r>
      <w:hyperlink r:id="rId234" w:tooltip="Benjamin von Stuckrad-Barre" w:history="1">
        <w:r w:rsidRPr="009C2603">
          <w:rPr>
            <w:rStyle w:val="Hyperlink"/>
            <w:rFonts w:ascii="Arial" w:hAnsi="Arial" w:cs="Arial"/>
            <w:b/>
            <w:bCs/>
            <w:sz w:val="24"/>
            <w:szCs w:val="24"/>
            <w:rtl/>
          </w:rPr>
          <w:t>بنيامين فون ستوكراد-باري</w:t>
        </w:r>
      </w:hyperlink>
    </w:p>
    <w:p w14:paraId="33D03716" w14:textId="77777777" w:rsidR="009C2603" w:rsidRPr="009C2603" w:rsidRDefault="009C2603" w:rsidP="009C2603">
      <w:pPr>
        <w:numPr>
          <w:ilvl w:val="0"/>
          <w:numId w:val="11"/>
        </w:numPr>
        <w:rPr>
          <w:rFonts w:ascii="Arial" w:hAnsi="Arial" w:cs="Arial"/>
          <w:b/>
          <w:bCs/>
          <w:sz w:val="24"/>
          <w:szCs w:val="24"/>
          <w:rtl/>
        </w:rPr>
      </w:pPr>
      <w:hyperlink r:id="rId235" w:tooltip="Migrant literature" w:history="1">
        <w:r w:rsidRPr="009C2603">
          <w:rPr>
            <w:rStyle w:val="Hyperlink"/>
            <w:rFonts w:ascii="Arial" w:hAnsi="Arial" w:cs="Arial"/>
            <w:b/>
            <w:bCs/>
            <w:sz w:val="24"/>
            <w:szCs w:val="24"/>
            <w:rtl/>
          </w:rPr>
          <w:t>الأدب المهاجر</w:t>
        </w:r>
      </w:hyperlink>
      <w:r w:rsidRPr="009C2603">
        <w:rPr>
          <w:rFonts w:ascii="Arial" w:hAnsi="Arial" w:cs="Arial"/>
          <w:b/>
          <w:bCs/>
          <w:sz w:val="24"/>
          <w:szCs w:val="24"/>
          <w:rtl/>
        </w:rPr>
        <w:t>: </w:t>
      </w:r>
      <w:hyperlink r:id="rId236" w:tooltip="Wladimir Kaminer" w:history="1">
        <w:r w:rsidRPr="009C2603">
          <w:rPr>
            <w:rStyle w:val="Hyperlink"/>
            <w:rFonts w:ascii="Arial" w:hAnsi="Arial" w:cs="Arial"/>
            <w:b/>
            <w:bCs/>
            <w:sz w:val="24"/>
            <w:szCs w:val="24"/>
            <w:rtl/>
          </w:rPr>
          <w:t>فلاديمير كامينر</w:t>
        </w:r>
      </w:hyperlink>
      <w:r w:rsidRPr="009C2603">
        <w:rPr>
          <w:rFonts w:ascii="Arial" w:hAnsi="Arial" w:cs="Arial"/>
          <w:b/>
          <w:bCs/>
          <w:sz w:val="24"/>
          <w:szCs w:val="24"/>
          <w:rtl/>
        </w:rPr>
        <w:t>، </w:t>
      </w:r>
      <w:hyperlink r:id="rId237" w:tooltip="Feridun Zaimoglu" w:history="1">
        <w:r w:rsidRPr="009C2603">
          <w:rPr>
            <w:rStyle w:val="Hyperlink"/>
            <w:rFonts w:ascii="Arial" w:hAnsi="Arial" w:cs="Arial"/>
            <w:b/>
            <w:bCs/>
            <w:sz w:val="24"/>
            <w:szCs w:val="24"/>
            <w:rtl/>
          </w:rPr>
          <w:t>فريدون زيم أوغلو</w:t>
        </w:r>
      </w:hyperlink>
      <w:r w:rsidRPr="009C2603">
        <w:rPr>
          <w:rFonts w:ascii="Arial" w:hAnsi="Arial" w:cs="Arial"/>
          <w:b/>
          <w:bCs/>
          <w:sz w:val="24"/>
          <w:szCs w:val="24"/>
          <w:rtl/>
        </w:rPr>
        <w:t>، </w:t>
      </w:r>
      <w:hyperlink r:id="rId238" w:tooltip="Rafik Schami" w:history="1">
        <w:r w:rsidRPr="009C2603">
          <w:rPr>
            <w:rStyle w:val="Hyperlink"/>
            <w:rFonts w:ascii="Arial" w:hAnsi="Arial" w:cs="Arial"/>
            <w:b/>
            <w:bCs/>
            <w:sz w:val="24"/>
            <w:szCs w:val="24"/>
            <w:rtl/>
          </w:rPr>
          <w:t>رفيق شامي</w:t>
        </w:r>
      </w:hyperlink>
      <w:hyperlink r:id="rId239" w:anchor="cite_note-10" w:history="1">
        <w:r w:rsidRPr="009C2603">
          <w:rPr>
            <w:rStyle w:val="Hyperlink"/>
            <w:rFonts w:ascii="Arial" w:hAnsi="Arial" w:cs="Arial"/>
            <w:b/>
            <w:bCs/>
            <w:sz w:val="24"/>
            <w:szCs w:val="24"/>
            <w:vertAlign w:val="superscript"/>
            <w:rtl/>
          </w:rPr>
          <w:t>[10]</w:t>
        </w:r>
      </w:hyperlink>
    </w:p>
    <w:p w14:paraId="55DE28EC" w14:textId="77777777" w:rsidR="009C2603" w:rsidRPr="009C2603" w:rsidRDefault="009C2603" w:rsidP="009C2603">
      <w:pPr>
        <w:numPr>
          <w:ilvl w:val="0"/>
          <w:numId w:val="11"/>
        </w:numPr>
        <w:rPr>
          <w:rFonts w:ascii="Arial" w:hAnsi="Arial" w:cs="Arial"/>
          <w:b/>
          <w:bCs/>
          <w:sz w:val="24"/>
          <w:szCs w:val="24"/>
          <w:rtl/>
        </w:rPr>
      </w:pPr>
      <w:r w:rsidRPr="009C2603">
        <w:rPr>
          <w:rFonts w:ascii="Arial" w:hAnsi="Arial" w:cs="Arial"/>
          <w:b/>
          <w:bCs/>
          <w:sz w:val="24"/>
          <w:szCs w:val="24"/>
          <w:rtl/>
        </w:rPr>
        <w:t>الشعر: </w:t>
      </w:r>
      <w:r w:rsidRPr="009C2603">
        <w:rPr>
          <w:rFonts w:ascii="Arial" w:hAnsi="Arial" w:cs="Arial"/>
          <w:b/>
          <w:bCs/>
          <w:sz w:val="24"/>
          <w:szCs w:val="24"/>
          <w:rtl/>
        </w:rPr>
        <w:fldChar w:fldCharType="begin"/>
      </w:r>
      <w:r w:rsidRPr="009C2603">
        <w:rPr>
          <w:rFonts w:ascii="Arial" w:hAnsi="Arial" w:cs="Arial"/>
          <w:b/>
          <w:bCs/>
          <w:sz w:val="24"/>
          <w:szCs w:val="24"/>
        </w:rPr>
        <w:instrText>HYPERLINK "https://en.wikipedia.org/wiki/J%C3%BCrgen_Becker_(poet)" \o "Jürgen Becker (poet)</w:instrText>
      </w:r>
      <w:r w:rsidRPr="009C2603">
        <w:rPr>
          <w:rFonts w:ascii="Arial" w:hAnsi="Arial" w:cs="Arial"/>
          <w:b/>
          <w:bCs/>
          <w:sz w:val="24"/>
          <w:szCs w:val="24"/>
          <w:rtl/>
        </w:rPr>
        <w:instrText>"</w:instrText>
      </w:r>
      <w:r w:rsidRPr="009C2603">
        <w:rPr>
          <w:rFonts w:ascii="Arial" w:hAnsi="Arial" w:cs="Arial"/>
          <w:b/>
          <w:bCs/>
          <w:sz w:val="24"/>
          <w:szCs w:val="24"/>
          <w:rtl/>
        </w:rPr>
      </w:r>
      <w:r w:rsidRPr="009C2603">
        <w:rPr>
          <w:rFonts w:ascii="Arial" w:hAnsi="Arial" w:cs="Arial"/>
          <w:b/>
          <w:bCs/>
          <w:sz w:val="24"/>
          <w:szCs w:val="24"/>
          <w:rtl/>
        </w:rPr>
        <w:fldChar w:fldCharType="separate"/>
      </w:r>
      <w:r w:rsidRPr="009C2603">
        <w:rPr>
          <w:rStyle w:val="Hyperlink"/>
          <w:rFonts w:ascii="Arial" w:hAnsi="Arial" w:cs="Arial"/>
          <w:b/>
          <w:bCs/>
          <w:sz w:val="24"/>
          <w:szCs w:val="24"/>
          <w:rtl/>
        </w:rPr>
        <w:t>يورغن بيكر</w:t>
      </w:r>
      <w:r w:rsidRPr="009C2603">
        <w:rPr>
          <w:rFonts w:ascii="Arial" w:hAnsi="Arial" w:cs="Arial"/>
          <w:b/>
          <w:bCs/>
          <w:sz w:val="24"/>
          <w:szCs w:val="24"/>
          <w:rtl/>
        </w:rPr>
        <w:fldChar w:fldCharType="end"/>
      </w:r>
      <w:r w:rsidRPr="009C2603">
        <w:rPr>
          <w:rFonts w:ascii="Arial" w:hAnsi="Arial" w:cs="Arial"/>
          <w:b/>
          <w:bCs/>
          <w:sz w:val="24"/>
          <w:szCs w:val="24"/>
          <w:rtl/>
        </w:rPr>
        <w:t>، </w:t>
      </w:r>
      <w:hyperlink r:id="rId240" w:tooltip="Kerstin Becker" w:history="1">
        <w:r w:rsidRPr="009C2603">
          <w:rPr>
            <w:rStyle w:val="Hyperlink"/>
            <w:rFonts w:ascii="Arial" w:hAnsi="Arial" w:cs="Arial"/>
            <w:b/>
            <w:bCs/>
            <w:sz w:val="24"/>
            <w:szCs w:val="24"/>
            <w:rtl/>
          </w:rPr>
          <w:t>كيرستين بيكر</w:t>
        </w:r>
      </w:hyperlink>
      <w:r w:rsidRPr="009C2603">
        <w:rPr>
          <w:rFonts w:ascii="Arial" w:hAnsi="Arial" w:cs="Arial"/>
          <w:b/>
          <w:bCs/>
          <w:sz w:val="24"/>
          <w:szCs w:val="24"/>
          <w:rtl/>
        </w:rPr>
        <w:t>، </w:t>
      </w:r>
      <w:hyperlink r:id="rId241" w:tooltip="Marcel Beyer" w:history="1">
        <w:r w:rsidRPr="009C2603">
          <w:rPr>
            <w:rStyle w:val="Hyperlink"/>
            <w:rFonts w:ascii="Arial" w:hAnsi="Arial" w:cs="Arial"/>
            <w:b/>
            <w:bCs/>
            <w:sz w:val="24"/>
            <w:szCs w:val="24"/>
            <w:rtl/>
          </w:rPr>
          <w:t>مارسيل باير</w:t>
        </w:r>
      </w:hyperlink>
      <w:r w:rsidRPr="009C2603">
        <w:rPr>
          <w:rFonts w:ascii="Arial" w:hAnsi="Arial" w:cs="Arial"/>
          <w:b/>
          <w:bCs/>
          <w:sz w:val="24"/>
          <w:szCs w:val="24"/>
          <w:rtl/>
        </w:rPr>
        <w:t>، </w:t>
      </w:r>
      <w:hyperlink r:id="rId242" w:tooltip="Theo Breuer" w:history="1">
        <w:r w:rsidRPr="009C2603">
          <w:rPr>
            <w:rStyle w:val="Hyperlink"/>
            <w:rFonts w:ascii="Arial" w:hAnsi="Arial" w:cs="Arial"/>
            <w:b/>
            <w:bCs/>
            <w:sz w:val="24"/>
            <w:szCs w:val="24"/>
            <w:rtl/>
          </w:rPr>
          <w:t>ثيو بروير</w:t>
        </w:r>
      </w:hyperlink>
      <w:r w:rsidRPr="009C2603">
        <w:rPr>
          <w:rFonts w:ascii="Arial" w:hAnsi="Arial" w:cs="Arial"/>
          <w:b/>
          <w:bCs/>
          <w:sz w:val="24"/>
          <w:szCs w:val="24"/>
          <w:rtl/>
        </w:rPr>
        <w:t>، </w:t>
      </w:r>
      <w:hyperlink r:id="rId243" w:tooltip="Rolf Dieter Brinkmann" w:history="1">
        <w:r w:rsidRPr="009C2603">
          <w:rPr>
            <w:rStyle w:val="Hyperlink"/>
            <w:rFonts w:ascii="Arial" w:hAnsi="Arial" w:cs="Arial"/>
            <w:b/>
            <w:bCs/>
            <w:sz w:val="24"/>
            <w:szCs w:val="24"/>
            <w:rtl/>
          </w:rPr>
          <w:t>رولف ديتر برينكمان</w:t>
        </w:r>
      </w:hyperlink>
      <w:r w:rsidRPr="009C2603">
        <w:rPr>
          <w:rFonts w:ascii="Arial" w:hAnsi="Arial" w:cs="Arial"/>
          <w:b/>
          <w:bCs/>
          <w:sz w:val="24"/>
          <w:szCs w:val="24"/>
          <w:rtl/>
        </w:rPr>
        <w:t>، </w:t>
      </w:r>
      <w:hyperlink r:id="rId244" w:tooltip="Marc Engelhard (page does not exist)" w:history="1">
        <w:r w:rsidRPr="009C2603">
          <w:rPr>
            <w:rStyle w:val="Hyperlink"/>
            <w:rFonts w:ascii="Arial" w:hAnsi="Arial" w:cs="Arial"/>
            <w:b/>
            <w:bCs/>
            <w:sz w:val="24"/>
            <w:szCs w:val="24"/>
            <w:rtl/>
          </w:rPr>
          <w:t>مارك إنغلهارد</w:t>
        </w:r>
      </w:hyperlink>
      <w:r w:rsidRPr="009C2603">
        <w:rPr>
          <w:rFonts w:ascii="Arial" w:hAnsi="Arial" w:cs="Arial"/>
          <w:b/>
          <w:bCs/>
          <w:sz w:val="24"/>
          <w:szCs w:val="24"/>
          <w:rtl/>
        </w:rPr>
        <w:t>، </w:t>
      </w:r>
      <w:hyperlink r:id="rId245" w:tooltip="Hans Magnus Enzensberger" w:history="1">
        <w:r w:rsidRPr="009C2603">
          <w:rPr>
            <w:rStyle w:val="Hyperlink"/>
            <w:rFonts w:ascii="Arial" w:hAnsi="Arial" w:cs="Arial"/>
            <w:b/>
            <w:bCs/>
            <w:sz w:val="24"/>
            <w:szCs w:val="24"/>
            <w:rtl/>
          </w:rPr>
          <w:t>هانز ماغنوس إنزينسبرغر</w:t>
        </w:r>
      </w:hyperlink>
      <w:r w:rsidRPr="009C2603">
        <w:rPr>
          <w:rFonts w:ascii="Arial" w:hAnsi="Arial" w:cs="Arial"/>
          <w:b/>
          <w:bCs/>
          <w:sz w:val="24"/>
          <w:szCs w:val="24"/>
          <w:rtl/>
        </w:rPr>
        <w:t>، </w:t>
      </w:r>
      <w:hyperlink r:id="rId246" w:tooltip="Aldona Gustas" w:history="1">
        <w:r w:rsidRPr="009C2603">
          <w:rPr>
            <w:rStyle w:val="Hyperlink"/>
            <w:rFonts w:ascii="Arial" w:hAnsi="Arial" w:cs="Arial"/>
            <w:b/>
            <w:bCs/>
            <w:sz w:val="24"/>
            <w:szCs w:val="24"/>
            <w:rtl/>
          </w:rPr>
          <w:t>ألدونا غوستاس</w:t>
        </w:r>
      </w:hyperlink>
      <w:r w:rsidRPr="009C2603">
        <w:rPr>
          <w:rFonts w:ascii="Arial" w:hAnsi="Arial" w:cs="Arial"/>
          <w:b/>
          <w:bCs/>
          <w:sz w:val="24"/>
          <w:szCs w:val="24"/>
          <w:rtl/>
        </w:rPr>
        <w:t>، </w:t>
      </w:r>
      <w:hyperlink r:id="rId247" w:tooltip="Ernst Jandl" w:history="1">
        <w:r w:rsidRPr="009C2603">
          <w:rPr>
            <w:rStyle w:val="Hyperlink"/>
            <w:rFonts w:ascii="Arial" w:hAnsi="Arial" w:cs="Arial"/>
            <w:b/>
            <w:bCs/>
            <w:sz w:val="24"/>
            <w:szCs w:val="24"/>
            <w:rtl/>
          </w:rPr>
          <w:t>إرنست ياندل</w:t>
        </w:r>
      </w:hyperlink>
      <w:r w:rsidRPr="009C2603">
        <w:rPr>
          <w:rFonts w:ascii="Arial" w:hAnsi="Arial" w:cs="Arial"/>
          <w:b/>
          <w:bCs/>
          <w:sz w:val="24"/>
          <w:szCs w:val="24"/>
          <w:rtl/>
        </w:rPr>
        <w:t>، </w:t>
      </w:r>
      <w:hyperlink r:id="rId248" w:tooltip="Thomas Kling" w:history="1">
        <w:r w:rsidRPr="009C2603">
          <w:rPr>
            <w:rStyle w:val="Hyperlink"/>
            <w:rFonts w:ascii="Arial" w:hAnsi="Arial" w:cs="Arial"/>
            <w:b/>
            <w:bCs/>
            <w:sz w:val="24"/>
            <w:szCs w:val="24"/>
            <w:rtl/>
          </w:rPr>
          <w:t>توماس كلينغ</w:t>
        </w:r>
      </w:hyperlink>
      <w:r w:rsidRPr="009C2603">
        <w:rPr>
          <w:rFonts w:ascii="Arial" w:hAnsi="Arial" w:cs="Arial"/>
          <w:b/>
          <w:bCs/>
          <w:sz w:val="24"/>
          <w:szCs w:val="24"/>
          <w:rtl/>
        </w:rPr>
        <w:t>، </w:t>
      </w:r>
      <w:hyperlink r:id="rId249" w:tooltip="Uwe Kolbe (page does not exist)" w:history="1">
        <w:r w:rsidRPr="009C2603">
          <w:rPr>
            <w:rStyle w:val="Hyperlink"/>
            <w:rFonts w:ascii="Arial" w:hAnsi="Arial" w:cs="Arial"/>
            <w:b/>
            <w:bCs/>
            <w:sz w:val="24"/>
            <w:szCs w:val="24"/>
            <w:rtl/>
          </w:rPr>
          <w:t>أوفه كولبه</w:t>
        </w:r>
      </w:hyperlink>
      <w:r w:rsidRPr="009C2603">
        <w:rPr>
          <w:rFonts w:ascii="Arial" w:hAnsi="Arial" w:cs="Arial"/>
          <w:b/>
          <w:bCs/>
          <w:sz w:val="24"/>
          <w:szCs w:val="24"/>
          <w:rtl/>
        </w:rPr>
        <w:t>، </w:t>
      </w:r>
      <w:hyperlink r:id="rId250" w:tooltip="Friederike Mayröcker" w:history="1">
        <w:r w:rsidRPr="009C2603">
          <w:rPr>
            <w:rStyle w:val="Hyperlink"/>
            <w:rFonts w:ascii="Arial" w:hAnsi="Arial" w:cs="Arial"/>
            <w:b/>
            <w:bCs/>
            <w:sz w:val="24"/>
            <w:szCs w:val="24"/>
            <w:rtl/>
          </w:rPr>
          <w:t>فريدريكه مايروكر</w:t>
        </w:r>
      </w:hyperlink>
      <w:r w:rsidRPr="009C2603">
        <w:rPr>
          <w:rFonts w:ascii="Arial" w:hAnsi="Arial" w:cs="Arial"/>
          <w:b/>
          <w:bCs/>
          <w:sz w:val="24"/>
          <w:szCs w:val="24"/>
          <w:rtl/>
        </w:rPr>
        <w:t>، </w:t>
      </w:r>
      <w:hyperlink r:id="rId251" w:tooltip="Durs Grünbein" w:history="1">
        <w:r w:rsidRPr="009C2603">
          <w:rPr>
            <w:rStyle w:val="Hyperlink"/>
            <w:rFonts w:ascii="Arial" w:hAnsi="Arial" w:cs="Arial"/>
            <w:b/>
            <w:bCs/>
            <w:sz w:val="24"/>
            <w:szCs w:val="24"/>
            <w:rtl/>
          </w:rPr>
          <w:t>دورس غرونباين</w:t>
        </w:r>
      </w:hyperlink>
      <w:r w:rsidRPr="009C2603">
        <w:rPr>
          <w:rFonts w:ascii="Arial" w:hAnsi="Arial" w:cs="Arial"/>
          <w:b/>
          <w:bCs/>
          <w:sz w:val="24"/>
          <w:szCs w:val="24"/>
          <w:rtl/>
        </w:rPr>
        <w:t>، </w:t>
      </w:r>
      <w:hyperlink r:id="rId252" w:tooltip="Kurt Marti" w:history="1">
        <w:r w:rsidRPr="009C2603">
          <w:rPr>
            <w:rStyle w:val="Hyperlink"/>
            <w:rFonts w:ascii="Arial" w:hAnsi="Arial" w:cs="Arial"/>
            <w:b/>
            <w:bCs/>
            <w:sz w:val="24"/>
            <w:szCs w:val="24"/>
            <w:rtl/>
          </w:rPr>
          <w:t>كورت مارتي</w:t>
        </w:r>
      </w:hyperlink>
      <w:r w:rsidRPr="009C2603">
        <w:rPr>
          <w:rFonts w:ascii="Arial" w:hAnsi="Arial" w:cs="Arial"/>
          <w:b/>
          <w:bCs/>
          <w:sz w:val="24"/>
          <w:szCs w:val="24"/>
          <w:rtl/>
        </w:rPr>
        <w:t>، </w:t>
      </w:r>
      <w:hyperlink r:id="rId253" w:tooltip="Karl Krolow" w:history="1">
        <w:r w:rsidRPr="009C2603">
          <w:rPr>
            <w:rStyle w:val="Hyperlink"/>
            <w:rFonts w:ascii="Arial" w:hAnsi="Arial" w:cs="Arial"/>
            <w:b/>
            <w:bCs/>
            <w:sz w:val="24"/>
            <w:szCs w:val="24"/>
            <w:rtl/>
          </w:rPr>
          <w:t>كارل كرولو</w:t>
        </w:r>
      </w:hyperlink>
      <w:r w:rsidRPr="009C2603">
        <w:rPr>
          <w:rFonts w:ascii="Arial" w:hAnsi="Arial" w:cs="Arial"/>
          <w:b/>
          <w:bCs/>
          <w:sz w:val="24"/>
          <w:szCs w:val="24"/>
          <w:rtl/>
        </w:rPr>
        <w:t>، </w:t>
      </w:r>
      <w:hyperlink r:id="rId254" w:tooltip="Elke Erb" w:history="1">
        <w:r w:rsidRPr="009C2603">
          <w:rPr>
            <w:rStyle w:val="Hyperlink"/>
            <w:rFonts w:ascii="Arial" w:hAnsi="Arial" w:cs="Arial"/>
            <w:b/>
            <w:bCs/>
            <w:sz w:val="24"/>
            <w:szCs w:val="24"/>
            <w:rtl/>
          </w:rPr>
          <w:t>إلكه إرب</w:t>
        </w:r>
      </w:hyperlink>
      <w:r w:rsidRPr="009C2603">
        <w:rPr>
          <w:rFonts w:ascii="Arial" w:hAnsi="Arial" w:cs="Arial"/>
          <w:b/>
          <w:bCs/>
          <w:sz w:val="24"/>
          <w:szCs w:val="24"/>
          <w:rtl/>
        </w:rPr>
        <w:t>، </w:t>
      </w:r>
      <w:hyperlink r:id="rId255" w:tooltip="Ulrike Draesner" w:history="1">
        <w:r w:rsidRPr="009C2603">
          <w:rPr>
            <w:rStyle w:val="Hyperlink"/>
            <w:rFonts w:ascii="Arial" w:hAnsi="Arial" w:cs="Arial"/>
            <w:b/>
            <w:bCs/>
            <w:sz w:val="24"/>
            <w:szCs w:val="24"/>
            <w:rtl/>
          </w:rPr>
          <w:t>أولريكه دريسنر</w:t>
        </w:r>
      </w:hyperlink>
      <w:r w:rsidRPr="009C2603">
        <w:rPr>
          <w:rFonts w:ascii="Arial" w:hAnsi="Arial" w:cs="Arial"/>
          <w:b/>
          <w:bCs/>
          <w:sz w:val="24"/>
          <w:szCs w:val="24"/>
          <w:rtl/>
        </w:rPr>
        <w:t>، </w:t>
      </w:r>
      <w:hyperlink r:id="rId256" w:tooltip="Ann Cotten" w:history="1">
        <w:r w:rsidRPr="009C2603">
          <w:rPr>
            <w:rStyle w:val="Hyperlink"/>
            <w:rFonts w:ascii="Arial" w:hAnsi="Arial" w:cs="Arial"/>
            <w:b/>
            <w:bCs/>
            <w:sz w:val="24"/>
            <w:szCs w:val="24"/>
            <w:rtl/>
          </w:rPr>
          <w:t>آن كوتن</w:t>
        </w:r>
      </w:hyperlink>
      <w:r w:rsidRPr="009C2603">
        <w:rPr>
          <w:rFonts w:ascii="Arial" w:hAnsi="Arial" w:cs="Arial"/>
          <w:b/>
          <w:bCs/>
          <w:sz w:val="24"/>
          <w:szCs w:val="24"/>
          <w:rtl/>
        </w:rPr>
        <w:t>، </w:t>
      </w:r>
      <w:hyperlink r:id="rId257" w:tooltip="Monika Rinck" w:history="1">
        <w:r w:rsidRPr="009C2603">
          <w:rPr>
            <w:rStyle w:val="Hyperlink"/>
            <w:rFonts w:ascii="Arial" w:hAnsi="Arial" w:cs="Arial"/>
            <w:b/>
            <w:bCs/>
            <w:sz w:val="24"/>
            <w:szCs w:val="24"/>
            <w:rtl/>
          </w:rPr>
          <w:t>مونيكا رينك</w:t>
        </w:r>
      </w:hyperlink>
      <w:r w:rsidRPr="009C2603">
        <w:rPr>
          <w:rFonts w:ascii="Arial" w:hAnsi="Arial" w:cs="Arial"/>
          <w:b/>
          <w:bCs/>
          <w:sz w:val="24"/>
          <w:szCs w:val="24"/>
          <w:rtl/>
        </w:rPr>
        <w:t>، </w:t>
      </w:r>
      <w:hyperlink r:id="rId258" w:tooltip="Judith Zander" w:history="1">
        <w:r w:rsidRPr="009C2603">
          <w:rPr>
            <w:rStyle w:val="Hyperlink"/>
            <w:rFonts w:ascii="Arial" w:hAnsi="Arial" w:cs="Arial"/>
            <w:b/>
            <w:bCs/>
            <w:sz w:val="24"/>
            <w:szCs w:val="24"/>
            <w:rtl/>
          </w:rPr>
          <w:t>جوديث زاندر</w:t>
        </w:r>
      </w:hyperlink>
    </w:p>
    <w:p w14:paraId="46D4CF15" w14:textId="77777777" w:rsidR="009C2603" w:rsidRPr="009C2603" w:rsidRDefault="009C2603" w:rsidP="009C2603">
      <w:pPr>
        <w:numPr>
          <w:ilvl w:val="0"/>
          <w:numId w:val="11"/>
        </w:numPr>
        <w:rPr>
          <w:rFonts w:ascii="Arial" w:hAnsi="Arial" w:cs="Arial"/>
          <w:b/>
          <w:bCs/>
          <w:sz w:val="24"/>
          <w:szCs w:val="24"/>
          <w:rtl/>
        </w:rPr>
      </w:pPr>
      <w:r w:rsidRPr="009C2603">
        <w:rPr>
          <w:rFonts w:ascii="Arial" w:hAnsi="Arial" w:cs="Arial"/>
          <w:b/>
          <w:bCs/>
          <w:sz w:val="24"/>
          <w:szCs w:val="24"/>
          <w:rtl/>
        </w:rPr>
        <w:t>الأمثال المأثورة: هانز كروبا</w:t>
      </w:r>
    </w:p>
    <w:p w14:paraId="6D19414D" w14:textId="77777777" w:rsidR="009C2603" w:rsidRPr="009C2603" w:rsidRDefault="009C2603" w:rsidP="009C2603">
      <w:pPr>
        <w:numPr>
          <w:ilvl w:val="0"/>
          <w:numId w:val="11"/>
        </w:numPr>
        <w:rPr>
          <w:rFonts w:ascii="Arial" w:hAnsi="Arial" w:cs="Arial"/>
          <w:b/>
          <w:bCs/>
          <w:sz w:val="24"/>
          <w:szCs w:val="24"/>
          <w:rtl/>
        </w:rPr>
      </w:pPr>
      <w:r w:rsidRPr="009C2603">
        <w:rPr>
          <w:rFonts w:ascii="Arial" w:hAnsi="Arial" w:cs="Arial"/>
          <w:b/>
          <w:bCs/>
          <w:sz w:val="24"/>
          <w:szCs w:val="24"/>
          <w:rtl/>
        </w:rPr>
        <w:t>إثارة: </w:t>
      </w:r>
      <w:hyperlink r:id="rId259" w:tooltip="Ingrid Noll" w:history="1">
        <w:r w:rsidRPr="009C2603">
          <w:rPr>
            <w:rStyle w:val="Hyperlink"/>
            <w:rFonts w:ascii="Arial" w:hAnsi="Arial" w:cs="Arial"/>
            <w:b/>
            <w:bCs/>
            <w:sz w:val="24"/>
            <w:szCs w:val="24"/>
            <w:rtl/>
          </w:rPr>
          <w:t>إنغريد نول</w:t>
        </w:r>
      </w:hyperlink>
      <w:r w:rsidRPr="009C2603">
        <w:rPr>
          <w:rFonts w:ascii="Arial" w:hAnsi="Arial" w:cs="Arial"/>
          <w:b/>
          <w:bCs/>
          <w:sz w:val="24"/>
          <w:szCs w:val="24"/>
          <w:rtl/>
        </w:rPr>
        <w:t>، </w:t>
      </w:r>
      <w:hyperlink r:id="rId260" w:tooltip="Zoë Beck" w:history="1">
        <w:r w:rsidRPr="009C2603">
          <w:rPr>
            <w:rStyle w:val="Hyperlink"/>
            <w:rFonts w:ascii="Arial" w:hAnsi="Arial" w:cs="Arial"/>
            <w:b/>
            <w:bCs/>
            <w:sz w:val="24"/>
            <w:szCs w:val="24"/>
            <w:rtl/>
          </w:rPr>
          <w:t>زوي بيك</w:t>
        </w:r>
      </w:hyperlink>
    </w:p>
    <w:p w14:paraId="7CEB1DA8" w14:textId="77777777" w:rsidR="009C2603" w:rsidRPr="009C2603" w:rsidRDefault="009C2603" w:rsidP="009C2603">
      <w:pPr>
        <w:numPr>
          <w:ilvl w:val="0"/>
          <w:numId w:val="11"/>
        </w:numPr>
        <w:rPr>
          <w:rFonts w:ascii="Arial" w:hAnsi="Arial" w:cs="Arial"/>
          <w:b/>
          <w:bCs/>
          <w:sz w:val="24"/>
          <w:szCs w:val="24"/>
          <w:rtl/>
        </w:rPr>
      </w:pPr>
      <w:r w:rsidRPr="009C2603">
        <w:rPr>
          <w:rFonts w:ascii="Arial" w:hAnsi="Arial" w:cs="Arial"/>
          <w:b/>
          <w:bCs/>
          <w:sz w:val="24"/>
          <w:szCs w:val="24"/>
          <w:rtl/>
        </w:rPr>
        <w:t>الرواية: </w:t>
      </w:r>
      <w:hyperlink r:id="rId261" w:tooltip="Wilhelm Genazino" w:history="1">
        <w:r w:rsidRPr="009C2603">
          <w:rPr>
            <w:rStyle w:val="Hyperlink"/>
            <w:rFonts w:ascii="Arial" w:hAnsi="Arial" w:cs="Arial"/>
            <w:b/>
            <w:bCs/>
            <w:sz w:val="24"/>
            <w:szCs w:val="24"/>
            <w:rtl/>
          </w:rPr>
          <w:t>فيلهلم جينازينو</w:t>
        </w:r>
      </w:hyperlink>
      <w:r w:rsidRPr="009C2603">
        <w:rPr>
          <w:rFonts w:ascii="Arial" w:hAnsi="Arial" w:cs="Arial"/>
          <w:b/>
          <w:bCs/>
          <w:sz w:val="24"/>
          <w:szCs w:val="24"/>
          <w:rtl/>
        </w:rPr>
        <w:t>، </w:t>
      </w:r>
      <w:hyperlink r:id="rId262" w:tooltip="Günter Grass" w:history="1">
        <w:r w:rsidRPr="009C2603">
          <w:rPr>
            <w:rStyle w:val="Hyperlink"/>
            <w:rFonts w:ascii="Arial" w:hAnsi="Arial" w:cs="Arial"/>
            <w:b/>
            <w:bCs/>
            <w:sz w:val="24"/>
            <w:szCs w:val="24"/>
            <w:rtl/>
          </w:rPr>
          <w:t>غونتر غراس</w:t>
        </w:r>
      </w:hyperlink>
      <w:r w:rsidRPr="009C2603">
        <w:rPr>
          <w:rFonts w:ascii="Arial" w:hAnsi="Arial" w:cs="Arial"/>
          <w:b/>
          <w:bCs/>
          <w:sz w:val="24"/>
          <w:szCs w:val="24"/>
          <w:rtl/>
        </w:rPr>
        <w:t>، </w:t>
      </w:r>
      <w:hyperlink r:id="rId263" w:tooltip="Herta Müller" w:history="1">
        <w:r w:rsidRPr="009C2603">
          <w:rPr>
            <w:rStyle w:val="Hyperlink"/>
            <w:rFonts w:ascii="Arial" w:hAnsi="Arial" w:cs="Arial"/>
            <w:b/>
            <w:bCs/>
            <w:sz w:val="24"/>
            <w:szCs w:val="24"/>
            <w:rtl/>
          </w:rPr>
          <w:t>هيرتا مولر</w:t>
        </w:r>
      </w:hyperlink>
      <w:r w:rsidRPr="009C2603">
        <w:rPr>
          <w:rFonts w:ascii="Arial" w:hAnsi="Arial" w:cs="Arial"/>
          <w:b/>
          <w:bCs/>
          <w:sz w:val="24"/>
          <w:szCs w:val="24"/>
          <w:rtl/>
        </w:rPr>
        <w:t>، </w:t>
      </w:r>
      <w:hyperlink r:id="rId264" w:tooltip="Siegfried Lenz" w:history="1">
        <w:r w:rsidRPr="009C2603">
          <w:rPr>
            <w:rStyle w:val="Hyperlink"/>
            <w:rFonts w:ascii="Arial" w:hAnsi="Arial" w:cs="Arial"/>
            <w:b/>
            <w:bCs/>
            <w:sz w:val="24"/>
            <w:szCs w:val="24"/>
            <w:rtl/>
          </w:rPr>
          <w:t>سيغفريد لينز</w:t>
        </w:r>
      </w:hyperlink>
      <w:r w:rsidRPr="009C2603">
        <w:rPr>
          <w:rFonts w:ascii="Arial" w:hAnsi="Arial" w:cs="Arial"/>
          <w:b/>
          <w:bCs/>
          <w:sz w:val="24"/>
          <w:szCs w:val="24"/>
          <w:rtl/>
        </w:rPr>
        <w:t>، </w:t>
      </w:r>
      <w:hyperlink r:id="rId265" w:tooltip="Charlotte Link" w:history="1">
        <w:r w:rsidRPr="009C2603">
          <w:rPr>
            <w:rStyle w:val="Hyperlink"/>
            <w:rFonts w:ascii="Arial" w:hAnsi="Arial" w:cs="Arial"/>
            <w:b/>
            <w:bCs/>
            <w:sz w:val="24"/>
            <w:szCs w:val="24"/>
            <w:rtl/>
          </w:rPr>
          <w:t>شارلوت لينك</w:t>
        </w:r>
      </w:hyperlink>
      <w:r w:rsidRPr="009C2603">
        <w:rPr>
          <w:rFonts w:ascii="Arial" w:hAnsi="Arial" w:cs="Arial"/>
          <w:b/>
          <w:bCs/>
          <w:sz w:val="24"/>
          <w:szCs w:val="24"/>
          <w:rtl/>
        </w:rPr>
        <w:t>، </w:t>
      </w:r>
      <w:hyperlink r:id="rId266" w:tooltip="Rainald Goetz" w:history="1">
        <w:r w:rsidRPr="009C2603">
          <w:rPr>
            <w:rStyle w:val="Hyperlink"/>
            <w:rFonts w:ascii="Arial" w:hAnsi="Arial" w:cs="Arial"/>
            <w:b/>
            <w:bCs/>
            <w:sz w:val="24"/>
            <w:szCs w:val="24"/>
            <w:rtl/>
          </w:rPr>
          <w:t>راينالد غويتز</w:t>
        </w:r>
      </w:hyperlink>
      <w:r w:rsidRPr="009C2603">
        <w:rPr>
          <w:rFonts w:ascii="Arial" w:hAnsi="Arial" w:cs="Arial"/>
          <w:b/>
          <w:bCs/>
          <w:sz w:val="24"/>
          <w:szCs w:val="24"/>
          <w:rtl/>
        </w:rPr>
        <w:t>، </w:t>
      </w:r>
      <w:hyperlink r:id="rId267" w:tooltip="Anna Kaleri" w:history="1">
        <w:r w:rsidRPr="009C2603">
          <w:rPr>
            <w:rStyle w:val="Hyperlink"/>
            <w:rFonts w:ascii="Arial" w:hAnsi="Arial" w:cs="Arial"/>
            <w:b/>
            <w:bCs/>
            <w:sz w:val="24"/>
            <w:szCs w:val="24"/>
            <w:rtl/>
          </w:rPr>
          <w:t>آنا كاليري</w:t>
        </w:r>
      </w:hyperlink>
      <w:r w:rsidRPr="009C2603">
        <w:rPr>
          <w:rFonts w:ascii="Arial" w:hAnsi="Arial" w:cs="Arial"/>
          <w:b/>
          <w:bCs/>
          <w:sz w:val="24"/>
          <w:szCs w:val="24"/>
          <w:rtl/>
        </w:rPr>
        <w:t>، </w:t>
      </w:r>
      <w:hyperlink r:id="rId268" w:tooltip="Norbert Scheuer" w:history="1">
        <w:r w:rsidRPr="009C2603">
          <w:rPr>
            <w:rStyle w:val="Hyperlink"/>
            <w:rFonts w:ascii="Arial" w:hAnsi="Arial" w:cs="Arial"/>
            <w:b/>
            <w:bCs/>
            <w:sz w:val="24"/>
            <w:szCs w:val="24"/>
            <w:rtl/>
          </w:rPr>
          <w:t>نوربرت شوير</w:t>
        </w:r>
      </w:hyperlink>
      <w:r w:rsidRPr="009C2603">
        <w:rPr>
          <w:rFonts w:ascii="Arial" w:hAnsi="Arial" w:cs="Arial"/>
          <w:b/>
          <w:bCs/>
          <w:sz w:val="24"/>
          <w:szCs w:val="24"/>
          <w:rtl/>
        </w:rPr>
        <w:t>، </w:t>
      </w:r>
      <w:hyperlink r:id="rId269" w:tooltip="Dietmar Dath" w:history="1">
        <w:r w:rsidRPr="009C2603">
          <w:rPr>
            <w:rStyle w:val="Hyperlink"/>
            <w:rFonts w:ascii="Arial" w:hAnsi="Arial" w:cs="Arial"/>
            <w:b/>
            <w:bCs/>
            <w:sz w:val="24"/>
            <w:szCs w:val="24"/>
            <w:rtl/>
          </w:rPr>
          <w:t>ديتمار دات</w:t>
        </w:r>
      </w:hyperlink>
      <w:r w:rsidRPr="009C2603">
        <w:rPr>
          <w:rFonts w:ascii="Arial" w:hAnsi="Arial" w:cs="Arial"/>
          <w:b/>
          <w:bCs/>
          <w:sz w:val="24"/>
          <w:szCs w:val="24"/>
          <w:rtl/>
        </w:rPr>
        <w:t>، </w:t>
      </w:r>
      <w:hyperlink r:id="rId270" w:tooltip="Christian Kracht" w:history="1">
        <w:r w:rsidRPr="009C2603">
          <w:rPr>
            <w:rStyle w:val="Hyperlink"/>
            <w:rFonts w:ascii="Arial" w:hAnsi="Arial" w:cs="Arial"/>
            <w:b/>
            <w:bCs/>
            <w:sz w:val="24"/>
            <w:szCs w:val="24"/>
            <w:rtl/>
          </w:rPr>
          <w:t>كريستيان كراشت</w:t>
        </w:r>
      </w:hyperlink>
      <w:r w:rsidRPr="009C2603">
        <w:rPr>
          <w:rFonts w:ascii="Arial" w:hAnsi="Arial" w:cs="Arial"/>
          <w:b/>
          <w:bCs/>
          <w:sz w:val="24"/>
          <w:szCs w:val="24"/>
          <w:rtl/>
        </w:rPr>
        <w:t>، </w:t>
      </w:r>
      <w:hyperlink r:id="rId271" w:tooltip="Kathrin Schmidt" w:history="1">
        <w:r w:rsidRPr="009C2603">
          <w:rPr>
            <w:rStyle w:val="Hyperlink"/>
            <w:rFonts w:ascii="Arial" w:hAnsi="Arial" w:cs="Arial"/>
            <w:b/>
            <w:bCs/>
            <w:sz w:val="24"/>
            <w:szCs w:val="24"/>
            <w:rtl/>
          </w:rPr>
          <w:t>كاثرين شميت</w:t>
        </w:r>
      </w:hyperlink>
      <w:r w:rsidRPr="009C2603">
        <w:rPr>
          <w:rFonts w:ascii="Arial" w:hAnsi="Arial" w:cs="Arial"/>
          <w:b/>
          <w:bCs/>
          <w:sz w:val="24"/>
          <w:szCs w:val="24"/>
          <w:rtl/>
        </w:rPr>
        <w:t>، </w:t>
      </w:r>
      <w:hyperlink r:id="rId272" w:tooltip="Burkhard Spinnen" w:history="1">
        <w:r w:rsidRPr="009C2603">
          <w:rPr>
            <w:rStyle w:val="Hyperlink"/>
            <w:rFonts w:ascii="Arial" w:hAnsi="Arial" w:cs="Arial"/>
            <w:b/>
            <w:bCs/>
            <w:sz w:val="24"/>
            <w:szCs w:val="24"/>
            <w:rtl/>
          </w:rPr>
          <w:t>بوركهارد سبينن</w:t>
        </w:r>
      </w:hyperlink>
      <w:r w:rsidRPr="009C2603">
        <w:rPr>
          <w:rFonts w:ascii="Arial" w:hAnsi="Arial" w:cs="Arial"/>
          <w:b/>
          <w:bCs/>
          <w:sz w:val="24"/>
          <w:szCs w:val="24"/>
          <w:rtl/>
        </w:rPr>
        <w:t>، </w:t>
      </w:r>
      <w:hyperlink r:id="rId273" w:tooltip="Robert Menasse" w:history="1">
        <w:r w:rsidRPr="009C2603">
          <w:rPr>
            <w:rStyle w:val="Hyperlink"/>
            <w:rFonts w:ascii="Arial" w:hAnsi="Arial" w:cs="Arial"/>
            <w:b/>
            <w:bCs/>
            <w:sz w:val="24"/>
            <w:szCs w:val="24"/>
            <w:rtl/>
          </w:rPr>
          <w:t>روبرت ميناسه</w:t>
        </w:r>
      </w:hyperlink>
      <w:r w:rsidRPr="009C2603">
        <w:rPr>
          <w:rFonts w:ascii="Arial" w:hAnsi="Arial" w:cs="Arial"/>
          <w:b/>
          <w:bCs/>
          <w:sz w:val="24"/>
          <w:szCs w:val="24"/>
          <w:rtl/>
        </w:rPr>
        <w:t>، </w:t>
      </w:r>
      <w:hyperlink r:id="rId274" w:tooltip="Martin Walser" w:history="1">
        <w:r w:rsidRPr="009C2603">
          <w:rPr>
            <w:rStyle w:val="Hyperlink"/>
            <w:rFonts w:ascii="Arial" w:hAnsi="Arial" w:cs="Arial"/>
            <w:b/>
            <w:bCs/>
            <w:sz w:val="24"/>
            <w:szCs w:val="24"/>
            <w:rtl/>
          </w:rPr>
          <w:t>مارتن فالسر</w:t>
        </w:r>
      </w:hyperlink>
      <w:r w:rsidRPr="009C2603">
        <w:rPr>
          <w:rFonts w:ascii="Arial" w:hAnsi="Arial" w:cs="Arial"/>
          <w:b/>
          <w:bCs/>
          <w:sz w:val="24"/>
          <w:szCs w:val="24"/>
          <w:rtl/>
        </w:rPr>
        <w:t>، </w:t>
      </w:r>
      <w:hyperlink r:id="rId275" w:tooltip="Andreas Mand" w:history="1">
        <w:r w:rsidRPr="009C2603">
          <w:rPr>
            <w:rStyle w:val="Hyperlink"/>
            <w:rFonts w:ascii="Arial" w:hAnsi="Arial" w:cs="Arial"/>
            <w:b/>
            <w:bCs/>
            <w:sz w:val="24"/>
            <w:szCs w:val="24"/>
            <w:rtl/>
          </w:rPr>
          <w:t>أندرياس ماند</w:t>
        </w:r>
      </w:hyperlink>
      <w:r w:rsidRPr="009C2603">
        <w:rPr>
          <w:rFonts w:ascii="Arial" w:hAnsi="Arial" w:cs="Arial"/>
          <w:b/>
          <w:bCs/>
          <w:sz w:val="24"/>
          <w:szCs w:val="24"/>
          <w:rtl/>
        </w:rPr>
        <w:t>،</w:t>
      </w:r>
      <w:hyperlink r:id="rId276" w:anchor="cite_note-11" w:history="1">
        <w:r w:rsidRPr="009C2603">
          <w:rPr>
            <w:rStyle w:val="Hyperlink"/>
            <w:rFonts w:ascii="Arial" w:hAnsi="Arial" w:cs="Arial"/>
            <w:b/>
            <w:bCs/>
            <w:sz w:val="24"/>
            <w:szCs w:val="24"/>
            <w:vertAlign w:val="superscript"/>
            <w:rtl/>
          </w:rPr>
          <w:t>[11]</w:t>
        </w:r>
      </w:hyperlink>
      <w:r w:rsidRPr="009C2603">
        <w:rPr>
          <w:rFonts w:ascii="Arial" w:hAnsi="Arial" w:cs="Arial"/>
          <w:b/>
          <w:bCs/>
          <w:sz w:val="24"/>
          <w:szCs w:val="24"/>
          <w:rtl/>
        </w:rPr>
        <w:t> </w:t>
      </w:r>
      <w:hyperlink r:id="rId277" w:tooltip="Zsuzsa Bánk" w:history="1">
        <w:r w:rsidRPr="009C2603">
          <w:rPr>
            <w:rStyle w:val="Hyperlink"/>
            <w:rFonts w:ascii="Arial" w:hAnsi="Arial" w:cs="Arial"/>
            <w:b/>
            <w:bCs/>
            <w:sz w:val="24"/>
            <w:szCs w:val="24"/>
            <w:rtl/>
          </w:rPr>
          <w:t>زوزسا بانك،</w:t>
        </w:r>
      </w:hyperlink>
      <w:r w:rsidRPr="009C2603">
        <w:rPr>
          <w:rFonts w:ascii="Arial" w:hAnsi="Arial" w:cs="Arial"/>
          <w:b/>
          <w:bCs/>
          <w:sz w:val="24"/>
          <w:szCs w:val="24"/>
          <w:rtl/>
        </w:rPr>
        <w:t> </w:t>
      </w:r>
      <w:hyperlink r:id="rId278" w:tooltip="Marc Degens" w:history="1">
        <w:r w:rsidRPr="009C2603">
          <w:rPr>
            <w:rStyle w:val="Hyperlink"/>
            <w:rFonts w:ascii="Arial" w:hAnsi="Arial" w:cs="Arial"/>
            <w:b/>
            <w:bCs/>
            <w:sz w:val="24"/>
            <w:szCs w:val="24"/>
            <w:rtl/>
          </w:rPr>
          <w:t>مارك ديغنس</w:t>
        </w:r>
      </w:hyperlink>
      <w:r w:rsidRPr="009C2603">
        <w:rPr>
          <w:rFonts w:ascii="Arial" w:hAnsi="Arial" w:cs="Arial"/>
          <w:b/>
          <w:bCs/>
          <w:sz w:val="24"/>
          <w:szCs w:val="24"/>
          <w:rtl/>
        </w:rPr>
        <w:t>، </w:t>
      </w:r>
      <w:hyperlink r:id="rId279" w:tooltip="Jenny Erpenbeck" w:history="1">
        <w:r w:rsidRPr="009C2603">
          <w:rPr>
            <w:rStyle w:val="Hyperlink"/>
            <w:rFonts w:ascii="Arial" w:hAnsi="Arial" w:cs="Arial"/>
            <w:b/>
            <w:bCs/>
            <w:sz w:val="24"/>
            <w:szCs w:val="24"/>
            <w:rtl/>
          </w:rPr>
          <w:t>جيني إربنبيك</w:t>
        </w:r>
      </w:hyperlink>
      <w:r w:rsidRPr="009C2603">
        <w:rPr>
          <w:rFonts w:ascii="Arial" w:hAnsi="Arial" w:cs="Arial"/>
          <w:b/>
          <w:bCs/>
          <w:sz w:val="24"/>
          <w:szCs w:val="24"/>
          <w:rtl/>
        </w:rPr>
        <w:t>، </w:t>
      </w:r>
      <w:hyperlink r:id="rId280" w:tooltip="Klaus Modick" w:history="1">
        <w:r w:rsidRPr="009C2603">
          <w:rPr>
            <w:rStyle w:val="Hyperlink"/>
            <w:rFonts w:ascii="Arial" w:hAnsi="Arial" w:cs="Arial"/>
            <w:b/>
            <w:bCs/>
            <w:sz w:val="24"/>
            <w:szCs w:val="24"/>
            <w:rtl/>
          </w:rPr>
          <w:t>كلاوس موديك</w:t>
        </w:r>
      </w:hyperlink>
      <w:r w:rsidRPr="009C2603">
        <w:rPr>
          <w:rFonts w:ascii="Arial" w:hAnsi="Arial" w:cs="Arial"/>
          <w:b/>
          <w:bCs/>
          <w:sz w:val="24"/>
          <w:szCs w:val="24"/>
          <w:rtl/>
        </w:rPr>
        <w:t>، </w:t>
      </w:r>
      <w:hyperlink r:id="rId281" w:tooltip="Peter Handke" w:history="1">
        <w:r w:rsidRPr="009C2603">
          <w:rPr>
            <w:rStyle w:val="Hyperlink"/>
            <w:rFonts w:ascii="Arial" w:hAnsi="Arial" w:cs="Arial"/>
            <w:b/>
            <w:bCs/>
            <w:sz w:val="24"/>
            <w:szCs w:val="24"/>
            <w:rtl/>
          </w:rPr>
          <w:t>بيتر هاندكي</w:t>
        </w:r>
      </w:hyperlink>
      <w:r w:rsidRPr="009C2603">
        <w:rPr>
          <w:rFonts w:ascii="Arial" w:hAnsi="Arial" w:cs="Arial"/>
          <w:b/>
          <w:bCs/>
          <w:sz w:val="24"/>
          <w:szCs w:val="24"/>
          <w:rtl/>
        </w:rPr>
        <w:t>، </w:t>
      </w:r>
      <w:hyperlink r:id="rId282" w:tooltip="Elfriede Jelinek" w:history="1">
        <w:r w:rsidRPr="009C2603">
          <w:rPr>
            <w:rStyle w:val="Hyperlink"/>
            <w:rFonts w:ascii="Arial" w:hAnsi="Arial" w:cs="Arial"/>
            <w:b/>
            <w:bCs/>
            <w:sz w:val="24"/>
            <w:szCs w:val="24"/>
            <w:rtl/>
          </w:rPr>
          <w:t>إلفريدي يلينك</w:t>
        </w:r>
      </w:hyperlink>
      <w:r w:rsidRPr="009C2603">
        <w:rPr>
          <w:rFonts w:ascii="Arial" w:hAnsi="Arial" w:cs="Arial"/>
          <w:b/>
          <w:bCs/>
          <w:sz w:val="24"/>
          <w:szCs w:val="24"/>
          <w:rtl/>
        </w:rPr>
        <w:t>، </w:t>
      </w:r>
      <w:hyperlink r:id="rId283" w:tooltip="Daniel Kehlmann" w:history="1">
        <w:r w:rsidRPr="009C2603">
          <w:rPr>
            <w:rStyle w:val="Hyperlink"/>
            <w:rFonts w:ascii="Arial" w:hAnsi="Arial" w:cs="Arial"/>
            <w:b/>
            <w:bCs/>
            <w:sz w:val="24"/>
            <w:szCs w:val="24"/>
            <w:rtl/>
          </w:rPr>
          <w:t>دانيال كيلمان</w:t>
        </w:r>
      </w:hyperlink>
      <w:r w:rsidRPr="009C2603">
        <w:rPr>
          <w:rFonts w:ascii="Arial" w:hAnsi="Arial" w:cs="Arial"/>
          <w:b/>
          <w:bCs/>
          <w:sz w:val="24"/>
          <w:szCs w:val="24"/>
          <w:rtl/>
        </w:rPr>
        <w:t>، </w:t>
      </w:r>
      <w:hyperlink r:id="rId284" w:tooltip="Franzobel" w:history="1">
        <w:r w:rsidRPr="009C2603">
          <w:rPr>
            <w:rStyle w:val="Hyperlink"/>
            <w:rFonts w:ascii="Arial" w:hAnsi="Arial" w:cs="Arial"/>
            <w:b/>
            <w:bCs/>
            <w:sz w:val="24"/>
            <w:szCs w:val="24"/>
            <w:rtl/>
          </w:rPr>
          <w:t>فرانزوبيل</w:t>
        </w:r>
      </w:hyperlink>
      <w:r w:rsidRPr="009C2603">
        <w:rPr>
          <w:rFonts w:ascii="Arial" w:hAnsi="Arial" w:cs="Arial"/>
          <w:b/>
          <w:bCs/>
          <w:sz w:val="24"/>
          <w:szCs w:val="24"/>
          <w:rtl/>
        </w:rPr>
        <w:t>، </w:t>
      </w:r>
      <w:hyperlink r:id="rId285" w:tooltip="Clemens J. Setz" w:history="1">
        <w:r w:rsidRPr="009C2603">
          <w:rPr>
            <w:rStyle w:val="Hyperlink"/>
            <w:rFonts w:ascii="Arial" w:hAnsi="Arial" w:cs="Arial"/>
            <w:b/>
            <w:bCs/>
            <w:sz w:val="24"/>
            <w:szCs w:val="24"/>
            <w:rtl/>
          </w:rPr>
          <w:t>كليمنس ج. سيتز</w:t>
        </w:r>
      </w:hyperlink>
      <w:r w:rsidRPr="009C2603">
        <w:rPr>
          <w:rFonts w:ascii="Arial" w:hAnsi="Arial" w:cs="Arial"/>
          <w:b/>
          <w:bCs/>
          <w:sz w:val="24"/>
          <w:szCs w:val="24"/>
          <w:rtl/>
        </w:rPr>
        <w:t>، </w:t>
      </w:r>
      <w:hyperlink r:id="rId286" w:tooltip="Julya Rabinowich" w:history="1">
        <w:r w:rsidRPr="009C2603">
          <w:rPr>
            <w:rStyle w:val="Hyperlink"/>
            <w:rFonts w:ascii="Arial" w:hAnsi="Arial" w:cs="Arial"/>
            <w:b/>
            <w:bCs/>
            <w:sz w:val="24"/>
            <w:szCs w:val="24"/>
            <w:rtl/>
          </w:rPr>
          <w:t>جوليا رابينوفيتش</w:t>
        </w:r>
      </w:hyperlink>
      <w:r w:rsidRPr="009C2603">
        <w:rPr>
          <w:rFonts w:ascii="Arial" w:hAnsi="Arial" w:cs="Arial"/>
          <w:b/>
          <w:bCs/>
          <w:sz w:val="24"/>
          <w:szCs w:val="24"/>
          <w:rtl/>
        </w:rPr>
        <w:t>، </w:t>
      </w:r>
      <w:hyperlink r:id="rId287" w:tooltip="Olga Flor" w:history="1">
        <w:r w:rsidRPr="009C2603">
          <w:rPr>
            <w:rStyle w:val="Hyperlink"/>
            <w:rFonts w:ascii="Arial" w:hAnsi="Arial" w:cs="Arial"/>
            <w:b/>
            <w:bCs/>
            <w:sz w:val="24"/>
            <w:szCs w:val="24"/>
            <w:rtl/>
          </w:rPr>
          <w:t>أولغا فلور</w:t>
        </w:r>
      </w:hyperlink>
    </w:p>
    <w:p w14:paraId="62DDAB71" w14:textId="77777777" w:rsidR="009C2603" w:rsidRPr="009C2603" w:rsidRDefault="009C2603" w:rsidP="009C2603">
      <w:pPr>
        <w:numPr>
          <w:ilvl w:val="0"/>
          <w:numId w:val="11"/>
        </w:numPr>
        <w:rPr>
          <w:rFonts w:ascii="Arial" w:hAnsi="Arial" w:cs="Arial"/>
          <w:b/>
          <w:bCs/>
          <w:sz w:val="24"/>
          <w:szCs w:val="24"/>
          <w:rtl/>
        </w:rPr>
      </w:pPr>
      <w:proofErr w:type="spellStart"/>
      <w:r w:rsidRPr="009C2603">
        <w:rPr>
          <w:rFonts w:ascii="Arial" w:hAnsi="Arial" w:cs="Arial"/>
          <w:b/>
          <w:bCs/>
          <w:sz w:val="24"/>
          <w:szCs w:val="24"/>
        </w:rPr>
        <w:t>Literaturport</w:t>
      </w:r>
      <w:proofErr w:type="spellEnd"/>
      <w:r w:rsidRPr="009C2603">
        <w:rPr>
          <w:rFonts w:ascii="Arial" w:hAnsi="Arial" w:cs="Arial"/>
          <w:b/>
          <w:bCs/>
          <w:sz w:val="24"/>
          <w:szCs w:val="24"/>
          <w:rtl/>
        </w:rPr>
        <w:t xml:space="preserve"> (بالألمانية): مقاطع صوتية من الأدب المعاصر، العديد منها قرأه المؤلفون أنفسهم</w:t>
      </w:r>
    </w:p>
    <w:p w14:paraId="6D07002A" w14:textId="77777777" w:rsidR="009C2603" w:rsidRPr="009C2603" w:rsidRDefault="009C2603" w:rsidP="009C2603">
      <w:pPr>
        <w:numPr>
          <w:ilvl w:val="0"/>
          <w:numId w:val="11"/>
        </w:numPr>
        <w:rPr>
          <w:rFonts w:ascii="Arial" w:hAnsi="Arial" w:cs="Arial"/>
          <w:b/>
          <w:bCs/>
          <w:sz w:val="24"/>
          <w:szCs w:val="24"/>
          <w:rtl/>
        </w:rPr>
      </w:pPr>
      <w:r w:rsidRPr="009C2603">
        <w:rPr>
          <w:rFonts w:ascii="Arial" w:hAnsi="Arial" w:cs="Arial"/>
          <w:b/>
          <w:bCs/>
          <w:sz w:val="24"/>
          <w:szCs w:val="24"/>
          <w:rtl/>
        </w:rPr>
        <w:t>الأدب الألماني الأمريكي: </w:t>
      </w:r>
      <w:hyperlink r:id="rId288" w:tooltip="Paul-Henri Campbell" w:history="1">
        <w:r w:rsidRPr="009C2603">
          <w:rPr>
            <w:rStyle w:val="Hyperlink"/>
            <w:rFonts w:ascii="Arial" w:hAnsi="Arial" w:cs="Arial"/>
            <w:b/>
            <w:bCs/>
            <w:sz w:val="24"/>
            <w:szCs w:val="24"/>
            <w:rtl/>
          </w:rPr>
          <w:t>بول-هنري كامبل</w:t>
        </w:r>
      </w:hyperlink>
      <w:r w:rsidRPr="009C2603">
        <w:rPr>
          <w:rFonts w:ascii="Arial" w:hAnsi="Arial" w:cs="Arial"/>
          <w:b/>
          <w:bCs/>
          <w:sz w:val="24"/>
          <w:szCs w:val="24"/>
          <w:rtl/>
        </w:rPr>
        <w:t>، </w:t>
      </w:r>
      <w:hyperlink r:id="rId289" w:tooltip="Walter Abish" w:history="1">
        <w:r w:rsidRPr="009C2603">
          <w:rPr>
            <w:rStyle w:val="Hyperlink"/>
            <w:rFonts w:ascii="Arial" w:hAnsi="Arial" w:cs="Arial"/>
            <w:b/>
            <w:bCs/>
            <w:sz w:val="24"/>
            <w:szCs w:val="24"/>
            <w:rtl/>
          </w:rPr>
          <w:t>والتر أبيش</w:t>
        </w:r>
      </w:hyperlink>
    </w:p>
    <w:p w14:paraId="409E3D99"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أدب الأطفال</w:t>
      </w:r>
    </w:p>
    <w:p w14:paraId="28687A9E" w14:textId="77777777" w:rsidR="009C2603" w:rsidRPr="009C2603" w:rsidRDefault="009C2603" w:rsidP="009C2603">
      <w:pPr>
        <w:rPr>
          <w:rFonts w:ascii="Arial" w:hAnsi="Arial" w:cs="Arial"/>
          <w:b/>
          <w:bCs/>
          <w:sz w:val="24"/>
          <w:szCs w:val="24"/>
        </w:rPr>
      </w:pPr>
      <w:hyperlink r:id="rId290" w:tooltip="Brothers Grimm" w:history="1">
        <w:r w:rsidRPr="009C2603">
          <w:rPr>
            <w:rStyle w:val="Hyperlink"/>
            <w:rFonts w:ascii="Arial" w:hAnsi="Arial" w:cs="Arial"/>
            <w:b/>
            <w:bCs/>
            <w:sz w:val="24"/>
            <w:szCs w:val="24"/>
            <w:rtl/>
          </w:rPr>
          <w:t>الأخوان غريم</w:t>
        </w:r>
      </w:hyperlink>
      <w:r w:rsidRPr="009C2603">
        <w:rPr>
          <w:rFonts w:ascii="Arial" w:hAnsi="Arial" w:cs="Arial"/>
          <w:b/>
          <w:bCs/>
          <w:sz w:val="24"/>
          <w:szCs w:val="24"/>
          <w:rtl/>
        </w:rPr>
        <w:t> (</w:t>
      </w:r>
      <w:hyperlink r:id="rId291" w:tooltip="German language" w:history="1">
        <w:r w:rsidRPr="009C2603">
          <w:rPr>
            <w:rStyle w:val="Hyperlink"/>
            <w:rFonts w:ascii="Arial" w:hAnsi="Arial" w:cs="Arial"/>
            <w:b/>
            <w:bCs/>
            <w:sz w:val="24"/>
            <w:szCs w:val="24"/>
            <w:rtl/>
          </w:rPr>
          <w:t>بالألمانية</w:t>
        </w:r>
      </w:hyperlink>
      <w:r w:rsidRPr="009C2603">
        <w:rPr>
          <w:rFonts w:ascii="Arial" w:hAnsi="Arial" w:cs="Arial"/>
          <w:b/>
          <w:bCs/>
          <w:sz w:val="24"/>
          <w:szCs w:val="24"/>
          <w:rtl/>
        </w:rPr>
        <w:t>: </w:t>
      </w:r>
      <w:r w:rsidRPr="009C2603">
        <w:rPr>
          <w:rFonts w:ascii="Arial" w:hAnsi="Arial" w:cs="Arial"/>
          <w:b/>
          <w:bCs/>
          <w:i/>
          <w:iCs/>
          <w:sz w:val="24"/>
          <w:szCs w:val="24"/>
          <w:lang w:val="de-DE"/>
        </w:rPr>
        <w:t>die Brüder Grimm</w:t>
      </w:r>
      <w:r w:rsidRPr="009C2603">
        <w:rPr>
          <w:rFonts w:ascii="Arial" w:hAnsi="Arial" w:cs="Arial"/>
          <w:b/>
          <w:bCs/>
          <w:sz w:val="24"/>
          <w:szCs w:val="24"/>
          <w:rtl/>
        </w:rPr>
        <w:t> أو </w:t>
      </w:r>
      <w:r w:rsidRPr="009C2603">
        <w:rPr>
          <w:rFonts w:ascii="Arial" w:hAnsi="Arial" w:cs="Arial"/>
          <w:b/>
          <w:bCs/>
          <w:i/>
          <w:iCs/>
          <w:sz w:val="24"/>
          <w:szCs w:val="24"/>
          <w:lang w:val="de-DE"/>
        </w:rPr>
        <w:t>die Gebrüder Grimm</w:t>
      </w:r>
      <w:r w:rsidRPr="009C2603">
        <w:rPr>
          <w:rFonts w:ascii="Arial" w:hAnsi="Arial" w:cs="Arial"/>
          <w:b/>
          <w:bCs/>
          <w:sz w:val="24"/>
          <w:szCs w:val="24"/>
          <w:rtl/>
        </w:rPr>
        <w:t>)، </w:t>
      </w:r>
      <w:hyperlink r:id="rId292" w:tooltip="Jacob Grimm" w:history="1">
        <w:r w:rsidRPr="009C2603">
          <w:rPr>
            <w:rStyle w:val="Hyperlink"/>
            <w:rFonts w:ascii="Arial" w:hAnsi="Arial" w:cs="Arial"/>
            <w:b/>
            <w:bCs/>
            <w:sz w:val="24"/>
            <w:szCs w:val="24"/>
            <w:rtl/>
          </w:rPr>
          <w:t>يعقوب</w:t>
        </w:r>
      </w:hyperlink>
      <w:r w:rsidRPr="009C2603">
        <w:rPr>
          <w:rFonts w:ascii="Arial" w:hAnsi="Arial" w:cs="Arial"/>
          <w:b/>
          <w:bCs/>
          <w:sz w:val="24"/>
          <w:szCs w:val="24"/>
          <w:rtl/>
        </w:rPr>
        <w:t> (1785–1863) </w:t>
      </w:r>
      <w:hyperlink r:id="rId293" w:tooltip="Wilhelm Grimm" w:history="1">
        <w:r w:rsidRPr="009C2603">
          <w:rPr>
            <w:rStyle w:val="Hyperlink"/>
            <w:rFonts w:ascii="Arial" w:hAnsi="Arial" w:cs="Arial"/>
            <w:b/>
            <w:bCs/>
            <w:sz w:val="24"/>
            <w:szCs w:val="24"/>
            <w:rtl/>
          </w:rPr>
          <w:t>وفيلهلم</w:t>
        </w:r>
      </w:hyperlink>
      <w:r w:rsidRPr="009C2603">
        <w:rPr>
          <w:rFonts w:ascii="Arial" w:hAnsi="Arial" w:cs="Arial"/>
          <w:b/>
          <w:bCs/>
          <w:sz w:val="24"/>
          <w:szCs w:val="24"/>
          <w:rtl/>
        </w:rPr>
        <w:t> (1786–1859)، كانوا أكاديميين </w:t>
      </w:r>
      <w:hyperlink r:id="rId294" w:tooltip="Germans" w:history="1">
        <w:r w:rsidRPr="009C2603">
          <w:rPr>
            <w:rStyle w:val="Hyperlink"/>
            <w:rFonts w:ascii="Arial" w:hAnsi="Arial" w:cs="Arial"/>
            <w:b/>
            <w:bCs/>
            <w:sz w:val="24"/>
            <w:szCs w:val="24"/>
            <w:rtl/>
          </w:rPr>
          <w:t>ألمان</w:t>
        </w:r>
      </w:hyperlink>
      <w:r w:rsidRPr="009C2603">
        <w:rPr>
          <w:rFonts w:ascii="Arial" w:hAnsi="Arial" w:cs="Arial"/>
          <w:b/>
          <w:bCs/>
          <w:sz w:val="24"/>
          <w:szCs w:val="24"/>
          <w:rtl/>
        </w:rPr>
        <w:t> جمعوا ونشروا </w:t>
      </w:r>
      <w:hyperlink r:id="rId295" w:tooltip="Folklore" w:history="1">
        <w:r w:rsidRPr="009C2603">
          <w:rPr>
            <w:rStyle w:val="Hyperlink"/>
            <w:rFonts w:ascii="Arial" w:hAnsi="Arial" w:cs="Arial"/>
            <w:b/>
            <w:bCs/>
            <w:sz w:val="24"/>
            <w:szCs w:val="24"/>
            <w:rtl/>
          </w:rPr>
          <w:t>معا الفولكلور</w:t>
        </w:r>
      </w:hyperlink>
      <w:r w:rsidRPr="009C2603">
        <w:rPr>
          <w:rFonts w:ascii="Arial" w:hAnsi="Arial" w:cs="Arial"/>
          <w:b/>
          <w:bCs/>
          <w:sz w:val="24"/>
          <w:szCs w:val="24"/>
          <w:rtl/>
        </w:rPr>
        <w:t>. يعد الأخوان من أشهر رواة </w:t>
      </w:r>
      <w:hyperlink r:id="rId296" w:tooltip="Oral tradition" w:history="1">
        <w:r w:rsidRPr="009C2603">
          <w:rPr>
            <w:rStyle w:val="Hyperlink"/>
            <w:rFonts w:ascii="Arial" w:hAnsi="Arial" w:cs="Arial"/>
            <w:b/>
            <w:bCs/>
            <w:sz w:val="24"/>
            <w:szCs w:val="24"/>
            <w:rtl/>
          </w:rPr>
          <w:t>القصص الشعبية</w:t>
        </w:r>
      </w:hyperlink>
      <w:r w:rsidRPr="009C2603">
        <w:rPr>
          <w:rFonts w:ascii="Arial" w:hAnsi="Arial" w:cs="Arial"/>
          <w:b/>
          <w:bCs/>
          <w:sz w:val="24"/>
          <w:szCs w:val="24"/>
          <w:rtl/>
        </w:rPr>
        <w:t>، حيث روجوا قصصا مثل "</w:t>
      </w:r>
      <w:hyperlink r:id="rId297" w:tooltip="Cinderella" w:history="1">
        <w:r w:rsidRPr="009C2603">
          <w:rPr>
            <w:rStyle w:val="Hyperlink"/>
            <w:rFonts w:ascii="Arial" w:hAnsi="Arial" w:cs="Arial"/>
            <w:b/>
            <w:bCs/>
            <w:sz w:val="24"/>
            <w:szCs w:val="24"/>
            <w:rtl/>
          </w:rPr>
          <w:t>سندريلا</w:t>
        </w:r>
      </w:hyperlink>
      <w:r w:rsidRPr="009C2603">
        <w:rPr>
          <w:rFonts w:ascii="Arial" w:hAnsi="Arial" w:cs="Arial"/>
          <w:b/>
          <w:bCs/>
          <w:sz w:val="24"/>
          <w:szCs w:val="24"/>
          <w:rtl/>
        </w:rPr>
        <w:t>" ("</w:t>
      </w:r>
      <w:r w:rsidRPr="009C2603">
        <w:rPr>
          <w:rFonts w:ascii="Arial" w:hAnsi="Arial" w:cs="Arial"/>
          <w:b/>
          <w:bCs/>
          <w:i/>
          <w:iCs/>
          <w:sz w:val="24"/>
          <w:szCs w:val="24"/>
          <w:rtl/>
        </w:rPr>
        <w:t>آشنبوتل</w:t>
      </w:r>
      <w:r w:rsidRPr="009C2603">
        <w:rPr>
          <w:rFonts w:ascii="Arial" w:hAnsi="Arial" w:cs="Arial"/>
          <w:b/>
          <w:bCs/>
          <w:sz w:val="24"/>
          <w:szCs w:val="24"/>
          <w:rtl/>
        </w:rPr>
        <w:t>"), "</w:t>
      </w:r>
      <w:hyperlink r:id="rId298" w:tooltip="The Frog Prince (story)" w:history="1">
        <w:r w:rsidRPr="009C2603">
          <w:rPr>
            <w:rStyle w:val="Hyperlink"/>
            <w:rFonts w:ascii="Arial" w:hAnsi="Arial" w:cs="Arial"/>
            <w:b/>
            <w:bCs/>
            <w:sz w:val="24"/>
            <w:szCs w:val="24"/>
            <w:rtl/>
          </w:rPr>
          <w:t>أمير الضفدع</w:t>
        </w:r>
      </w:hyperlink>
      <w:r w:rsidRPr="009C2603">
        <w:rPr>
          <w:rFonts w:ascii="Arial" w:hAnsi="Arial" w:cs="Arial"/>
          <w:b/>
          <w:bCs/>
          <w:sz w:val="24"/>
          <w:szCs w:val="24"/>
          <w:rtl/>
        </w:rPr>
        <w:t>" (</w:t>
      </w:r>
      <w:r w:rsidRPr="009C2603">
        <w:rPr>
          <w:rFonts w:ascii="Arial" w:hAnsi="Arial" w:cs="Arial"/>
          <w:b/>
          <w:bCs/>
          <w:i/>
          <w:iCs/>
          <w:sz w:val="24"/>
          <w:szCs w:val="24"/>
          <w:rtl/>
        </w:rPr>
        <w:t>"دير فروشكونيغ</w:t>
      </w:r>
      <w:r w:rsidRPr="009C2603">
        <w:rPr>
          <w:rFonts w:ascii="Arial" w:hAnsi="Arial" w:cs="Arial"/>
          <w:b/>
          <w:bCs/>
          <w:sz w:val="24"/>
          <w:szCs w:val="24"/>
          <w:rtl/>
        </w:rPr>
        <w:t>"), "</w:t>
      </w:r>
      <w:hyperlink r:id="rId299" w:tooltip="Hansel and Gretel" w:history="1">
        <w:r w:rsidRPr="009C2603">
          <w:rPr>
            <w:rStyle w:val="Hyperlink"/>
            <w:rFonts w:ascii="Arial" w:hAnsi="Arial" w:cs="Arial"/>
            <w:b/>
            <w:bCs/>
            <w:sz w:val="24"/>
            <w:szCs w:val="24"/>
            <w:rtl/>
          </w:rPr>
          <w:t>هانسل وغريتل</w:t>
        </w:r>
      </w:hyperlink>
      <w:r w:rsidRPr="009C2603">
        <w:rPr>
          <w:rFonts w:ascii="Arial" w:hAnsi="Arial" w:cs="Arial"/>
          <w:b/>
          <w:bCs/>
          <w:sz w:val="24"/>
          <w:szCs w:val="24"/>
          <w:rtl/>
        </w:rPr>
        <w:t>" ("</w:t>
      </w:r>
      <w:r w:rsidRPr="009C2603">
        <w:rPr>
          <w:rFonts w:ascii="Arial" w:hAnsi="Arial" w:cs="Arial"/>
          <w:b/>
          <w:bCs/>
          <w:i/>
          <w:iCs/>
          <w:sz w:val="24"/>
          <w:szCs w:val="24"/>
          <w:rtl/>
        </w:rPr>
        <w:t>هانسل وغريتل</w:t>
      </w:r>
      <w:r w:rsidRPr="009C2603">
        <w:rPr>
          <w:rFonts w:ascii="Arial" w:hAnsi="Arial" w:cs="Arial"/>
          <w:b/>
          <w:bCs/>
          <w:sz w:val="24"/>
          <w:szCs w:val="24"/>
          <w:rtl/>
        </w:rPr>
        <w:t>"), "</w:t>
      </w:r>
      <w:hyperlink r:id="rId300" w:tooltip="Town Musicians of Bremen" w:history="1">
        <w:r w:rsidRPr="009C2603">
          <w:rPr>
            <w:rStyle w:val="Hyperlink"/>
            <w:rFonts w:ascii="Arial" w:hAnsi="Arial" w:cs="Arial"/>
            <w:b/>
            <w:bCs/>
            <w:sz w:val="24"/>
            <w:szCs w:val="24"/>
            <w:rtl/>
          </w:rPr>
          <w:t>موسيقيي المدينة في بريمن</w:t>
        </w:r>
      </w:hyperlink>
      <w:r w:rsidRPr="009C2603">
        <w:rPr>
          <w:rFonts w:ascii="Arial" w:hAnsi="Arial" w:cs="Arial"/>
          <w:b/>
          <w:bCs/>
          <w:sz w:val="24"/>
          <w:szCs w:val="24"/>
          <w:rtl/>
        </w:rPr>
        <w:t>" ("دي </w:t>
      </w:r>
      <w:r w:rsidRPr="009C2603">
        <w:rPr>
          <w:rFonts w:ascii="Arial" w:hAnsi="Arial" w:cs="Arial"/>
          <w:b/>
          <w:bCs/>
          <w:i/>
          <w:iCs/>
          <w:sz w:val="24"/>
          <w:szCs w:val="24"/>
          <w:rtl/>
        </w:rPr>
        <w:t>بريمر شتادت موزيكانتن</w:t>
      </w:r>
      <w:r w:rsidRPr="009C2603">
        <w:rPr>
          <w:rFonts w:ascii="Arial" w:hAnsi="Arial" w:cs="Arial"/>
          <w:b/>
          <w:bCs/>
          <w:sz w:val="24"/>
          <w:szCs w:val="24"/>
          <w:rtl/>
        </w:rPr>
        <w:t>"), "</w:t>
      </w:r>
      <w:hyperlink r:id="rId301" w:tooltip="Little Red Riding Hood" w:history="1">
        <w:r w:rsidRPr="009C2603">
          <w:rPr>
            <w:rStyle w:val="Hyperlink"/>
            <w:rFonts w:ascii="Arial" w:hAnsi="Arial" w:cs="Arial"/>
            <w:b/>
            <w:bCs/>
            <w:sz w:val="24"/>
            <w:szCs w:val="24"/>
            <w:rtl/>
          </w:rPr>
          <w:t>ذات الرداء الأحمر</w:t>
        </w:r>
      </w:hyperlink>
      <w:r w:rsidRPr="009C2603">
        <w:rPr>
          <w:rFonts w:ascii="Arial" w:hAnsi="Arial" w:cs="Arial"/>
          <w:b/>
          <w:bCs/>
          <w:sz w:val="24"/>
          <w:szCs w:val="24"/>
          <w:rtl/>
        </w:rPr>
        <w:t>" ("</w:t>
      </w:r>
      <w:r w:rsidRPr="009C2603">
        <w:rPr>
          <w:rFonts w:ascii="Arial" w:hAnsi="Arial" w:cs="Arial"/>
          <w:b/>
          <w:bCs/>
          <w:i/>
          <w:iCs/>
          <w:sz w:val="24"/>
          <w:szCs w:val="24"/>
          <w:rtl/>
        </w:rPr>
        <w:t>روتكابشن</w:t>
      </w:r>
      <w:r w:rsidRPr="009C2603">
        <w:rPr>
          <w:rFonts w:ascii="Arial" w:hAnsi="Arial" w:cs="Arial"/>
          <w:b/>
          <w:bCs/>
          <w:sz w:val="24"/>
          <w:szCs w:val="24"/>
          <w:rtl/>
        </w:rPr>
        <w:t>"), "</w:t>
      </w:r>
      <w:hyperlink r:id="rId302" w:tooltip="Rapunzel" w:history="1">
        <w:r w:rsidRPr="009C2603">
          <w:rPr>
            <w:rStyle w:val="Hyperlink"/>
            <w:rFonts w:ascii="Arial" w:hAnsi="Arial" w:cs="Arial"/>
            <w:b/>
            <w:bCs/>
            <w:sz w:val="24"/>
            <w:szCs w:val="24"/>
            <w:rtl/>
          </w:rPr>
          <w:t>رابونزل</w:t>
        </w:r>
      </w:hyperlink>
      <w:r w:rsidRPr="009C2603">
        <w:rPr>
          <w:rFonts w:ascii="Arial" w:hAnsi="Arial" w:cs="Arial"/>
          <w:b/>
          <w:bCs/>
          <w:sz w:val="24"/>
          <w:szCs w:val="24"/>
          <w:rtl/>
        </w:rPr>
        <w:t>"، "</w:t>
      </w:r>
      <w:hyperlink r:id="rId303" w:tooltip="Rumpelstiltskin" w:history="1">
        <w:r w:rsidRPr="009C2603">
          <w:rPr>
            <w:rStyle w:val="Hyperlink"/>
            <w:rFonts w:ascii="Arial" w:hAnsi="Arial" w:cs="Arial"/>
            <w:b/>
            <w:bCs/>
            <w:sz w:val="24"/>
            <w:szCs w:val="24"/>
            <w:rtl/>
          </w:rPr>
          <w:t>رومبلستيلتسكين</w:t>
        </w:r>
      </w:hyperlink>
      <w:r w:rsidRPr="009C2603">
        <w:rPr>
          <w:rFonts w:ascii="Arial" w:hAnsi="Arial" w:cs="Arial"/>
          <w:b/>
          <w:bCs/>
          <w:sz w:val="24"/>
          <w:szCs w:val="24"/>
          <w:rtl/>
        </w:rPr>
        <w:t>" ("</w:t>
      </w:r>
      <w:r w:rsidRPr="009C2603">
        <w:rPr>
          <w:rFonts w:ascii="Arial" w:hAnsi="Arial" w:cs="Arial"/>
          <w:b/>
          <w:bCs/>
          <w:i/>
          <w:iCs/>
          <w:sz w:val="24"/>
          <w:szCs w:val="24"/>
          <w:rtl/>
        </w:rPr>
        <w:t>رومبلستيلتشن</w:t>
      </w:r>
      <w:r w:rsidRPr="009C2603">
        <w:rPr>
          <w:rFonts w:ascii="Arial" w:hAnsi="Arial" w:cs="Arial"/>
          <w:b/>
          <w:bCs/>
          <w:sz w:val="24"/>
          <w:szCs w:val="24"/>
          <w:rtl/>
        </w:rPr>
        <w:t>"), "</w:t>
      </w:r>
      <w:hyperlink r:id="rId304" w:tooltip="Sleeping Beauty" w:history="1">
        <w:r w:rsidRPr="009C2603">
          <w:rPr>
            <w:rStyle w:val="Hyperlink"/>
            <w:rFonts w:ascii="Arial" w:hAnsi="Arial" w:cs="Arial"/>
            <w:b/>
            <w:bCs/>
            <w:sz w:val="24"/>
            <w:szCs w:val="24"/>
            <w:rtl/>
          </w:rPr>
          <w:t>الجميلة النائمة</w:t>
        </w:r>
      </w:hyperlink>
      <w:r w:rsidRPr="009C2603">
        <w:rPr>
          <w:rFonts w:ascii="Arial" w:hAnsi="Arial" w:cs="Arial"/>
          <w:b/>
          <w:bCs/>
          <w:sz w:val="24"/>
          <w:szCs w:val="24"/>
          <w:rtl/>
        </w:rPr>
        <w:t>" (</w:t>
      </w:r>
      <w:r w:rsidRPr="009C2603">
        <w:rPr>
          <w:rFonts w:ascii="Arial" w:hAnsi="Arial" w:cs="Arial"/>
          <w:b/>
          <w:bCs/>
          <w:i/>
          <w:iCs/>
          <w:sz w:val="24"/>
          <w:szCs w:val="24"/>
          <w:rtl/>
        </w:rPr>
        <w:t>"دورنروشن</w:t>
      </w:r>
      <w:r w:rsidRPr="009C2603">
        <w:rPr>
          <w:rFonts w:ascii="Arial" w:hAnsi="Arial" w:cs="Arial"/>
          <w:b/>
          <w:bCs/>
          <w:sz w:val="24"/>
          <w:szCs w:val="24"/>
          <w:rtl/>
        </w:rPr>
        <w:t>"), و"</w:t>
      </w:r>
      <w:hyperlink r:id="rId305" w:tooltip="Snow White" w:history="1">
        <w:r w:rsidRPr="009C2603">
          <w:rPr>
            <w:rStyle w:val="Hyperlink"/>
            <w:rFonts w:ascii="Arial" w:hAnsi="Arial" w:cs="Arial"/>
            <w:b/>
            <w:bCs/>
            <w:sz w:val="24"/>
            <w:szCs w:val="24"/>
            <w:rtl/>
          </w:rPr>
          <w:t>سنو وايت</w:t>
        </w:r>
      </w:hyperlink>
      <w:r w:rsidRPr="009C2603">
        <w:rPr>
          <w:rFonts w:ascii="Arial" w:hAnsi="Arial" w:cs="Arial"/>
          <w:b/>
          <w:bCs/>
          <w:sz w:val="24"/>
          <w:szCs w:val="24"/>
          <w:rtl/>
        </w:rPr>
        <w:t>" ("</w:t>
      </w:r>
      <w:r w:rsidRPr="009C2603">
        <w:rPr>
          <w:rFonts w:ascii="Arial" w:hAnsi="Arial" w:cs="Arial"/>
          <w:b/>
          <w:bCs/>
          <w:i/>
          <w:iCs/>
          <w:sz w:val="24"/>
          <w:szCs w:val="24"/>
          <w:rtl/>
        </w:rPr>
        <w:t>شنيفيتشن</w:t>
      </w:r>
      <w:r w:rsidRPr="009C2603">
        <w:rPr>
          <w:rFonts w:ascii="Arial" w:hAnsi="Arial" w:cs="Arial"/>
          <w:b/>
          <w:bCs/>
          <w:sz w:val="24"/>
          <w:szCs w:val="24"/>
          <w:rtl/>
        </w:rPr>
        <w:t>"). أول مجموعة من الحكايات الشعبية لهم، </w:t>
      </w:r>
      <w:hyperlink r:id="rId306" w:tooltip="Grimms' Fairy Tales" w:history="1">
        <w:r w:rsidRPr="009C2603">
          <w:rPr>
            <w:rStyle w:val="Hyperlink"/>
            <w:rFonts w:ascii="Arial" w:hAnsi="Arial" w:cs="Arial"/>
            <w:b/>
            <w:bCs/>
            <w:i/>
            <w:iCs/>
            <w:sz w:val="24"/>
            <w:szCs w:val="24"/>
            <w:rtl/>
          </w:rPr>
          <w:t>حكايات الأطفال والأسرة</w:t>
        </w:r>
      </w:hyperlink>
      <w:r w:rsidRPr="009C2603">
        <w:rPr>
          <w:rFonts w:ascii="Arial" w:hAnsi="Arial" w:cs="Arial"/>
          <w:b/>
          <w:bCs/>
          <w:sz w:val="24"/>
          <w:szCs w:val="24"/>
          <w:rtl/>
        </w:rPr>
        <w:t> (</w:t>
      </w:r>
      <w:r w:rsidRPr="009C2603">
        <w:rPr>
          <w:rFonts w:ascii="Arial" w:hAnsi="Arial" w:cs="Arial"/>
          <w:b/>
          <w:bCs/>
          <w:i/>
          <w:iCs/>
          <w:sz w:val="24"/>
          <w:szCs w:val="24"/>
          <w:lang w:val="de-DE"/>
        </w:rPr>
        <w:t>Kinder- und Hausmärchen</w:t>
      </w:r>
      <w:r w:rsidRPr="009C2603">
        <w:rPr>
          <w:rFonts w:ascii="Arial" w:hAnsi="Arial" w:cs="Arial"/>
          <w:b/>
          <w:bCs/>
          <w:sz w:val="24"/>
          <w:szCs w:val="24"/>
          <w:rtl/>
        </w:rPr>
        <w:t>)، نشرت لأول مرة في عام 1812.</w:t>
      </w:r>
    </w:p>
    <w:p w14:paraId="4B34C05C"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كتب الطبيب </w:t>
      </w:r>
      <w:hyperlink r:id="rId307" w:tooltip="Heinrich Hoffmann (author)" w:history="1">
        <w:r w:rsidRPr="009C2603">
          <w:rPr>
            <w:rStyle w:val="Hyperlink"/>
            <w:rFonts w:ascii="Arial" w:hAnsi="Arial" w:cs="Arial"/>
            <w:b/>
            <w:bCs/>
            <w:sz w:val="24"/>
            <w:szCs w:val="24"/>
            <w:rtl/>
          </w:rPr>
          <w:t>هاينريش هوفمان</w:t>
        </w:r>
      </w:hyperlink>
      <w:r w:rsidRPr="009C2603">
        <w:rPr>
          <w:rFonts w:ascii="Arial" w:hAnsi="Arial" w:cs="Arial"/>
          <w:b/>
          <w:bCs/>
          <w:sz w:val="24"/>
          <w:szCs w:val="24"/>
          <w:rtl/>
        </w:rPr>
        <w:t> (1809–1894) كتابا مليئا </w:t>
      </w:r>
      <w:hyperlink r:id="rId308" w:tooltip="Cautionary tale" w:history="1">
        <w:r w:rsidRPr="009C2603">
          <w:rPr>
            <w:rStyle w:val="Hyperlink"/>
            <w:rFonts w:ascii="Arial" w:hAnsi="Arial" w:cs="Arial"/>
            <w:b/>
            <w:bCs/>
            <w:sz w:val="24"/>
            <w:szCs w:val="24"/>
            <w:rtl/>
          </w:rPr>
          <w:t>بالقصص التحذيرية</w:t>
        </w:r>
      </w:hyperlink>
      <w:r w:rsidRPr="009C2603">
        <w:rPr>
          <w:rFonts w:ascii="Arial" w:hAnsi="Arial" w:cs="Arial"/>
          <w:b/>
          <w:bCs/>
          <w:sz w:val="24"/>
          <w:szCs w:val="24"/>
          <w:rtl/>
        </w:rPr>
        <w:t> بعنوان: </w:t>
      </w:r>
      <w:hyperlink r:id="rId309" w:tooltip="Struwwelpeter" w:history="1">
        <w:r w:rsidRPr="009C2603">
          <w:rPr>
            <w:rStyle w:val="Hyperlink"/>
            <w:rFonts w:ascii="Arial" w:hAnsi="Arial" w:cs="Arial"/>
            <w:b/>
            <w:bCs/>
            <w:sz w:val="24"/>
            <w:szCs w:val="24"/>
            <w:rtl/>
          </w:rPr>
          <w:t>"دير شتروفيلبيتر</w:t>
        </w:r>
      </w:hyperlink>
      <w:r w:rsidRPr="009C2603">
        <w:rPr>
          <w:rFonts w:ascii="Arial" w:hAnsi="Arial" w:cs="Arial"/>
          <w:b/>
          <w:bCs/>
          <w:sz w:val="24"/>
          <w:szCs w:val="24"/>
          <w:rtl/>
        </w:rPr>
        <w:t>"، نشر في عام 1845 وهدي كهدية عيد الميلاد لابنه البالغ من العمر ثلاث سنوات. بعد ذلك، استمر ذكرى ستروفيلبيتر وإرثه حتى عام 1864، حيث أعاد المؤلف نفسه رسمه وظل يعتبر كلاسيكيا.</w:t>
      </w:r>
    </w:p>
    <w:p w14:paraId="41C475C5"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كتاب آخر استلهم أيضا من دير شتروفيلبيتر كان كتابا بعنوان: (ماكس وموريتز) "</w:t>
      </w:r>
      <w:hyperlink r:id="rId310" w:tooltip="Max and Moritz" w:history="1">
        <w:r w:rsidRPr="009C2603">
          <w:rPr>
            <w:rStyle w:val="Hyperlink"/>
            <w:rFonts w:ascii="Arial" w:hAnsi="Arial" w:cs="Arial"/>
            <w:b/>
            <w:bCs/>
            <w:sz w:val="24"/>
            <w:szCs w:val="24"/>
            <w:rtl/>
          </w:rPr>
          <w:t>ماكس وموريتس</w:t>
        </w:r>
      </w:hyperlink>
      <w:r w:rsidRPr="009C2603">
        <w:rPr>
          <w:rFonts w:ascii="Arial" w:hAnsi="Arial" w:cs="Arial"/>
          <w:b/>
          <w:bCs/>
          <w:sz w:val="24"/>
          <w:szCs w:val="24"/>
          <w:rtl/>
        </w:rPr>
        <w:t>" كتبه ورسمه الشاعر والفنان </w:t>
      </w:r>
      <w:hyperlink r:id="rId311" w:tooltip="Wilhelm Busch" w:history="1">
        <w:r w:rsidRPr="009C2603">
          <w:rPr>
            <w:rStyle w:val="Hyperlink"/>
            <w:rFonts w:ascii="Arial" w:hAnsi="Arial" w:cs="Arial"/>
            <w:b/>
            <w:bCs/>
            <w:sz w:val="24"/>
            <w:szCs w:val="24"/>
            <w:rtl/>
          </w:rPr>
          <w:t>فيلهلم بوش</w:t>
        </w:r>
      </w:hyperlink>
      <w:r w:rsidRPr="009C2603">
        <w:rPr>
          <w:rFonts w:ascii="Arial" w:hAnsi="Arial" w:cs="Arial"/>
          <w:b/>
          <w:bCs/>
          <w:sz w:val="24"/>
          <w:szCs w:val="24"/>
          <w:rtl/>
        </w:rPr>
        <w:t> (1832–1908)، ونشر في عام 1865، وأصبح مشهورا بالتأكيد بسبب أسلوبه الكرتوني المضحك الذي استمد من عقل بوش وخياله مع كلمات العبارات والقوافي.</w:t>
      </w:r>
    </w:p>
    <w:p w14:paraId="28E6D312"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أعاد صعود </w:t>
      </w:r>
      <w:hyperlink r:id="rId312" w:tooltip="Romanticism" w:history="1">
        <w:r w:rsidRPr="009C2603">
          <w:rPr>
            <w:rStyle w:val="Hyperlink"/>
            <w:rFonts w:ascii="Arial" w:hAnsi="Arial" w:cs="Arial"/>
            <w:b/>
            <w:bCs/>
            <w:sz w:val="24"/>
            <w:szCs w:val="24"/>
            <w:rtl/>
          </w:rPr>
          <w:t>الرومانسية</w:t>
        </w:r>
      </w:hyperlink>
      <w:r w:rsidRPr="009C2603">
        <w:rPr>
          <w:rFonts w:ascii="Arial" w:hAnsi="Arial" w:cs="Arial"/>
          <w:b/>
          <w:bCs/>
          <w:sz w:val="24"/>
          <w:szCs w:val="24"/>
          <w:rtl/>
        </w:rPr>
        <w:t> في </w:t>
      </w:r>
      <w:hyperlink r:id="rId313" w:anchor="From_revolution_to_imperialism_(1789%E2%80%931914)" w:tooltip="History of Europe" w:history="1">
        <w:r w:rsidRPr="009C2603">
          <w:rPr>
            <w:rStyle w:val="Hyperlink"/>
            <w:rFonts w:ascii="Arial" w:hAnsi="Arial" w:cs="Arial"/>
            <w:b/>
            <w:bCs/>
            <w:sz w:val="24"/>
            <w:szCs w:val="24"/>
            <w:rtl/>
          </w:rPr>
          <w:t>أوروبا في القرن التاسع</w:t>
        </w:r>
      </w:hyperlink>
      <w:r w:rsidRPr="009C2603">
        <w:rPr>
          <w:rFonts w:ascii="Arial" w:hAnsi="Arial" w:cs="Arial"/>
          <w:b/>
          <w:bCs/>
          <w:sz w:val="24"/>
          <w:szCs w:val="24"/>
          <w:rtl/>
        </w:rPr>
        <w:t> عشر إحياء الاهتمام بالقصص الشعبية التقليدية، التي كانت تمثل بالنسبة للأخوين غريم شكلا نقيا من الأدب والثقافة الوطنية. وبهدف البحث في رسالة علمية حول الحكايات الشعبية، أسسوا منهجية لجمع وتسجيل القصص الشعبية التي أصبحت أساسا </w:t>
      </w:r>
      <w:hyperlink r:id="rId314" w:tooltip="Folkloristics" w:history="1">
        <w:r w:rsidRPr="009C2603">
          <w:rPr>
            <w:rStyle w:val="Hyperlink"/>
            <w:rFonts w:ascii="Arial" w:hAnsi="Arial" w:cs="Arial"/>
            <w:b/>
            <w:bCs/>
            <w:sz w:val="24"/>
            <w:szCs w:val="24"/>
            <w:rtl/>
          </w:rPr>
          <w:t>لدراسات الفولكلور</w:t>
        </w:r>
      </w:hyperlink>
      <w:r w:rsidRPr="009C2603">
        <w:rPr>
          <w:rFonts w:ascii="Arial" w:hAnsi="Arial" w:cs="Arial"/>
          <w:b/>
          <w:bCs/>
          <w:sz w:val="24"/>
          <w:szCs w:val="24"/>
          <w:rtl/>
        </w:rPr>
        <w:t xml:space="preserve">. بين عامي 1812 و1857 تم مراجعة وإعادة نشر مجموعتهم الأولى عدة مرات، حيث نمت من 86 قصة إلى أكثر من 200 قصة. بالإضافة إلى كتابة </w:t>
      </w:r>
      <w:r w:rsidRPr="009C2603">
        <w:rPr>
          <w:rFonts w:ascii="Arial" w:hAnsi="Arial" w:cs="Arial"/>
          <w:b/>
          <w:bCs/>
          <w:sz w:val="24"/>
          <w:szCs w:val="24"/>
          <w:rtl/>
        </w:rPr>
        <w:lastRenderedPageBreak/>
        <w:t>وتعديل الحكايات الشعبية، كتب الأخوان مجموعات من </w:t>
      </w:r>
      <w:hyperlink r:id="rId315" w:tooltip="Mythology" w:history="1">
        <w:r w:rsidRPr="009C2603">
          <w:rPr>
            <w:rStyle w:val="Hyperlink"/>
            <w:rFonts w:ascii="Arial" w:hAnsi="Arial" w:cs="Arial"/>
            <w:b/>
            <w:bCs/>
            <w:sz w:val="24"/>
            <w:szCs w:val="24"/>
            <w:rtl/>
          </w:rPr>
          <w:t>الأساطير</w:t>
        </w:r>
      </w:hyperlink>
      <w:r w:rsidRPr="009C2603">
        <w:rPr>
          <w:rFonts w:ascii="Arial" w:hAnsi="Arial" w:cs="Arial"/>
          <w:b/>
          <w:bCs/>
          <w:sz w:val="24"/>
          <w:szCs w:val="24"/>
          <w:rtl/>
        </w:rPr>
        <w:t> </w:t>
      </w:r>
      <w:hyperlink r:id="rId316" w:tooltip="Germanic mythology" w:history="1">
        <w:r w:rsidRPr="009C2603">
          <w:rPr>
            <w:rStyle w:val="Hyperlink"/>
            <w:rFonts w:ascii="Arial" w:hAnsi="Arial" w:cs="Arial"/>
            <w:b/>
            <w:bCs/>
            <w:sz w:val="24"/>
            <w:szCs w:val="24"/>
            <w:rtl/>
          </w:rPr>
          <w:t>الجرمانية</w:t>
        </w:r>
      </w:hyperlink>
      <w:r w:rsidRPr="009C2603">
        <w:rPr>
          <w:rFonts w:ascii="Arial" w:hAnsi="Arial" w:cs="Arial"/>
          <w:b/>
          <w:bCs/>
          <w:sz w:val="24"/>
          <w:szCs w:val="24"/>
          <w:rtl/>
        </w:rPr>
        <w:t> </w:t>
      </w:r>
      <w:hyperlink r:id="rId317" w:tooltip="Norse mythology" w:history="1">
        <w:r w:rsidRPr="009C2603">
          <w:rPr>
            <w:rStyle w:val="Hyperlink"/>
            <w:rFonts w:ascii="Arial" w:hAnsi="Arial" w:cs="Arial"/>
            <w:b/>
            <w:bCs/>
            <w:sz w:val="24"/>
            <w:szCs w:val="24"/>
            <w:rtl/>
          </w:rPr>
          <w:t>والإسكندنافية</w:t>
        </w:r>
      </w:hyperlink>
      <w:r w:rsidRPr="009C2603">
        <w:rPr>
          <w:rFonts w:ascii="Arial" w:hAnsi="Arial" w:cs="Arial"/>
          <w:b/>
          <w:bCs/>
          <w:sz w:val="24"/>
          <w:szCs w:val="24"/>
          <w:rtl/>
        </w:rPr>
        <w:t> المحترمة، وفي عام 1838 بدآ في كتابة قاموس ألماني نهائي (</w:t>
      </w:r>
      <w:hyperlink r:id="rId318" w:tooltip="Deutsches Wörterbuch" w:history="1">
        <w:r w:rsidRPr="009C2603">
          <w:rPr>
            <w:rStyle w:val="Hyperlink"/>
            <w:rFonts w:ascii="Arial" w:hAnsi="Arial" w:cs="Arial"/>
            <w:b/>
            <w:bCs/>
            <w:i/>
            <w:iCs/>
            <w:sz w:val="24"/>
            <w:szCs w:val="24"/>
            <w:lang w:val="de-DE"/>
          </w:rPr>
          <w:t>Deutsches Wörterbuch</w:t>
        </w:r>
      </w:hyperlink>
      <w:r w:rsidRPr="009C2603">
        <w:rPr>
          <w:rFonts w:ascii="Arial" w:hAnsi="Arial" w:cs="Arial"/>
          <w:b/>
          <w:bCs/>
          <w:sz w:val="24"/>
          <w:szCs w:val="24"/>
          <w:rtl/>
        </w:rPr>
        <w:t>)، لكنه لم يتمكنا من إنهائه.</w:t>
      </w:r>
    </w:p>
    <w:p w14:paraId="3A3C1E79"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استمرت شعبية الحكايات الشعبية التي جمعها الغريم. تتوفر هذه الرواية بأكثر من 100 ترجمة، وقد تم اقتباسها من قبل صانعين مشهورين، من بينهم </w:t>
      </w:r>
      <w:hyperlink r:id="rId319" w:tooltip="Lotte Reiniger" w:history="1">
        <w:r w:rsidRPr="009C2603">
          <w:rPr>
            <w:rStyle w:val="Hyperlink"/>
            <w:rFonts w:ascii="Arial" w:hAnsi="Arial" w:cs="Arial"/>
            <w:b/>
            <w:bCs/>
            <w:sz w:val="24"/>
            <w:szCs w:val="24"/>
            <w:rtl/>
          </w:rPr>
          <w:t>لوت راينيغر</w:t>
        </w:r>
      </w:hyperlink>
      <w:r w:rsidRPr="009C2603">
        <w:rPr>
          <w:rFonts w:ascii="Arial" w:hAnsi="Arial" w:cs="Arial"/>
          <w:b/>
          <w:bCs/>
          <w:sz w:val="24"/>
          <w:szCs w:val="24"/>
          <w:rtl/>
        </w:rPr>
        <w:t> </w:t>
      </w:r>
      <w:hyperlink r:id="rId320" w:tooltip="Walt Disney" w:history="1">
        <w:r w:rsidRPr="009C2603">
          <w:rPr>
            <w:rStyle w:val="Hyperlink"/>
            <w:rFonts w:ascii="Arial" w:hAnsi="Arial" w:cs="Arial"/>
            <w:b/>
            <w:bCs/>
            <w:sz w:val="24"/>
            <w:szCs w:val="24"/>
            <w:rtl/>
          </w:rPr>
          <w:t>ووالت ديزني</w:t>
        </w:r>
      </w:hyperlink>
      <w:r w:rsidRPr="009C2603">
        <w:rPr>
          <w:rFonts w:ascii="Arial" w:hAnsi="Arial" w:cs="Arial"/>
          <w:b/>
          <w:bCs/>
          <w:sz w:val="24"/>
          <w:szCs w:val="24"/>
          <w:rtl/>
        </w:rPr>
        <w:t>، في أفلام مثل </w:t>
      </w:r>
      <w:hyperlink r:id="rId321" w:tooltip="Snow White and the Seven Dwarfs (1937 film)" w:history="1">
        <w:r w:rsidRPr="009C2603">
          <w:rPr>
            <w:rStyle w:val="Hyperlink"/>
            <w:rFonts w:ascii="Arial" w:hAnsi="Arial" w:cs="Arial"/>
            <w:b/>
            <w:bCs/>
            <w:i/>
            <w:iCs/>
            <w:sz w:val="24"/>
            <w:szCs w:val="24"/>
            <w:rtl/>
          </w:rPr>
          <w:t>سنو وايت والأقزام السبعة</w:t>
        </w:r>
      </w:hyperlink>
      <w:r w:rsidRPr="009C2603">
        <w:rPr>
          <w:rFonts w:ascii="Arial" w:hAnsi="Arial" w:cs="Arial"/>
          <w:b/>
          <w:bCs/>
          <w:sz w:val="24"/>
          <w:szCs w:val="24"/>
          <w:rtl/>
        </w:rPr>
        <w:t>.</w:t>
      </w:r>
    </w:p>
    <w:p w14:paraId="2F69E5FE" w14:textId="77777777" w:rsidR="009C2603" w:rsidRPr="009C2603" w:rsidRDefault="009C2603" w:rsidP="009C2603">
      <w:pPr>
        <w:rPr>
          <w:rFonts w:ascii="Arial" w:hAnsi="Arial" w:cs="Arial"/>
          <w:b/>
          <w:bCs/>
          <w:sz w:val="24"/>
          <w:szCs w:val="24"/>
          <w:rtl/>
        </w:rPr>
      </w:pPr>
      <w:r w:rsidRPr="009C2603">
        <w:rPr>
          <w:rFonts w:ascii="Arial" w:hAnsi="Arial" w:cs="Arial"/>
          <w:b/>
          <w:bCs/>
          <w:sz w:val="24"/>
          <w:szCs w:val="24"/>
          <w:rtl/>
        </w:rPr>
        <w:t>الأدب النسائي الألماني</w:t>
      </w:r>
    </w:p>
    <w:p w14:paraId="443AAD4A" w14:textId="77777777" w:rsidR="009C2603" w:rsidRDefault="009C2603" w:rsidP="009C2603">
      <w:pPr>
        <w:numPr>
          <w:ilvl w:val="0"/>
          <w:numId w:val="12"/>
        </w:numPr>
        <w:rPr>
          <w:rFonts w:ascii="Arial" w:hAnsi="Arial" w:cs="Arial"/>
          <w:b/>
          <w:bCs/>
          <w:sz w:val="24"/>
          <w:szCs w:val="24"/>
        </w:rPr>
      </w:pPr>
      <w:hyperlink r:id="rId322" w:tooltip="Marianne Ehrmann" w:history="1">
        <w:r w:rsidRPr="009C2603">
          <w:rPr>
            <w:rStyle w:val="Hyperlink"/>
            <w:rFonts w:ascii="Arial" w:hAnsi="Arial" w:cs="Arial"/>
            <w:b/>
            <w:bCs/>
            <w:sz w:val="24"/>
            <w:szCs w:val="24"/>
            <w:rtl/>
          </w:rPr>
          <w:t>ماريان إيرمان</w:t>
        </w:r>
      </w:hyperlink>
    </w:p>
    <w:p w14:paraId="7AC27A81" w14:textId="6B245ADD" w:rsidR="009C2603" w:rsidRDefault="009C2603" w:rsidP="009C2603">
      <w:pPr>
        <w:numPr>
          <w:ilvl w:val="0"/>
          <w:numId w:val="12"/>
        </w:numPr>
        <w:rPr>
          <w:rFonts w:ascii="Arial" w:hAnsi="Arial" w:cs="Arial"/>
          <w:b/>
          <w:bCs/>
          <w:sz w:val="24"/>
          <w:szCs w:val="24"/>
        </w:rPr>
      </w:pPr>
      <w:hyperlink r:id="rId323" w:tooltip="Hrotsvitha" w:history="1">
        <w:r w:rsidRPr="009C2603">
          <w:rPr>
            <w:rStyle w:val="Hyperlink"/>
            <w:rFonts w:ascii="Arial" w:hAnsi="Arial" w:cs="Arial"/>
            <w:b/>
            <w:bCs/>
            <w:sz w:val="24"/>
            <w:szCs w:val="24"/>
            <w:rtl/>
          </w:rPr>
          <w:t>هروتسفيثا</w:t>
        </w:r>
      </w:hyperlink>
    </w:p>
    <w:p w14:paraId="1DE71F94" w14:textId="77777777" w:rsidR="009C2603" w:rsidRPr="009C2603" w:rsidRDefault="009C2603" w:rsidP="009C2603">
      <w:pPr>
        <w:pStyle w:val="ListParagraph"/>
        <w:numPr>
          <w:ilvl w:val="0"/>
          <w:numId w:val="12"/>
        </w:numPr>
        <w:rPr>
          <w:rFonts w:ascii="Arial" w:hAnsi="Arial" w:cs="Arial"/>
          <w:b/>
          <w:bCs/>
          <w:sz w:val="24"/>
          <w:szCs w:val="24"/>
          <w:rtl/>
        </w:rPr>
      </w:pPr>
      <w:hyperlink r:id="rId324" w:history="1">
        <w:r w:rsidRPr="009C2603">
          <w:rPr>
            <w:rStyle w:val="Hyperlink"/>
            <w:rFonts w:ascii="Arial" w:hAnsi="Arial" w:cs="Arial"/>
            <w:b/>
            <w:bCs/>
            <w:sz w:val="24"/>
            <w:szCs w:val="24"/>
            <w:rtl/>
          </w:rPr>
          <w:t>هيلدغارد من بينغن</w:t>
        </w:r>
      </w:hyperlink>
    </w:p>
    <w:p w14:paraId="2D61D9A3" w14:textId="6C45A169" w:rsidR="009C2603" w:rsidRDefault="009C2603" w:rsidP="009C2603">
      <w:pPr>
        <w:numPr>
          <w:ilvl w:val="0"/>
          <w:numId w:val="12"/>
        </w:numPr>
        <w:rPr>
          <w:rFonts w:ascii="Arial" w:hAnsi="Arial" w:cs="Arial"/>
          <w:b/>
          <w:bCs/>
          <w:sz w:val="24"/>
          <w:szCs w:val="24"/>
        </w:rPr>
      </w:pPr>
      <w:hyperlink r:id="rId325" w:tooltip="Emmy Hennings" w:history="1">
        <w:r w:rsidRPr="009C2603">
          <w:rPr>
            <w:rStyle w:val="Hyperlink"/>
            <w:rFonts w:ascii="Arial" w:hAnsi="Arial" w:cs="Arial"/>
            <w:b/>
            <w:bCs/>
            <w:sz w:val="24"/>
            <w:szCs w:val="24"/>
            <w:rtl/>
          </w:rPr>
          <w:t>إيمي هينينغز</w:t>
        </w:r>
      </w:hyperlink>
    </w:p>
    <w:p w14:paraId="5D21E8EE" w14:textId="57EECC65" w:rsidR="009C2603" w:rsidRDefault="009C2603" w:rsidP="009C2603">
      <w:pPr>
        <w:numPr>
          <w:ilvl w:val="0"/>
          <w:numId w:val="12"/>
        </w:numPr>
        <w:rPr>
          <w:rFonts w:ascii="Arial" w:hAnsi="Arial" w:cs="Arial"/>
          <w:b/>
          <w:bCs/>
          <w:sz w:val="24"/>
          <w:szCs w:val="24"/>
        </w:rPr>
      </w:pPr>
      <w:hyperlink r:id="rId326" w:tooltip="Annette von Droste-Hülshoff" w:history="1">
        <w:r w:rsidRPr="009C2603">
          <w:rPr>
            <w:rStyle w:val="Hyperlink"/>
            <w:rFonts w:ascii="Arial" w:hAnsi="Arial" w:cs="Arial"/>
            <w:b/>
            <w:bCs/>
            <w:sz w:val="24"/>
            <w:szCs w:val="24"/>
            <w:rtl/>
          </w:rPr>
          <w:t>أنيت فون دروست-هولشوف</w:t>
        </w:r>
      </w:hyperlink>
    </w:p>
    <w:p w14:paraId="097EB931" w14:textId="68F7D58D" w:rsidR="009C2603" w:rsidRDefault="009C2603" w:rsidP="009C2603">
      <w:pPr>
        <w:numPr>
          <w:ilvl w:val="0"/>
          <w:numId w:val="12"/>
        </w:numPr>
        <w:rPr>
          <w:rFonts w:ascii="Arial" w:hAnsi="Arial" w:cs="Arial"/>
          <w:b/>
          <w:bCs/>
          <w:sz w:val="24"/>
          <w:szCs w:val="24"/>
        </w:rPr>
      </w:pPr>
      <w:hyperlink r:id="rId327" w:tooltip="Caroline von Wolzogen" w:history="1">
        <w:r w:rsidRPr="009C2603">
          <w:rPr>
            <w:rStyle w:val="Hyperlink"/>
            <w:rFonts w:ascii="Arial" w:hAnsi="Arial" w:cs="Arial"/>
            <w:b/>
            <w:bCs/>
            <w:sz w:val="24"/>
            <w:szCs w:val="24"/>
            <w:rtl/>
          </w:rPr>
          <w:t>كارولين فون فولزوغن</w:t>
        </w:r>
      </w:hyperlink>
    </w:p>
    <w:p w14:paraId="7FD37DEC" w14:textId="28039555" w:rsidR="009C2603" w:rsidRDefault="009C2603" w:rsidP="009C2603">
      <w:pPr>
        <w:numPr>
          <w:ilvl w:val="0"/>
          <w:numId w:val="12"/>
        </w:numPr>
        <w:rPr>
          <w:rFonts w:ascii="Arial" w:hAnsi="Arial" w:cs="Arial"/>
          <w:b/>
          <w:bCs/>
          <w:sz w:val="24"/>
          <w:szCs w:val="24"/>
        </w:rPr>
      </w:pPr>
      <w:hyperlink r:id="rId328" w:history="1">
        <w:r w:rsidRPr="009C2603">
          <w:rPr>
            <w:rStyle w:val="Hyperlink"/>
            <w:rFonts w:ascii="Arial" w:hAnsi="Arial" w:cs="Arial"/>
            <w:b/>
            <w:bCs/>
            <w:sz w:val="24"/>
            <w:szCs w:val="24"/>
            <w:rtl/>
          </w:rPr>
          <w:t>هيرتا مولر</w:t>
        </w:r>
      </w:hyperlink>
    </w:p>
    <w:p w14:paraId="5367EB64" w14:textId="18A00108" w:rsidR="009C2603" w:rsidRDefault="009C2603" w:rsidP="009C2603">
      <w:pPr>
        <w:numPr>
          <w:ilvl w:val="0"/>
          <w:numId w:val="12"/>
        </w:numPr>
        <w:rPr>
          <w:rFonts w:ascii="Arial" w:hAnsi="Arial" w:cs="Arial"/>
          <w:b/>
          <w:bCs/>
          <w:sz w:val="24"/>
          <w:szCs w:val="24"/>
        </w:rPr>
      </w:pPr>
      <w:hyperlink r:id="rId329" w:tooltip="Anne Frank" w:history="1">
        <w:r w:rsidRPr="009C2603">
          <w:rPr>
            <w:rStyle w:val="Hyperlink"/>
            <w:rFonts w:ascii="Arial" w:hAnsi="Arial" w:cs="Arial"/>
            <w:b/>
            <w:bCs/>
            <w:sz w:val="24"/>
            <w:szCs w:val="24"/>
            <w:rtl/>
          </w:rPr>
          <w:t>آن فرانك</w:t>
        </w:r>
      </w:hyperlink>
    </w:p>
    <w:p w14:paraId="313A587F" w14:textId="372ADD5C" w:rsidR="009C2603" w:rsidRDefault="009C2603" w:rsidP="009C2603">
      <w:pPr>
        <w:numPr>
          <w:ilvl w:val="0"/>
          <w:numId w:val="12"/>
        </w:numPr>
        <w:rPr>
          <w:rFonts w:ascii="Arial" w:hAnsi="Arial" w:cs="Arial"/>
          <w:b/>
          <w:bCs/>
          <w:sz w:val="24"/>
          <w:szCs w:val="24"/>
        </w:rPr>
      </w:pPr>
      <w:hyperlink r:id="rId330" w:tooltip="Nelly Sachs" w:history="1">
        <w:r w:rsidRPr="009C2603">
          <w:rPr>
            <w:rStyle w:val="Hyperlink"/>
            <w:rFonts w:ascii="Arial" w:hAnsi="Arial" w:cs="Arial"/>
            <w:b/>
            <w:bCs/>
            <w:sz w:val="24"/>
            <w:szCs w:val="24"/>
            <w:rtl/>
          </w:rPr>
          <w:t>نيلي ساكس</w:t>
        </w:r>
      </w:hyperlink>
    </w:p>
    <w:p w14:paraId="3E228A3F" w14:textId="49430026" w:rsidR="009C2603" w:rsidRDefault="00AA30FF" w:rsidP="00AA30FF">
      <w:pPr>
        <w:numPr>
          <w:ilvl w:val="0"/>
          <w:numId w:val="12"/>
        </w:numPr>
        <w:rPr>
          <w:rFonts w:ascii="Arial" w:hAnsi="Arial" w:cs="Arial"/>
          <w:b/>
          <w:bCs/>
          <w:sz w:val="24"/>
          <w:szCs w:val="24"/>
        </w:rPr>
      </w:pPr>
      <w:hyperlink r:id="rId331" w:tooltip="Cornelia Funke" w:history="1">
        <w:r w:rsidRPr="00AA30FF">
          <w:rPr>
            <w:rStyle w:val="Hyperlink"/>
            <w:rFonts w:ascii="Arial" w:hAnsi="Arial" w:cs="Arial"/>
            <w:b/>
            <w:bCs/>
            <w:sz w:val="24"/>
            <w:szCs w:val="24"/>
            <w:rtl/>
          </w:rPr>
          <w:t>كورنيليا فونكه</w:t>
        </w:r>
      </w:hyperlink>
    </w:p>
    <w:p w14:paraId="470CA5E7" w14:textId="77777777" w:rsidR="00AA30FF" w:rsidRDefault="00AA30FF" w:rsidP="00AA30FF">
      <w:pPr>
        <w:pStyle w:val="Heading2"/>
        <w:shd w:val="clear" w:color="auto" w:fill="FFFFFF"/>
        <w:spacing w:before="0" w:after="60"/>
        <w:rPr>
          <w:rFonts w:ascii="Georgia" w:hAnsi="Georgia"/>
          <w:color w:val="101418"/>
        </w:rPr>
      </w:pPr>
      <w:r>
        <w:rPr>
          <w:rFonts w:ascii="Georgia" w:hAnsi="Georgia"/>
          <w:color w:val="101418"/>
          <w:rtl/>
        </w:rPr>
        <w:t>حائزون على جائزة نوبل</w:t>
      </w:r>
    </w:p>
    <w:p w14:paraId="4B45666F" w14:textId="77777777" w:rsidR="00AA30FF" w:rsidRDefault="00AA30FF" w:rsidP="00AA30FF">
      <w:pPr>
        <w:shd w:val="clear" w:color="auto" w:fill="FFFFFF"/>
        <w:rPr>
          <w:rFonts w:ascii="Arial" w:hAnsi="Arial" w:cs="Arial"/>
          <w:i/>
          <w:iCs/>
          <w:color w:val="202122"/>
          <w:rtl/>
        </w:rPr>
      </w:pPr>
      <w:r>
        <w:rPr>
          <w:rFonts w:ascii="Arial" w:hAnsi="Arial" w:cs="Arial"/>
          <w:i/>
          <w:iCs/>
          <w:color w:val="202122"/>
          <w:rtl/>
        </w:rPr>
        <w:t>معلومات إضافية: </w:t>
      </w:r>
      <w:hyperlink r:id="rId332" w:tooltip="Nobel Prize in Literature" w:history="1">
        <w:r>
          <w:rPr>
            <w:rStyle w:val="Hyperlink"/>
            <w:rFonts w:ascii="Arial" w:hAnsi="Arial" w:cs="Arial"/>
            <w:i/>
            <w:iCs/>
            <w:color w:val="3366CC"/>
            <w:rtl/>
          </w:rPr>
          <w:t>جائزة نوبل في الأدب</w:t>
        </w:r>
      </w:hyperlink>
    </w:p>
    <w:p w14:paraId="40779028" w14:textId="77777777" w:rsidR="00AA30FF" w:rsidRDefault="00AA30FF" w:rsidP="00AA30FF">
      <w:pPr>
        <w:pStyle w:val="NormalWeb"/>
        <w:shd w:val="clear" w:color="auto" w:fill="FFFFFF"/>
        <w:spacing w:before="120" w:after="240"/>
        <w:rPr>
          <w:rFonts w:ascii="Arial" w:hAnsi="Arial" w:cs="Arial"/>
          <w:color w:val="202122"/>
          <w:rtl/>
        </w:rPr>
      </w:pPr>
      <w:r>
        <w:rPr>
          <w:rFonts w:ascii="Arial" w:hAnsi="Arial" w:cs="Arial"/>
          <w:color w:val="202122"/>
          <w:rtl/>
        </w:rPr>
        <w:t>تم منح جائزة نوبل في الأدب للمؤلفين الناطقين بالألمانية أربعة عشر مرة (حتى عام 2020)، متساوية مع المؤلفين الناطقين بالفرنسية، أو ثاني أكثر المؤلفين الناطقين بالإنجليزية (ب 32).</w:t>
      </w:r>
    </w:p>
    <w:p w14:paraId="31067A6C" w14:textId="77777777" w:rsidR="00AA30FF" w:rsidRDefault="00AA30FF" w:rsidP="00AA30FF">
      <w:pPr>
        <w:pStyle w:val="NormalWeb"/>
        <w:shd w:val="clear" w:color="auto" w:fill="FFFFFF"/>
        <w:spacing w:before="120" w:after="240"/>
        <w:rPr>
          <w:rFonts w:ascii="Arial" w:hAnsi="Arial" w:cs="Arial"/>
          <w:color w:val="202122"/>
          <w:rtl/>
        </w:rPr>
      </w:pPr>
    </w:p>
    <w:p w14:paraId="0FAC7E7E" w14:textId="77777777" w:rsidR="00AA30FF" w:rsidRDefault="00AA30FF" w:rsidP="00AA30FF">
      <w:pPr>
        <w:pStyle w:val="NormalWeb"/>
        <w:shd w:val="clear" w:color="auto" w:fill="FFFFFF"/>
        <w:spacing w:before="120" w:after="240"/>
        <w:rPr>
          <w:rFonts w:ascii="Arial" w:hAnsi="Arial" w:cs="Arial"/>
          <w:color w:val="202122"/>
          <w:rtl/>
        </w:rPr>
      </w:pPr>
    </w:p>
    <w:p w14:paraId="4F89F344" w14:textId="77777777" w:rsidR="00AA30FF" w:rsidRDefault="00AA30FF" w:rsidP="00AA30FF">
      <w:pPr>
        <w:pStyle w:val="NormalWeb"/>
        <w:shd w:val="clear" w:color="auto" w:fill="FFFFFF"/>
        <w:spacing w:before="120" w:after="240"/>
        <w:rPr>
          <w:rFonts w:ascii="Arial" w:hAnsi="Arial" w:cs="Arial"/>
          <w:color w:val="202122"/>
          <w:rtl/>
        </w:rPr>
      </w:pPr>
    </w:p>
    <w:p w14:paraId="77654B26" w14:textId="77777777" w:rsidR="00AA30FF" w:rsidRDefault="00AA30FF" w:rsidP="00AA30FF">
      <w:pPr>
        <w:pStyle w:val="NormalWeb"/>
        <w:shd w:val="clear" w:color="auto" w:fill="FFFFFF"/>
        <w:spacing w:before="120" w:after="240"/>
        <w:rPr>
          <w:rFonts w:ascii="Arial" w:hAnsi="Arial" w:cs="Arial"/>
          <w:color w:val="202122"/>
          <w:rtl/>
        </w:rPr>
      </w:pPr>
    </w:p>
    <w:p w14:paraId="2F4DD7F6" w14:textId="77777777" w:rsidR="00AA30FF" w:rsidRDefault="00AA30FF" w:rsidP="00AA30FF">
      <w:pPr>
        <w:pStyle w:val="NormalWeb"/>
        <w:shd w:val="clear" w:color="auto" w:fill="FFFFFF"/>
        <w:spacing w:before="120" w:after="240"/>
        <w:rPr>
          <w:rFonts w:ascii="Arial" w:hAnsi="Arial" w:cs="Arial"/>
          <w:color w:val="202122"/>
          <w:rtl/>
        </w:rPr>
      </w:pPr>
    </w:p>
    <w:p w14:paraId="62DC24C7" w14:textId="77777777" w:rsidR="00AA30FF" w:rsidRDefault="00AA30FF" w:rsidP="00AA30FF">
      <w:pPr>
        <w:pStyle w:val="NormalWeb"/>
        <w:shd w:val="clear" w:color="auto" w:fill="FFFFFF"/>
        <w:spacing w:before="120" w:after="240"/>
        <w:rPr>
          <w:rFonts w:ascii="Arial" w:hAnsi="Arial" w:cs="Arial"/>
          <w:color w:val="202122"/>
          <w:rtl/>
        </w:rPr>
      </w:pPr>
    </w:p>
    <w:p w14:paraId="51CB7B69" w14:textId="77777777" w:rsidR="00AA30FF" w:rsidRDefault="00AA30FF" w:rsidP="00AA30FF">
      <w:pPr>
        <w:pStyle w:val="NormalWeb"/>
        <w:shd w:val="clear" w:color="auto" w:fill="FFFFFF"/>
        <w:spacing w:before="120" w:after="240"/>
        <w:rPr>
          <w:rFonts w:ascii="Arial" w:hAnsi="Arial" w:cs="Arial"/>
          <w:color w:val="202122"/>
          <w:rtl/>
        </w:rPr>
      </w:pPr>
    </w:p>
    <w:p w14:paraId="6967F32D" w14:textId="77777777" w:rsidR="00AA30FF" w:rsidRDefault="00AA30FF" w:rsidP="00AA30FF">
      <w:pPr>
        <w:pStyle w:val="NormalWeb"/>
        <w:shd w:val="clear" w:color="auto" w:fill="FFFFFF"/>
        <w:spacing w:before="120" w:after="240"/>
        <w:rPr>
          <w:rFonts w:ascii="Arial" w:hAnsi="Arial" w:cs="Arial"/>
          <w:color w:val="202122"/>
          <w:rtl/>
        </w:rPr>
      </w:pPr>
    </w:p>
    <w:p w14:paraId="294554E9" w14:textId="77777777" w:rsidR="00AA30FF" w:rsidRDefault="00AA30FF" w:rsidP="00AA30FF">
      <w:pPr>
        <w:pStyle w:val="NormalWeb"/>
        <w:shd w:val="clear" w:color="auto" w:fill="FFFFFF"/>
        <w:spacing w:before="120" w:after="240"/>
        <w:rPr>
          <w:rFonts w:ascii="Arial" w:hAnsi="Arial" w:cs="Arial"/>
          <w:color w:val="202122"/>
          <w:rtl/>
        </w:rPr>
      </w:pPr>
    </w:p>
    <w:p w14:paraId="406E0D2F" w14:textId="3B4DFE36" w:rsidR="009C2603" w:rsidRPr="009C2603" w:rsidRDefault="00AA30FF" w:rsidP="00AA30FF">
      <w:pPr>
        <w:pStyle w:val="NormalWeb"/>
        <w:shd w:val="clear" w:color="auto" w:fill="FFFFFF"/>
        <w:spacing w:before="120" w:after="240"/>
        <w:rPr>
          <w:rFonts w:ascii="Arial" w:hAnsi="Arial" w:cs="Arial"/>
          <w:b/>
          <w:bCs/>
          <w:color w:val="202122"/>
          <w:sz w:val="28"/>
          <w:szCs w:val="28"/>
          <w:rtl/>
        </w:rPr>
      </w:pPr>
      <w:r w:rsidRPr="00AA30FF">
        <w:rPr>
          <w:rFonts w:ascii="Arial" w:hAnsi="Arial" w:cs="Arial"/>
          <w:b/>
          <w:bCs/>
          <w:color w:val="202122"/>
          <w:sz w:val="28"/>
          <w:szCs w:val="28"/>
          <w:rtl/>
        </w:rPr>
        <w:lastRenderedPageBreak/>
        <w:t>الكتاب التاليون من ألمانيا ما لم يذكر خلاف ذلك:</w:t>
      </w:r>
    </w:p>
    <w:p w14:paraId="0590F884" w14:textId="77777777" w:rsidR="00AA30FF" w:rsidRPr="00AA30FF" w:rsidRDefault="00AA30FF" w:rsidP="00AA30FF">
      <w:pPr>
        <w:numPr>
          <w:ilvl w:val="0"/>
          <w:numId w:val="13"/>
        </w:numPr>
        <w:rPr>
          <w:rFonts w:ascii="Arial" w:hAnsi="Arial" w:cs="Arial"/>
          <w:b/>
          <w:bCs/>
          <w:sz w:val="24"/>
          <w:szCs w:val="24"/>
        </w:rPr>
      </w:pPr>
      <w:r w:rsidRPr="00AA30FF">
        <w:rPr>
          <w:rFonts w:ascii="Arial" w:hAnsi="Arial" w:cs="Arial"/>
          <w:b/>
          <w:bCs/>
          <w:sz w:val="24"/>
          <w:szCs w:val="24"/>
          <w:rtl/>
        </w:rPr>
        <w:t>1902 </w:t>
      </w:r>
      <w:hyperlink r:id="rId333" w:tooltip="Theodor Mommsen" w:history="1">
        <w:r w:rsidRPr="00AA30FF">
          <w:rPr>
            <w:rStyle w:val="Hyperlink"/>
            <w:rFonts w:ascii="Arial" w:hAnsi="Arial" w:cs="Arial"/>
            <w:b/>
            <w:bCs/>
            <w:sz w:val="24"/>
            <w:szCs w:val="24"/>
            <w:rtl/>
          </w:rPr>
          <w:t>ثيودور مومسن</w:t>
        </w:r>
      </w:hyperlink>
    </w:p>
    <w:p w14:paraId="259A9AD9" w14:textId="77777777" w:rsidR="00AA30FF" w:rsidRPr="00AA30FF" w:rsidRDefault="00AA30FF" w:rsidP="00AA30FF">
      <w:pPr>
        <w:numPr>
          <w:ilvl w:val="0"/>
          <w:numId w:val="13"/>
        </w:numPr>
        <w:rPr>
          <w:rFonts w:ascii="Arial" w:hAnsi="Arial" w:cs="Arial"/>
          <w:b/>
          <w:bCs/>
          <w:sz w:val="24"/>
          <w:szCs w:val="24"/>
          <w:rtl/>
        </w:rPr>
      </w:pPr>
      <w:r w:rsidRPr="00AA30FF">
        <w:rPr>
          <w:rFonts w:ascii="Arial" w:hAnsi="Arial" w:cs="Arial"/>
          <w:b/>
          <w:bCs/>
          <w:sz w:val="24"/>
          <w:szCs w:val="24"/>
          <w:rtl/>
        </w:rPr>
        <w:t>1908 </w:t>
      </w:r>
      <w:hyperlink r:id="rId334" w:tooltip="Rudolf Christoph Eucken" w:history="1">
        <w:r w:rsidRPr="00AA30FF">
          <w:rPr>
            <w:rStyle w:val="Hyperlink"/>
            <w:rFonts w:ascii="Arial" w:hAnsi="Arial" w:cs="Arial"/>
            <w:b/>
            <w:bCs/>
            <w:sz w:val="24"/>
            <w:szCs w:val="24"/>
            <w:rtl/>
          </w:rPr>
          <w:t>رودولف كريستوف أوكن</w:t>
        </w:r>
      </w:hyperlink>
    </w:p>
    <w:p w14:paraId="373347D5" w14:textId="77777777" w:rsidR="00AA30FF" w:rsidRPr="00AA30FF" w:rsidRDefault="00AA30FF" w:rsidP="00AA30FF">
      <w:pPr>
        <w:numPr>
          <w:ilvl w:val="0"/>
          <w:numId w:val="13"/>
        </w:numPr>
        <w:rPr>
          <w:rFonts w:ascii="Arial" w:hAnsi="Arial" w:cs="Arial"/>
          <w:b/>
          <w:bCs/>
          <w:sz w:val="24"/>
          <w:szCs w:val="24"/>
          <w:rtl/>
        </w:rPr>
      </w:pPr>
      <w:hyperlink r:id="rId335" w:tooltip="Paul Heyse" w:history="1">
        <w:r w:rsidRPr="00AA30FF">
          <w:rPr>
            <w:rStyle w:val="Hyperlink"/>
            <w:rFonts w:ascii="Arial" w:hAnsi="Arial" w:cs="Arial"/>
            <w:b/>
            <w:bCs/>
            <w:sz w:val="24"/>
            <w:szCs w:val="24"/>
            <w:rtl/>
          </w:rPr>
          <w:t>1910 بول هايز</w:t>
        </w:r>
      </w:hyperlink>
    </w:p>
    <w:p w14:paraId="4557776B" w14:textId="77777777" w:rsidR="00AA30FF" w:rsidRPr="00AA30FF" w:rsidRDefault="00AA30FF" w:rsidP="00AA30FF">
      <w:pPr>
        <w:numPr>
          <w:ilvl w:val="0"/>
          <w:numId w:val="13"/>
        </w:numPr>
        <w:rPr>
          <w:rFonts w:ascii="Arial" w:hAnsi="Arial" w:cs="Arial"/>
          <w:b/>
          <w:bCs/>
          <w:sz w:val="24"/>
          <w:szCs w:val="24"/>
          <w:rtl/>
        </w:rPr>
      </w:pPr>
      <w:r w:rsidRPr="00AA30FF">
        <w:rPr>
          <w:rFonts w:ascii="Arial" w:hAnsi="Arial" w:cs="Arial"/>
          <w:b/>
          <w:bCs/>
          <w:sz w:val="24"/>
          <w:szCs w:val="24"/>
          <w:rtl/>
        </w:rPr>
        <w:t>1912 </w:t>
      </w:r>
      <w:hyperlink r:id="rId336" w:tooltip="Gerhart Hauptmann" w:history="1">
        <w:r w:rsidRPr="00AA30FF">
          <w:rPr>
            <w:rStyle w:val="Hyperlink"/>
            <w:rFonts w:ascii="Arial" w:hAnsi="Arial" w:cs="Arial"/>
            <w:b/>
            <w:bCs/>
            <w:sz w:val="24"/>
            <w:szCs w:val="24"/>
            <w:rtl/>
          </w:rPr>
          <w:t>جيرهارت هاوبتمان</w:t>
        </w:r>
      </w:hyperlink>
    </w:p>
    <w:p w14:paraId="478D10D3" w14:textId="77777777" w:rsidR="00AA30FF" w:rsidRPr="00AA30FF" w:rsidRDefault="00AA30FF" w:rsidP="00AA30FF">
      <w:pPr>
        <w:numPr>
          <w:ilvl w:val="0"/>
          <w:numId w:val="13"/>
        </w:numPr>
        <w:rPr>
          <w:rFonts w:ascii="Arial" w:hAnsi="Arial" w:cs="Arial"/>
          <w:b/>
          <w:bCs/>
          <w:sz w:val="24"/>
          <w:szCs w:val="24"/>
          <w:rtl/>
        </w:rPr>
      </w:pPr>
      <w:r w:rsidRPr="00AA30FF">
        <w:rPr>
          <w:rFonts w:ascii="Arial" w:hAnsi="Arial" w:cs="Arial"/>
          <w:b/>
          <w:bCs/>
          <w:sz w:val="24"/>
          <w:szCs w:val="24"/>
          <w:rtl/>
        </w:rPr>
        <w:t>1919 </w:t>
      </w:r>
      <w:hyperlink r:id="rId337" w:tooltip="Carl Spitteler" w:history="1">
        <w:r w:rsidRPr="00AA30FF">
          <w:rPr>
            <w:rStyle w:val="Hyperlink"/>
            <w:rFonts w:ascii="Arial" w:hAnsi="Arial" w:cs="Arial"/>
            <w:b/>
            <w:bCs/>
            <w:sz w:val="24"/>
            <w:szCs w:val="24"/>
            <w:rtl/>
          </w:rPr>
          <w:t>كارل سبيتيلر</w:t>
        </w:r>
      </w:hyperlink>
      <w:r w:rsidRPr="00AA30FF">
        <w:rPr>
          <w:rFonts w:ascii="Arial" w:hAnsi="Arial" w:cs="Arial"/>
          <w:b/>
          <w:bCs/>
          <w:sz w:val="24"/>
          <w:szCs w:val="24"/>
          <w:rtl/>
        </w:rPr>
        <w:t> (سويسري)</w:t>
      </w:r>
    </w:p>
    <w:p w14:paraId="09CB3709" w14:textId="77777777" w:rsidR="00AA30FF" w:rsidRPr="00AA30FF" w:rsidRDefault="00AA30FF" w:rsidP="00AA30FF">
      <w:pPr>
        <w:numPr>
          <w:ilvl w:val="0"/>
          <w:numId w:val="13"/>
        </w:numPr>
        <w:rPr>
          <w:rFonts w:ascii="Arial" w:hAnsi="Arial" w:cs="Arial"/>
          <w:b/>
          <w:bCs/>
          <w:sz w:val="24"/>
          <w:szCs w:val="24"/>
          <w:rtl/>
        </w:rPr>
      </w:pPr>
      <w:hyperlink r:id="rId338" w:history="1">
        <w:r w:rsidRPr="00AA30FF">
          <w:rPr>
            <w:rStyle w:val="Hyperlink"/>
            <w:rFonts w:ascii="Arial" w:hAnsi="Arial" w:cs="Arial"/>
            <w:b/>
            <w:bCs/>
            <w:sz w:val="24"/>
            <w:szCs w:val="24"/>
            <w:rtl/>
          </w:rPr>
          <w:t>1929 توماس مان</w:t>
        </w:r>
      </w:hyperlink>
    </w:p>
    <w:p w14:paraId="540B1994" w14:textId="77777777" w:rsidR="00AA30FF" w:rsidRPr="00AA30FF" w:rsidRDefault="00AA30FF" w:rsidP="00AA30FF">
      <w:pPr>
        <w:numPr>
          <w:ilvl w:val="0"/>
          <w:numId w:val="13"/>
        </w:numPr>
        <w:rPr>
          <w:rFonts w:ascii="Arial" w:hAnsi="Arial" w:cs="Arial"/>
          <w:b/>
          <w:bCs/>
          <w:sz w:val="24"/>
          <w:szCs w:val="24"/>
          <w:rtl/>
        </w:rPr>
      </w:pPr>
      <w:r w:rsidRPr="00AA30FF">
        <w:rPr>
          <w:rFonts w:ascii="Arial" w:hAnsi="Arial" w:cs="Arial"/>
          <w:b/>
          <w:bCs/>
          <w:sz w:val="24"/>
          <w:szCs w:val="24"/>
          <w:rtl/>
        </w:rPr>
        <w:t>1946 </w:t>
      </w:r>
      <w:hyperlink r:id="rId339" w:tooltip="Hermann Hesse" w:history="1">
        <w:r w:rsidRPr="00AA30FF">
          <w:rPr>
            <w:rStyle w:val="Hyperlink"/>
            <w:rFonts w:ascii="Arial" w:hAnsi="Arial" w:cs="Arial"/>
            <w:b/>
            <w:bCs/>
            <w:sz w:val="24"/>
            <w:szCs w:val="24"/>
            <w:rtl/>
          </w:rPr>
          <w:t>هيرمان هيس</w:t>
        </w:r>
      </w:hyperlink>
    </w:p>
    <w:p w14:paraId="48E11D47" w14:textId="77777777" w:rsidR="00AA30FF" w:rsidRPr="00AA30FF" w:rsidRDefault="00AA30FF" w:rsidP="00AA30FF">
      <w:pPr>
        <w:numPr>
          <w:ilvl w:val="0"/>
          <w:numId w:val="13"/>
        </w:numPr>
        <w:rPr>
          <w:rFonts w:ascii="Arial" w:hAnsi="Arial" w:cs="Arial"/>
          <w:b/>
          <w:bCs/>
          <w:sz w:val="24"/>
          <w:szCs w:val="24"/>
          <w:rtl/>
        </w:rPr>
      </w:pPr>
      <w:hyperlink r:id="rId340" w:tooltip="Nelly Sachs" w:history="1">
        <w:r w:rsidRPr="00AA30FF">
          <w:rPr>
            <w:rStyle w:val="Hyperlink"/>
            <w:rFonts w:ascii="Arial" w:hAnsi="Arial" w:cs="Arial"/>
            <w:b/>
            <w:bCs/>
            <w:sz w:val="24"/>
            <w:szCs w:val="24"/>
            <w:rtl/>
          </w:rPr>
          <w:t>نيلي ساكس</w:t>
        </w:r>
      </w:hyperlink>
      <w:r w:rsidRPr="00AA30FF">
        <w:rPr>
          <w:rFonts w:ascii="Arial" w:hAnsi="Arial" w:cs="Arial"/>
          <w:b/>
          <w:bCs/>
          <w:sz w:val="24"/>
          <w:szCs w:val="24"/>
          <w:rtl/>
        </w:rPr>
        <w:t> 1966</w:t>
      </w:r>
    </w:p>
    <w:p w14:paraId="7F2D16D0" w14:textId="77777777" w:rsidR="00AA30FF" w:rsidRPr="00AA30FF" w:rsidRDefault="00AA30FF" w:rsidP="00AA30FF">
      <w:pPr>
        <w:numPr>
          <w:ilvl w:val="0"/>
          <w:numId w:val="13"/>
        </w:numPr>
        <w:rPr>
          <w:rFonts w:ascii="Arial" w:hAnsi="Arial" w:cs="Arial"/>
          <w:b/>
          <w:bCs/>
          <w:sz w:val="24"/>
          <w:szCs w:val="24"/>
          <w:rtl/>
        </w:rPr>
      </w:pPr>
      <w:r w:rsidRPr="00AA30FF">
        <w:rPr>
          <w:rFonts w:ascii="Arial" w:hAnsi="Arial" w:cs="Arial"/>
          <w:b/>
          <w:bCs/>
          <w:sz w:val="24"/>
          <w:szCs w:val="24"/>
          <w:rtl/>
        </w:rPr>
        <w:t>1972 </w:t>
      </w:r>
      <w:hyperlink r:id="rId341" w:tooltip="Heinrich Böll" w:history="1">
        <w:r w:rsidRPr="00AA30FF">
          <w:rPr>
            <w:rStyle w:val="Hyperlink"/>
            <w:rFonts w:ascii="Arial" w:hAnsi="Arial" w:cs="Arial"/>
            <w:b/>
            <w:bCs/>
            <w:sz w:val="24"/>
            <w:szCs w:val="24"/>
            <w:rtl/>
          </w:rPr>
          <w:t>هاينريش بول</w:t>
        </w:r>
      </w:hyperlink>
    </w:p>
    <w:p w14:paraId="7FD12A96" w14:textId="77777777" w:rsidR="00AA30FF" w:rsidRPr="00AA30FF" w:rsidRDefault="00AA30FF" w:rsidP="00AA30FF">
      <w:pPr>
        <w:numPr>
          <w:ilvl w:val="0"/>
          <w:numId w:val="13"/>
        </w:numPr>
        <w:rPr>
          <w:rFonts w:ascii="Arial" w:hAnsi="Arial" w:cs="Arial"/>
          <w:b/>
          <w:bCs/>
          <w:sz w:val="24"/>
          <w:szCs w:val="24"/>
          <w:rtl/>
        </w:rPr>
      </w:pPr>
      <w:r w:rsidRPr="00AA30FF">
        <w:rPr>
          <w:rFonts w:ascii="Arial" w:hAnsi="Arial" w:cs="Arial"/>
          <w:b/>
          <w:bCs/>
          <w:sz w:val="24"/>
          <w:szCs w:val="24"/>
          <w:rtl/>
        </w:rPr>
        <w:t>1981 </w:t>
      </w:r>
      <w:hyperlink r:id="rId342" w:tooltip="Elias Canetti" w:history="1">
        <w:r w:rsidRPr="00AA30FF">
          <w:rPr>
            <w:rStyle w:val="Hyperlink"/>
            <w:rFonts w:ascii="Arial" w:hAnsi="Arial" w:cs="Arial"/>
            <w:b/>
            <w:bCs/>
            <w:sz w:val="24"/>
            <w:szCs w:val="24"/>
            <w:rtl/>
          </w:rPr>
          <w:t>إلياس كانتي</w:t>
        </w:r>
      </w:hyperlink>
      <w:r w:rsidRPr="00AA30FF">
        <w:rPr>
          <w:rFonts w:ascii="Arial" w:hAnsi="Arial" w:cs="Arial"/>
          <w:b/>
          <w:bCs/>
          <w:sz w:val="24"/>
          <w:szCs w:val="24"/>
          <w:rtl/>
        </w:rPr>
        <w:t> (بلغاري، لاحقا بريطاني)</w:t>
      </w:r>
    </w:p>
    <w:p w14:paraId="165BB49B" w14:textId="77777777" w:rsidR="00AA30FF" w:rsidRPr="00AA30FF" w:rsidRDefault="00AA30FF" w:rsidP="00AA30FF">
      <w:pPr>
        <w:numPr>
          <w:ilvl w:val="0"/>
          <w:numId w:val="13"/>
        </w:numPr>
        <w:rPr>
          <w:rFonts w:ascii="Arial" w:hAnsi="Arial" w:cs="Arial"/>
          <w:b/>
          <w:bCs/>
          <w:sz w:val="24"/>
          <w:szCs w:val="24"/>
          <w:rtl/>
        </w:rPr>
      </w:pPr>
      <w:r w:rsidRPr="00AA30FF">
        <w:rPr>
          <w:rFonts w:ascii="Arial" w:hAnsi="Arial" w:cs="Arial"/>
          <w:b/>
          <w:bCs/>
          <w:sz w:val="24"/>
          <w:szCs w:val="24"/>
          <w:rtl/>
        </w:rPr>
        <w:t>1999 </w:t>
      </w:r>
      <w:hyperlink r:id="rId343" w:tooltip="Günter Grass" w:history="1">
        <w:r w:rsidRPr="00AA30FF">
          <w:rPr>
            <w:rStyle w:val="Hyperlink"/>
            <w:rFonts w:ascii="Arial" w:hAnsi="Arial" w:cs="Arial"/>
            <w:b/>
            <w:bCs/>
            <w:sz w:val="24"/>
            <w:szCs w:val="24"/>
            <w:rtl/>
          </w:rPr>
          <w:t>غونتر غراس</w:t>
        </w:r>
      </w:hyperlink>
    </w:p>
    <w:p w14:paraId="572C5860" w14:textId="77777777" w:rsidR="00AA30FF" w:rsidRPr="00AA30FF" w:rsidRDefault="00AA30FF" w:rsidP="00AA30FF">
      <w:pPr>
        <w:numPr>
          <w:ilvl w:val="0"/>
          <w:numId w:val="13"/>
        </w:numPr>
        <w:rPr>
          <w:rFonts w:ascii="Arial" w:hAnsi="Arial" w:cs="Arial"/>
          <w:b/>
          <w:bCs/>
          <w:sz w:val="24"/>
          <w:szCs w:val="24"/>
          <w:rtl/>
        </w:rPr>
      </w:pPr>
      <w:r w:rsidRPr="00AA30FF">
        <w:rPr>
          <w:rFonts w:ascii="Arial" w:hAnsi="Arial" w:cs="Arial"/>
          <w:b/>
          <w:bCs/>
          <w:sz w:val="24"/>
          <w:szCs w:val="24"/>
          <w:rtl/>
        </w:rPr>
        <w:t>2004 </w:t>
      </w:r>
      <w:hyperlink r:id="rId344" w:tooltip="Elfriede Jelinek" w:history="1">
        <w:r w:rsidRPr="00AA30FF">
          <w:rPr>
            <w:rStyle w:val="Hyperlink"/>
            <w:rFonts w:ascii="Arial" w:hAnsi="Arial" w:cs="Arial"/>
            <w:b/>
            <w:bCs/>
            <w:sz w:val="24"/>
            <w:szCs w:val="24"/>
            <w:rtl/>
          </w:rPr>
          <w:t>إلفريده يلينك</w:t>
        </w:r>
      </w:hyperlink>
      <w:r w:rsidRPr="00AA30FF">
        <w:rPr>
          <w:rFonts w:ascii="Arial" w:hAnsi="Arial" w:cs="Arial"/>
          <w:b/>
          <w:bCs/>
          <w:sz w:val="24"/>
          <w:szCs w:val="24"/>
          <w:rtl/>
        </w:rPr>
        <w:t> (نمساوي)</w:t>
      </w:r>
    </w:p>
    <w:p w14:paraId="5B47524F" w14:textId="77777777" w:rsidR="00AA30FF" w:rsidRPr="00AA30FF" w:rsidRDefault="00AA30FF" w:rsidP="00AA30FF">
      <w:pPr>
        <w:numPr>
          <w:ilvl w:val="0"/>
          <w:numId w:val="13"/>
        </w:numPr>
        <w:rPr>
          <w:rFonts w:ascii="Arial" w:hAnsi="Arial" w:cs="Arial"/>
          <w:b/>
          <w:bCs/>
          <w:sz w:val="24"/>
          <w:szCs w:val="24"/>
          <w:rtl/>
        </w:rPr>
      </w:pPr>
      <w:r w:rsidRPr="00AA30FF">
        <w:rPr>
          <w:rFonts w:ascii="Arial" w:hAnsi="Arial" w:cs="Arial"/>
          <w:b/>
          <w:bCs/>
          <w:sz w:val="24"/>
          <w:szCs w:val="24"/>
          <w:rtl/>
        </w:rPr>
        <w:t>2009 </w:t>
      </w:r>
      <w:hyperlink r:id="rId345" w:tooltip="Herta Müller" w:history="1">
        <w:r w:rsidRPr="00AA30FF">
          <w:rPr>
            <w:rStyle w:val="Hyperlink"/>
            <w:rFonts w:ascii="Arial" w:hAnsi="Arial" w:cs="Arial"/>
            <w:b/>
            <w:bCs/>
            <w:sz w:val="24"/>
            <w:szCs w:val="24"/>
            <w:rtl/>
          </w:rPr>
          <w:t>هيرتا مولر</w:t>
        </w:r>
      </w:hyperlink>
      <w:r w:rsidRPr="00AA30FF">
        <w:rPr>
          <w:rFonts w:ascii="Arial" w:hAnsi="Arial" w:cs="Arial"/>
          <w:b/>
          <w:bCs/>
          <w:sz w:val="24"/>
          <w:szCs w:val="24"/>
          <w:rtl/>
        </w:rPr>
        <w:t> (رومانية بالولادة، ثم تم تجنيسها في ألمانيا الغربية)</w:t>
      </w:r>
    </w:p>
    <w:p w14:paraId="5A2D8F11" w14:textId="77777777" w:rsidR="00AA30FF" w:rsidRPr="00AA30FF" w:rsidRDefault="00AA30FF" w:rsidP="00AA30FF">
      <w:pPr>
        <w:numPr>
          <w:ilvl w:val="0"/>
          <w:numId w:val="13"/>
        </w:numPr>
        <w:rPr>
          <w:rFonts w:ascii="Arial" w:hAnsi="Arial" w:cs="Arial"/>
          <w:b/>
          <w:bCs/>
          <w:sz w:val="24"/>
          <w:szCs w:val="24"/>
          <w:rtl/>
        </w:rPr>
      </w:pPr>
      <w:r w:rsidRPr="00AA30FF">
        <w:rPr>
          <w:rFonts w:ascii="Arial" w:hAnsi="Arial" w:cs="Arial"/>
          <w:b/>
          <w:bCs/>
          <w:sz w:val="24"/>
          <w:szCs w:val="24"/>
          <w:rtl/>
        </w:rPr>
        <w:t>2019 </w:t>
      </w:r>
      <w:hyperlink r:id="rId346" w:tooltip="Peter Handke" w:history="1">
        <w:r w:rsidRPr="00AA30FF">
          <w:rPr>
            <w:rStyle w:val="Hyperlink"/>
            <w:rFonts w:ascii="Arial" w:hAnsi="Arial" w:cs="Arial"/>
            <w:b/>
            <w:bCs/>
            <w:sz w:val="24"/>
            <w:szCs w:val="24"/>
            <w:rtl/>
          </w:rPr>
          <w:t>بيتر هاندكه</w:t>
        </w:r>
      </w:hyperlink>
      <w:r w:rsidRPr="00AA30FF">
        <w:rPr>
          <w:rFonts w:ascii="Arial" w:hAnsi="Arial" w:cs="Arial"/>
          <w:b/>
          <w:bCs/>
          <w:sz w:val="24"/>
          <w:szCs w:val="24"/>
          <w:rtl/>
        </w:rPr>
        <w:t> (النمساوي)</w:t>
      </w:r>
    </w:p>
    <w:p w14:paraId="13A7829E" w14:textId="402B4D15" w:rsidR="00194673" w:rsidRPr="006D3F88" w:rsidRDefault="006D3F88" w:rsidP="009C2603">
      <w:pPr>
        <w:rPr>
          <w:rFonts w:ascii="Arial" w:hAnsi="Arial" w:cs="Arial"/>
          <w:b/>
          <w:bCs/>
          <w:sz w:val="36"/>
          <w:szCs w:val="36"/>
          <w:rtl/>
        </w:rPr>
      </w:pPr>
      <w:r w:rsidRPr="006D3F88">
        <w:rPr>
          <w:rFonts w:ascii="Arial" w:hAnsi="Arial" w:cs="Arial" w:hint="cs"/>
          <w:b/>
          <w:bCs/>
          <w:sz w:val="36"/>
          <w:szCs w:val="36"/>
          <w:highlight w:val="yellow"/>
          <w:rtl/>
        </w:rPr>
        <w:t>المصدر :</w:t>
      </w:r>
    </w:p>
    <w:p w14:paraId="19A447AB" w14:textId="2BD93C34" w:rsidR="006D3F88" w:rsidRPr="006D3F88" w:rsidRDefault="006D3F88" w:rsidP="006D3F88">
      <w:pPr>
        <w:jc w:val="center"/>
        <w:rPr>
          <w:rFonts w:ascii="Arial" w:hAnsi="Arial" w:cs="Arial"/>
          <w:b/>
          <w:bCs/>
          <w:sz w:val="56"/>
          <w:szCs w:val="56"/>
          <w:rtl/>
        </w:rPr>
      </w:pPr>
      <w:hyperlink r:id="rId347" w:history="1">
        <w:r w:rsidRPr="006D3F88">
          <w:rPr>
            <w:rStyle w:val="Hyperlink"/>
            <w:rFonts w:ascii="Arial" w:hAnsi="Arial" w:cs="Arial"/>
            <w:b/>
            <w:bCs/>
            <w:sz w:val="56"/>
            <w:szCs w:val="56"/>
            <w:u w:val="none"/>
            <w:rtl/>
          </w:rPr>
          <w:t>الأدب الألماني - ويكيبيديا</w:t>
        </w:r>
      </w:hyperlink>
    </w:p>
    <w:p w14:paraId="0F048003" w14:textId="65F8FC9D" w:rsidR="004F26CE" w:rsidRDefault="004F26CE">
      <w:pPr>
        <w:rPr>
          <w:rFonts w:ascii="Arial" w:hAnsi="Arial" w:cs="Arial"/>
          <w:b/>
          <w:bCs/>
          <w:sz w:val="24"/>
          <w:szCs w:val="24"/>
          <w:rtl/>
        </w:rPr>
      </w:pPr>
      <w:r>
        <w:rPr>
          <w:rFonts w:ascii="Arial" w:hAnsi="Arial" w:cs="Arial"/>
          <w:b/>
          <w:bCs/>
          <w:sz w:val="24"/>
          <w:szCs w:val="24"/>
          <w:rtl/>
        </w:rPr>
        <w:br w:type="page"/>
      </w:r>
    </w:p>
    <w:p w14:paraId="1C000514" w14:textId="77777777" w:rsidR="006D3F88" w:rsidRDefault="006D3F88" w:rsidP="009C2603">
      <w:pPr>
        <w:rPr>
          <w:rFonts w:ascii="Arial" w:hAnsi="Arial" w:cs="Arial"/>
          <w:b/>
          <w:bCs/>
          <w:sz w:val="24"/>
          <w:szCs w:val="24"/>
          <w:rtl/>
        </w:rPr>
      </w:pPr>
    </w:p>
    <w:p w14:paraId="7FE096FB" w14:textId="77777777" w:rsidR="006D3F88" w:rsidRPr="009C2603" w:rsidRDefault="006D3F88" w:rsidP="009C2603">
      <w:pPr>
        <w:rPr>
          <w:rFonts w:ascii="Arial" w:hAnsi="Arial" w:cs="Arial" w:hint="cs"/>
          <w:b/>
          <w:bCs/>
          <w:sz w:val="24"/>
          <w:szCs w:val="24"/>
        </w:rPr>
      </w:pPr>
    </w:p>
    <w:sectPr w:rsidR="006D3F88" w:rsidRPr="009C2603" w:rsidSect="00A56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7702"/>
    <w:multiLevelType w:val="multilevel"/>
    <w:tmpl w:val="8CEA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381826"/>
    <w:multiLevelType w:val="multilevel"/>
    <w:tmpl w:val="6242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C22511"/>
    <w:multiLevelType w:val="multilevel"/>
    <w:tmpl w:val="7390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43277D"/>
    <w:multiLevelType w:val="multilevel"/>
    <w:tmpl w:val="397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A11922"/>
    <w:multiLevelType w:val="multilevel"/>
    <w:tmpl w:val="E5F21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6942F6"/>
    <w:multiLevelType w:val="multilevel"/>
    <w:tmpl w:val="562A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6A4DE1"/>
    <w:multiLevelType w:val="multilevel"/>
    <w:tmpl w:val="DB8C32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0D7F2F"/>
    <w:multiLevelType w:val="multilevel"/>
    <w:tmpl w:val="19A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911BC9"/>
    <w:multiLevelType w:val="multilevel"/>
    <w:tmpl w:val="272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2F031E"/>
    <w:multiLevelType w:val="multilevel"/>
    <w:tmpl w:val="647A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E639AE"/>
    <w:multiLevelType w:val="multilevel"/>
    <w:tmpl w:val="0AEC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ED599A"/>
    <w:multiLevelType w:val="multilevel"/>
    <w:tmpl w:val="7CF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415ECB"/>
    <w:multiLevelType w:val="multilevel"/>
    <w:tmpl w:val="CB8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7485903">
    <w:abstractNumId w:val="6"/>
  </w:num>
  <w:num w:numId="2" w16cid:durableId="1184594296">
    <w:abstractNumId w:val="4"/>
  </w:num>
  <w:num w:numId="3" w16cid:durableId="617835107">
    <w:abstractNumId w:val="10"/>
  </w:num>
  <w:num w:numId="4" w16cid:durableId="2126919302">
    <w:abstractNumId w:val="12"/>
  </w:num>
  <w:num w:numId="5" w16cid:durableId="1444611900">
    <w:abstractNumId w:val="11"/>
  </w:num>
  <w:num w:numId="6" w16cid:durableId="901521551">
    <w:abstractNumId w:val="3"/>
  </w:num>
  <w:num w:numId="7" w16cid:durableId="529072745">
    <w:abstractNumId w:val="0"/>
  </w:num>
  <w:num w:numId="8" w16cid:durableId="218902755">
    <w:abstractNumId w:val="2"/>
  </w:num>
  <w:num w:numId="9" w16cid:durableId="255986951">
    <w:abstractNumId w:val="7"/>
  </w:num>
  <w:num w:numId="10" w16cid:durableId="191917907">
    <w:abstractNumId w:val="9"/>
  </w:num>
  <w:num w:numId="11" w16cid:durableId="900143150">
    <w:abstractNumId w:val="8"/>
  </w:num>
  <w:num w:numId="12" w16cid:durableId="110785276">
    <w:abstractNumId w:val="1"/>
  </w:num>
  <w:num w:numId="13" w16cid:durableId="5064805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7A7"/>
    <w:rsid w:val="00194673"/>
    <w:rsid w:val="0025358A"/>
    <w:rsid w:val="002E693C"/>
    <w:rsid w:val="004F26CE"/>
    <w:rsid w:val="006D3F88"/>
    <w:rsid w:val="008427A7"/>
    <w:rsid w:val="009C2603"/>
    <w:rsid w:val="009E0F7C"/>
    <w:rsid w:val="00A5690C"/>
    <w:rsid w:val="00AA30FF"/>
    <w:rsid w:val="00EA074E"/>
    <w:rsid w:val="00F35C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37DD"/>
  <w15:chartTrackingRefBased/>
  <w15:docId w15:val="{8EBB183E-A8AD-43C1-B77B-A72C69EC6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2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27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7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27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27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7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7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7A7"/>
    <w:rPr>
      <w:rFonts w:eastAsiaTheme="majorEastAsia" w:cstheme="majorBidi"/>
      <w:color w:val="272727" w:themeColor="text1" w:themeTint="D8"/>
    </w:rPr>
  </w:style>
  <w:style w:type="paragraph" w:styleId="Title">
    <w:name w:val="Title"/>
    <w:basedOn w:val="Normal"/>
    <w:next w:val="Normal"/>
    <w:link w:val="TitleChar"/>
    <w:uiPriority w:val="10"/>
    <w:qFormat/>
    <w:rsid w:val="00842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7A7"/>
    <w:pPr>
      <w:spacing w:before="160"/>
      <w:jc w:val="center"/>
    </w:pPr>
    <w:rPr>
      <w:i/>
      <w:iCs/>
      <w:color w:val="404040" w:themeColor="text1" w:themeTint="BF"/>
    </w:rPr>
  </w:style>
  <w:style w:type="character" w:customStyle="1" w:styleId="QuoteChar">
    <w:name w:val="Quote Char"/>
    <w:basedOn w:val="DefaultParagraphFont"/>
    <w:link w:val="Quote"/>
    <w:uiPriority w:val="29"/>
    <w:rsid w:val="008427A7"/>
    <w:rPr>
      <w:i/>
      <w:iCs/>
      <w:color w:val="404040" w:themeColor="text1" w:themeTint="BF"/>
    </w:rPr>
  </w:style>
  <w:style w:type="paragraph" w:styleId="ListParagraph">
    <w:name w:val="List Paragraph"/>
    <w:basedOn w:val="Normal"/>
    <w:uiPriority w:val="34"/>
    <w:qFormat/>
    <w:rsid w:val="008427A7"/>
    <w:pPr>
      <w:ind w:left="720"/>
      <w:contextualSpacing/>
    </w:pPr>
  </w:style>
  <w:style w:type="character" w:styleId="IntenseEmphasis">
    <w:name w:val="Intense Emphasis"/>
    <w:basedOn w:val="DefaultParagraphFont"/>
    <w:uiPriority w:val="21"/>
    <w:qFormat/>
    <w:rsid w:val="008427A7"/>
    <w:rPr>
      <w:i/>
      <w:iCs/>
      <w:color w:val="2F5496" w:themeColor="accent1" w:themeShade="BF"/>
    </w:rPr>
  </w:style>
  <w:style w:type="paragraph" w:styleId="IntenseQuote">
    <w:name w:val="Intense Quote"/>
    <w:basedOn w:val="Normal"/>
    <w:next w:val="Normal"/>
    <w:link w:val="IntenseQuoteChar"/>
    <w:uiPriority w:val="30"/>
    <w:qFormat/>
    <w:rsid w:val="00842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7A7"/>
    <w:rPr>
      <w:i/>
      <w:iCs/>
      <w:color w:val="2F5496" w:themeColor="accent1" w:themeShade="BF"/>
    </w:rPr>
  </w:style>
  <w:style w:type="character" w:styleId="IntenseReference">
    <w:name w:val="Intense Reference"/>
    <w:basedOn w:val="DefaultParagraphFont"/>
    <w:uiPriority w:val="32"/>
    <w:qFormat/>
    <w:rsid w:val="008427A7"/>
    <w:rPr>
      <w:b/>
      <w:bCs/>
      <w:smallCaps/>
      <w:color w:val="2F5496" w:themeColor="accent1" w:themeShade="BF"/>
      <w:spacing w:val="5"/>
    </w:rPr>
  </w:style>
  <w:style w:type="character" w:styleId="Hyperlink">
    <w:name w:val="Hyperlink"/>
    <w:basedOn w:val="DefaultParagraphFont"/>
    <w:uiPriority w:val="99"/>
    <w:unhideWhenUsed/>
    <w:rsid w:val="0025358A"/>
    <w:rPr>
      <w:color w:val="0563C1" w:themeColor="hyperlink"/>
      <w:u w:val="single"/>
    </w:rPr>
  </w:style>
  <w:style w:type="character" w:styleId="UnresolvedMention">
    <w:name w:val="Unresolved Mention"/>
    <w:basedOn w:val="DefaultParagraphFont"/>
    <w:uiPriority w:val="99"/>
    <w:semiHidden/>
    <w:unhideWhenUsed/>
    <w:rsid w:val="0025358A"/>
    <w:rPr>
      <w:color w:val="605E5C"/>
      <w:shd w:val="clear" w:color="auto" w:fill="E1DFDD"/>
    </w:rPr>
  </w:style>
  <w:style w:type="paragraph" w:customStyle="1" w:styleId="msonormal0">
    <w:name w:val="msonormal"/>
    <w:basedOn w:val="Normal"/>
    <w:rsid w:val="0025358A"/>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opic-paragraph">
    <w:name w:val="topic-paragraph"/>
    <w:basedOn w:val="Normal"/>
    <w:rsid w:val="0025358A"/>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5358A"/>
    <w:rPr>
      <w:i/>
      <w:iCs/>
    </w:rPr>
  </w:style>
  <w:style w:type="character" w:styleId="FollowedHyperlink">
    <w:name w:val="FollowedHyperlink"/>
    <w:basedOn w:val="DefaultParagraphFont"/>
    <w:uiPriority w:val="99"/>
    <w:semiHidden/>
    <w:unhideWhenUsed/>
    <w:rsid w:val="0025358A"/>
    <w:rPr>
      <w:color w:val="800080"/>
      <w:u w:val="single"/>
    </w:rPr>
  </w:style>
  <w:style w:type="character" w:customStyle="1" w:styleId="marker">
    <w:name w:val="marker"/>
    <w:basedOn w:val="DefaultParagraphFont"/>
    <w:rsid w:val="0025358A"/>
  </w:style>
  <w:style w:type="paragraph" w:styleId="NormalWeb">
    <w:name w:val="Normal (Web)"/>
    <w:basedOn w:val="Normal"/>
    <w:uiPriority w:val="99"/>
    <w:unhideWhenUsed/>
    <w:rsid w:val="001946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Adolf_Glassbrenner" TargetMode="External"/><Relationship Id="rId299" Type="http://schemas.openxmlformats.org/officeDocument/2006/relationships/hyperlink" Target="https://en.wikipedia.org/wiki/Hansel_and_Gretel" TargetMode="External"/><Relationship Id="rId303" Type="http://schemas.openxmlformats.org/officeDocument/2006/relationships/hyperlink" Target="https://en.wikipedia.org/wiki/Rumpelstiltskin" TargetMode="External"/><Relationship Id="rId21" Type="http://schemas.openxmlformats.org/officeDocument/2006/relationships/hyperlink" Target="https://en.wikipedia.org/wiki/Luxembourg" TargetMode="External"/><Relationship Id="rId42" Type="http://schemas.openxmlformats.org/officeDocument/2006/relationships/hyperlink" Target="https://en.wikipedia.org/wiki/Sturm_und_Drang" TargetMode="External"/><Relationship Id="rId63" Type="http://schemas.openxmlformats.org/officeDocument/2006/relationships/hyperlink" Target="https://en.wikipedia.org/wiki/Johannes_von_Tepl" TargetMode="External"/><Relationship Id="rId84" Type="http://schemas.openxmlformats.org/officeDocument/2006/relationships/hyperlink" Target="https://en.wikipedia.org/wiki/German_literature" TargetMode="External"/><Relationship Id="rId138" Type="http://schemas.openxmlformats.org/officeDocument/2006/relationships/hyperlink" Target="https://en.wikipedia.org/wiki/Absurdity" TargetMode="External"/><Relationship Id="rId159" Type="http://schemas.openxmlformats.org/officeDocument/2006/relationships/hyperlink" Target="https://en.wikipedia.org/wiki/Ernst_Wiechert" TargetMode="External"/><Relationship Id="rId324" Type="http://schemas.openxmlformats.org/officeDocument/2006/relationships/hyperlink" Target="https://en.wikipedia.org/wiki/Hildegard_of_Bingen" TargetMode="External"/><Relationship Id="rId345" Type="http://schemas.openxmlformats.org/officeDocument/2006/relationships/hyperlink" Target="https://en.wikipedia.org/wiki/Herta_M%C3%BCller" TargetMode="External"/><Relationship Id="rId170" Type="http://schemas.openxmlformats.org/officeDocument/2006/relationships/hyperlink" Target="https://en.wikipedia.org/wiki/Hermann_Kesten" TargetMode="External"/><Relationship Id="rId191" Type="http://schemas.openxmlformats.org/officeDocument/2006/relationships/hyperlink" Target="https://en.wikipedia.org/wiki/Joseph_Roth" TargetMode="External"/><Relationship Id="rId205" Type="http://schemas.openxmlformats.org/officeDocument/2006/relationships/hyperlink" Target="https://en.wikipedia.org/wiki/Bertolt_Brecht" TargetMode="External"/><Relationship Id="rId226" Type="http://schemas.openxmlformats.org/officeDocument/2006/relationships/hyperlink" Target="https://en.wikipedia.org/wiki/Oswald_Wiener" TargetMode="External"/><Relationship Id="rId247" Type="http://schemas.openxmlformats.org/officeDocument/2006/relationships/hyperlink" Target="https://en.wikipedia.org/wiki/Ernst_Jandl" TargetMode="External"/><Relationship Id="rId107" Type="http://schemas.openxmlformats.org/officeDocument/2006/relationships/hyperlink" Target="https://en.wikipedia.org/wiki/Wilhelm_M%C3%BCller" TargetMode="External"/><Relationship Id="rId268" Type="http://schemas.openxmlformats.org/officeDocument/2006/relationships/hyperlink" Target="https://en.wikipedia.org/wiki/Norbert_Scheuer" TargetMode="External"/><Relationship Id="rId289" Type="http://schemas.openxmlformats.org/officeDocument/2006/relationships/hyperlink" Target="https://en.wikipedia.org/wiki/Walter_Abish" TargetMode="External"/><Relationship Id="rId11" Type="http://schemas.openxmlformats.org/officeDocument/2006/relationships/hyperlink" Target="https://www.hindawi.org/books/74291969/2.3/" TargetMode="External"/><Relationship Id="rId32" Type="http://schemas.openxmlformats.org/officeDocument/2006/relationships/hyperlink" Target="https://en.wikipedia.org/wiki/Peter_Handke" TargetMode="External"/><Relationship Id="rId53" Type="http://schemas.openxmlformats.org/officeDocument/2006/relationships/hyperlink" Target="https://en.wikipedia.org/wiki/New_Objectivity" TargetMode="External"/><Relationship Id="rId74" Type="http://schemas.openxmlformats.org/officeDocument/2006/relationships/hyperlink" Target="https://en.wikipedia.org/wiki/Johann_Fischart" TargetMode="External"/><Relationship Id="rId128" Type="http://schemas.openxmlformats.org/officeDocument/2006/relationships/hyperlink" Target="https://en.wikipedia.org/wiki/Fin_de_si%C3%A8cle" TargetMode="External"/><Relationship Id="rId149" Type="http://schemas.openxmlformats.org/officeDocument/2006/relationships/hyperlink" Target="https://en.wikipedia.org/wiki/Erich_K%C3%A4stner" TargetMode="External"/><Relationship Id="rId314" Type="http://schemas.openxmlformats.org/officeDocument/2006/relationships/hyperlink" Target="https://en.wikipedia.org/wiki/Folkloristics" TargetMode="External"/><Relationship Id="rId335" Type="http://schemas.openxmlformats.org/officeDocument/2006/relationships/hyperlink" Target="https://en.wikipedia.org/wiki/Paul_Heyse" TargetMode="External"/><Relationship Id="rId5" Type="http://schemas.openxmlformats.org/officeDocument/2006/relationships/webSettings" Target="webSettings.xml"/><Relationship Id="rId95" Type="http://schemas.openxmlformats.org/officeDocument/2006/relationships/hyperlink" Target="https://en.wikipedia.org/wiki/Heinrich_von_Kleist" TargetMode="External"/><Relationship Id="rId160" Type="http://schemas.openxmlformats.org/officeDocument/2006/relationships/hyperlink" Target="https://en.wikipedia.org/wiki/Bertolt_Brecht" TargetMode="External"/><Relationship Id="rId181" Type="http://schemas.openxmlformats.org/officeDocument/2006/relationships/hyperlink" Target="https://en.wikipedia.org/wiki/Ludwig_Renn" TargetMode="External"/><Relationship Id="rId216" Type="http://schemas.openxmlformats.org/officeDocument/2006/relationships/hyperlink" Target="https://en.wikipedia.org/wiki/Max_Frisch" TargetMode="External"/><Relationship Id="rId237" Type="http://schemas.openxmlformats.org/officeDocument/2006/relationships/hyperlink" Target="https://en.wikipedia.org/wiki/Feridun_Zaimoglu" TargetMode="External"/><Relationship Id="rId258" Type="http://schemas.openxmlformats.org/officeDocument/2006/relationships/hyperlink" Target="https://en.wikipedia.org/wiki/Judith_Zander" TargetMode="External"/><Relationship Id="rId279" Type="http://schemas.openxmlformats.org/officeDocument/2006/relationships/hyperlink" Target="https://en.wikipedia.org/wiki/Jenny_Erpenbeck" TargetMode="External"/><Relationship Id="rId22" Type="http://schemas.openxmlformats.org/officeDocument/2006/relationships/hyperlink" Target="https://en.wikipedia.org/wiki/South_Tyrol" TargetMode="External"/><Relationship Id="rId43" Type="http://schemas.openxmlformats.org/officeDocument/2006/relationships/hyperlink" Target="https://en.wikipedia.org/wiki/Weimar_Classicism" TargetMode="External"/><Relationship Id="rId64" Type="http://schemas.openxmlformats.org/officeDocument/2006/relationships/hyperlink" Target="https://en.wikipedia.org/wiki/Sebastian_Brant" TargetMode="External"/><Relationship Id="rId118" Type="http://schemas.openxmlformats.org/officeDocument/2006/relationships/hyperlink" Target="https://en.wikipedia.org/w/index.php?title=Gustav_K%C3%BChne&amp;action=edit&amp;redlink=1" TargetMode="External"/><Relationship Id="rId139" Type="http://schemas.openxmlformats.org/officeDocument/2006/relationships/hyperlink" Target="https://en.wikipedia.org/wiki/German_literature" TargetMode="External"/><Relationship Id="rId290" Type="http://schemas.openxmlformats.org/officeDocument/2006/relationships/hyperlink" Target="https://en.wikipedia.org/wiki/Brothers_Grimm" TargetMode="External"/><Relationship Id="rId304" Type="http://schemas.openxmlformats.org/officeDocument/2006/relationships/hyperlink" Target="https://en.wikipedia.org/wiki/Sleeping_Beauty" TargetMode="External"/><Relationship Id="rId325" Type="http://schemas.openxmlformats.org/officeDocument/2006/relationships/hyperlink" Target="https://en.wikipedia.org/wiki/Emmy_Hennings" TargetMode="External"/><Relationship Id="rId346" Type="http://schemas.openxmlformats.org/officeDocument/2006/relationships/hyperlink" Target="https://en.wikipedia.org/wiki/Peter_Handke" TargetMode="External"/><Relationship Id="rId85" Type="http://schemas.openxmlformats.org/officeDocument/2006/relationships/hyperlink" Target="https://en.wikipedia.org/wiki/Literary_movement" TargetMode="External"/><Relationship Id="rId150" Type="http://schemas.openxmlformats.org/officeDocument/2006/relationships/hyperlink" Target="https://en.wikipedia.org/w/index.php?title=Volker_Lachmann&amp;action=edit&amp;redlink=1" TargetMode="External"/><Relationship Id="rId171" Type="http://schemas.openxmlformats.org/officeDocument/2006/relationships/hyperlink" Target="https://en.wikipedia.org/wiki/Annette_Kolb" TargetMode="External"/><Relationship Id="rId192" Type="http://schemas.openxmlformats.org/officeDocument/2006/relationships/hyperlink" Target="https://en.wikipedia.org/wiki/Heinrich_B%C3%B6ll" TargetMode="External"/><Relationship Id="rId206" Type="http://schemas.openxmlformats.org/officeDocument/2006/relationships/hyperlink" Target="https://en.wikipedia.org/wiki/Uwe_Johnson" TargetMode="External"/><Relationship Id="rId227" Type="http://schemas.openxmlformats.org/officeDocument/2006/relationships/hyperlink" Target="https://en.wikipedia.org/wiki/W.G._Sebald" TargetMode="External"/><Relationship Id="rId248" Type="http://schemas.openxmlformats.org/officeDocument/2006/relationships/hyperlink" Target="https://en.wikipedia.org/wiki/Thomas_Kling" TargetMode="External"/><Relationship Id="rId269" Type="http://schemas.openxmlformats.org/officeDocument/2006/relationships/hyperlink" Target="https://en.wikipedia.org/wiki/Dietmar_Dath" TargetMode="External"/><Relationship Id="rId12" Type="http://schemas.openxmlformats.org/officeDocument/2006/relationships/hyperlink" Target="https://www.hindawi.org/books/74291969/2.3/" TargetMode="External"/><Relationship Id="rId33" Type="http://schemas.openxmlformats.org/officeDocument/2006/relationships/hyperlink" Target="https://en.wikipedia.org/wiki/Periodization" TargetMode="External"/><Relationship Id="rId108" Type="http://schemas.openxmlformats.org/officeDocument/2006/relationships/hyperlink" Target="https://en.wikipedia.org/wiki/Hugo_Wolf" TargetMode="External"/><Relationship Id="rId129" Type="http://schemas.openxmlformats.org/officeDocument/2006/relationships/hyperlink" Target="https://en.wikipedia.org/wiki/Weimar_culture" TargetMode="External"/><Relationship Id="rId280" Type="http://schemas.openxmlformats.org/officeDocument/2006/relationships/hyperlink" Target="https://en.wikipedia.org/wiki/Klaus_Modick" TargetMode="External"/><Relationship Id="rId315" Type="http://schemas.openxmlformats.org/officeDocument/2006/relationships/hyperlink" Target="https://en.wikipedia.org/wiki/Mythology" TargetMode="External"/><Relationship Id="rId336" Type="http://schemas.openxmlformats.org/officeDocument/2006/relationships/hyperlink" Target="https://en.wikipedia.org/wiki/Gerhart_Hauptmann" TargetMode="External"/><Relationship Id="rId54" Type="http://schemas.openxmlformats.org/officeDocument/2006/relationships/hyperlink" Target="https://en.wikipedia.org/wiki/Tr%C3%BCmmerliteratur" TargetMode="External"/><Relationship Id="rId75" Type="http://schemas.openxmlformats.org/officeDocument/2006/relationships/hyperlink" Target="https://en.wikipedia.org/wiki/Prose" TargetMode="External"/><Relationship Id="rId96" Type="http://schemas.openxmlformats.org/officeDocument/2006/relationships/hyperlink" Target="https://en.wikipedia.org/wiki/Novalis_(Friedrich_von_Hardenberg)" TargetMode="External"/><Relationship Id="rId140" Type="http://schemas.openxmlformats.org/officeDocument/2006/relationships/hyperlink" Target="https://en.wikipedia.org/wiki/Gottfried_Benn" TargetMode="External"/><Relationship Id="rId161" Type="http://schemas.openxmlformats.org/officeDocument/2006/relationships/hyperlink" Target="https://en.wikipedia.org/wiki/Hermann_Broch" TargetMode="External"/><Relationship Id="rId182" Type="http://schemas.openxmlformats.org/officeDocument/2006/relationships/hyperlink" Target="https://en.wikipedia.org/wiki/Alice_R%C3%BChle-Gerstel" TargetMode="External"/><Relationship Id="rId217" Type="http://schemas.openxmlformats.org/officeDocument/2006/relationships/hyperlink" Target="https://en.wikipedia.org/wiki/Elfriede_Jelinek" TargetMode="External"/><Relationship Id="rId6" Type="http://schemas.openxmlformats.org/officeDocument/2006/relationships/hyperlink" Target="https://www.britannica.com/art/German-literature/The-20th-century" TargetMode="External"/><Relationship Id="rId238" Type="http://schemas.openxmlformats.org/officeDocument/2006/relationships/hyperlink" Target="https://en.wikipedia.org/wiki/Rafik_Schami" TargetMode="External"/><Relationship Id="rId259" Type="http://schemas.openxmlformats.org/officeDocument/2006/relationships/hyperlink" Target="https://en.wikipedia.org/wiki/Ingrid_Noll" TargetMode="External"/><Relationship Id="rId23" Type="http://schemas.openxmlformats.org/officeDocument/2006/relationships/hyperlink" Target="https://en.wikipedia.org/wiki/Alemannic_literature" TargetMode="External"/><Relationship Id="rId119" Type="http://schemas.openxmlformats.org/officeDocument/2006/relationships/hyperlink" Target="https://en.wikipedia.org/wiki/Literary_realism" TargetMode="External"/><Relationship Id="rId270" Type="http://schemas.openxmlformats.org/officeDocument/2006/relationships/hyperlink" Target="https://en.wikipedia.org/wiki/Christian_Kracht" TargetMode="External"/><Relationship Id="rId291" Type="http://schemas.openxmlformats.org/officeDocument/2006/relationships/hyperlink" Target="https://en.wikipedia.org/wiki/German_language" TargetMode="External"/><Relationship Id="rId305" Type="http://schemas.openxmlformats.org/officeDocument/2006/relationships/hyperlink" Target="https://en.wikipedia.org/wiki/Snow_White" TargetMode="External"/><Relationship Id="rId326" Type="http://schemas.openxmlformats.org/officeDocument/2006/relationships/hyperlink" Target="https://en.wikipedia.org/wiki/Annette_von_Droste-H%C3%BClshoff" TargetMode="External"/><Relationship Id="rId347" Type="http://schemas.openxmlformats.org/officeDocument/2006/relationships/hyperlink" Target="https://en.wikipedia.org/wiki/German_literature" TargetMode="External"/><Relationship Id="rId44" Type="http://schemas.openxmlformats.org/officeDocument/2006/relationships/hyperlink" Target="https://en.wikipedia.org/wiki/German_Romanticism" TargetMode="External"/><Relationship Id="rId65" Type="http://schemas.openxmlformats.org/officeDocument/2006/relationships/hyperlink" Target="https://en.wikipedia.org/wiki/Ship_of_Fools_(satire)" TargetMode="External"/><Relationship Id="rId86" Type="http://schemas.openxmlformats.org/officeDocument/2006/relationships/hyperlink" Target="https://en.wikipedia.org/wiki/Europe" TargetMode="External"/><Relationship Id="rId130" Type="http://schemas.openxmlformats.org/officeDocument/2006/relationships/hyperlink" Target="https://en.wikipedia.org/wiki/Symbolism_(arts)" TargetMode="External"/><Relationship Id="rId151" Type="http://schemas.openxmlformats.org/officeDocument/2006/relationships/hyperlink" Target="https://en.wikipedia.org/wiki/Oskar_Loerke" TargetMode="External"/><Relationship Id="rId172" Type="http://schemas.openxmlformats.org/officeDocument/2006/relationships/hyperlink" Target="https://en.wikipedia.org/wiki/Siegfried_Kracauer" TargetMode="External"/><Relationship Id="rId193" Type="http://schemas.openxmlformats.org/officeDocument/2006/relationships/hyperlink" Target="https://en.wikipedia.org/wiki/G%C3%BCnter_Grass" TargetMode="External"/><Relationship Id="rId207" Type="http://schemas.openxmlformats.org/officeDocument/2006/relationships/hyperlink" Target="https://en.wikipedia.org/wiki/Sarah_Kirsch_(poet)" TargetMode="External"/><Relationship Id="rId228" Type="http://schemas.openxmlformats.org/officeDocument/2006/relationships/hyperlink" Target="https://en.wikipedia.org/wiki/Arno_Schmidt" TargetMode="External"/><Relationship Id="rId249" Type="http://schemas.openxmlformats.org/officeDocument/2006/relationships/hyperlink" Target="https://en.wikipedia.org/w/index.php?title=Uwe_Kolbe&amp;action=edit&amp;redlink=1" TargetMode="External"/><Relationship Id="rId13" Type="http://schemas.openxmlformats.org/officeDocument/2006/relationships/hyperlink" Target="https://www.hindawi.org/books/74291969/2.3/" TargetMode="External"/><Relationship Id="rId109" Type="http://schemas.openxmlformats.org/officeDocument/2006/relationships/hyperlink" Target="https://en.wikipedia.org/wiki/Franz_Schubert" TargetMode="External"/><Relationship Id="rId260" Type="http://schemas.openxmlformats.org/officeDocument/2006/relationships/hyperlink" Target="https://en.wikipedia.org/wiki/Zo%C3%AB_Beck" TargetMode="External"/><Relationship Id="rId281" Type="http://schemas.openxmlformats.org/officeDocument/2006/relationships/hyperlink" Target="https://en.wikipedia.org/wiki/Peter_Handke" TargetMode="External"/><Relationship Id="rId316" Type="http://schemas.openxmlformats.org/officeDocument/2006/relationships/hyperlink" Target="https://en.wikipedia.org/wiki/Germanic_mythology" TargetMode="External"/><Relationship Id="rId337" Type="http://schemas.openxmlformats.org/officeDocument/2006/relationships/hyperlink" Target="https://en.wikipedia.org/wiki/Carl_Spitteler" TargetMode="External"/><Relationship Id="rId34" Type="http://schemas.openxmlformats.org/officeDocument/2006/relationships/hyperlink" Target="https://en.wikipedia.org/wiki/Exact_science" TargetMode="External"/><Relationship Id="rId55" Type="http://schemas.openxmlformats.org/officeDocument/2006/relationships/hyperlink" Target="https://en.wikipedia.org/wiki/Group_47" TargetMode="External"/><Relationship Id="rId76" Type="http://schemas.openxmlformats.org/officeDocument/2006/relationships/hyperlink" Target="https://en.wikipedia.org/wiki/German_literature" TargetMode="External"/><Relationship Id="rId97" Type="http://schemas.openxmlformats.org/officeDocument/2006/relationships/hyperlink" Target="https://en.wikipedia.org/wiki/Karl_Wilhelm_Friedrich_Schlegel" TargetMode="External"/><Relationship Id="rId120" Type="http://schemas.openxmlformats.org/officeDocument/2006/relationships/hyperlink" Target="https://en.wikipedia.org/wiki/Gustav_Freitag" TargetMode="External"/><Relationship Id="rId141" Type="http://schemas.openxmlformats.org/officeDocument/2006/relationships/hyperlink" Target="https://en.wikipedia.org/wiki/Werner_Bergengruen" TargetMode="External"/><Relationship Id="rId7" Type="http://schemas.openxmlformats.org/officeDocument/2006/relationships/hyperlink" Target="https://ar.wikipedia.org/wiki/%D8%A3%D8%AF%D8%A8_%D8%A3%D9%84%D9%85%D8%A7%D9%86%D9%8A%D8%A7" TargetMode="External"/><Relationship Id="rId162" Type="http://schemas.openxmlformats.org/officeDocument/2006/relationships/hyperlink" Target="https://en.wikipedia.org/wiki/Alfred_D%C3%B6blin" TargetMode="External"/><Relationship Id="rId183" Type="http://schemas.openxmlformats.org/officeDocument/2006/relationships/hyperlink" Target="https://en.wikipedia.org/wiki/Otto_R%C3%BChle" TargetMode="External"/><Relationship Id="rId218" Type="http://schemas.openxmlformats.org/officeDocument/2006/relationships/hyperlink" Target="https://en.wikipedia.org/wiki/Peter_Handke" TargetMode="External"/><Relationship Id="rId239" Type="http://schemas.openxmlformats.org/officeDocument/2006/relationships/hyperlink" Target="https://en.wikipedia.org/wiki/German_literature" TargetMode="External"/><Relationship Id="rId250" Type="http://schemas.openxmlformats.org/officeDocument/2006/relationships/hyperlink" Target="https://en.wikipedia.org/wiki/Friederike_Mayr%C3%B6cker" TargetMode="External"/><Relationship Id="rId271" Type="http://schemas.openxmlformats.org/officeDocument/2006/relationships/hyperlink" Target="https://en.wikipedia.org/wiki/Kathrin_Schmidt" TargetMode="External"/><Relationship Id="rId292" Type="http://schemas.openxmlformats.org/officeDocument/2006/relationships/hyperlink" Target="https://en.wikipedia.org/wiki/Jacob_Grimm" TargetMode="External"/><Relationship Id="rId306" Type="http://schemas.openxmlformats.org/officeDocument/2006/relationships/hyperlink" Target="https://en.wikipedia.org/wiki/Grimms%27_Fairy_Tales" TargetMode="External"/><Relationship Id="rId24" Type="http://schemas.openxmlformats.org/officeDocument/2006/relationships/hyperlink" Target="https://en.wikipedia.org/wiki/Johannes_von_Tepl" TargetMode="External"/><Relationship Id="rId45" Type="http://schemas.openxmlformats.org/officeDocument/2006/relationships/hyperlink" Target="https://en.wikipedia.org/wiki/Biedermeier" TargetMode="External"/><Relationship Id="rId66" Type="http://schemas.openxmlformats.org/officeDocument/2006/relationships/hyperlink" Target="https://en.wikipedia.org/wiki/Chapbook" TargetMode="External"/><Relationship Id="rId87" Type="http://schemas.openxmlformats.org/officeDocument/2006/relationships/hyperlink" Target="https://en.wikipedia.org/wiki/Johann_Christoph_Friedrich_von_Schiller" TargetMode="External"/><Relationship Id="rId110" Type="http://schemas.openxmlformats.org/officeDocument/2006/relationships/hyperlink" Target="https://en.wikipedia.org/wiki/Young_Germany" TargetMode="External"/><Relationship Id="rId131" Type="http://schemas.openxmlformats.org/officeDocument/2006/relationships/hyperlink" Target="https://en.wikipedia.org/wiki/Expressionism" TargetMode="External"/><Relationship Id="rId327" Type="http://schemas.openxmlformats.org/officeDocument/2006/relationships/hyperlink" Target="https://en.wikipedia.org/wiki/Caroline_von_Wolzogen" TargetMode="External"/><Relationship Id="rId348" Type="http://schemas.openxmlformats.org/officeDocument/2006/relationships/fontTable" Target="fontTable.xml"/><Relationship Id="rId152" Type="http://schemas.openxmlformats.org/officeDocument/2006/relationships/hyperlink" Target="https://en.wikipedia.org/w/index.php?title=Erika_Mitterer&amp;action=edit&amp;redlink=1" TargetMode="External"/><Relationship Id="rId173" Type="http://schemas.openxmlformats.org/officeDocument/2006/relationships/hyperlink" Target="https://en.wikipedia.org/wiki/Emil_Ludwig" TargetMode="External"/><Relationship Id="rId194" Type="http://schemas.openxmlformats.org/officeDocument/2006/relationships/hyperlink" Target="https://en.wikipedia.org/wiki/Group_47" TargetMode="External"/><Relationship Id="rId208" Type="http://schemas.openxmlformats.org/officeDocument/2006/relationships/hyperlink" Target="https://en.wikipedia.org/wiki/G%C3%BCnter_Kunert" TargetMode="External"/><Relationship Id="rId229" Type="http://schemas.openxmlformats.org/officeDocument/2006/relationships/hyperlink" Target="https://en.wikipedia.org/wiki/Frank_Sch%C3%A4tzing" TargetMode="External"/><Relationship Id="rId240" Type="http://schemas.openxmlformats.org/officeDocument/2006/relationships/hyperlink" Target="https://en.wikipedia.org/wiki/Kerstin_Becker" TargetMode="External"/><Relationship Id="rId261" Type="http://schemas.openxmlformats.org/officeDocument/2006/relationships/hyperlink" Target="https://en.wikipedia.org/wiki/Wilhelm_Genazino" TargetMode="External"/><Relationship Id="rId14" Type="http://schemas.openxmlformats.org/officeDocument/2006/relationships/hyperlink" Target="https://www.hindawi.org/books/74291969/2.3/" TargetMode="External"/><Relationship Id="rId35" Type="http://schemas.openxmlformats.org/officeDocument/2006/relationships/hyperlink" Target="https://en.wikipedia.org/wiki/Old_High_German_literature" TargetMode="External"/><Relationship Id="rId56" Type="http://schemas.openxmlformats.org/officeDocument/2006/relationships/hyperlink" Target="https://en.wikipedia.org/wiki/Holocaust_literature" TargetMode="External"/><Relationship Id="rId77" Type="http://schemas.openxmlformats.org/officeDocument/2006/relationships/hyperlink" Target="https://en.wikipedia.org/wiki/Daniel_Caspar_von_Lohenstein" TargetMode="External"/><Relationship Id="rId100" Type="http://schemas.openxmlformats.org/officeDocument/2006/relationships/hyperlink" Target="https://en.wikipedia.org/wiki/Ludwig_Tieck" TargetMode="External"/><Relationship Id="rId282" Type="http://schemas.openxmlformats.org/officeDocument/2006/relationships/hyperlink" Target="https://en.wikipedia.org/wiki/Elfriede_Jelinek" TargetMode="External"/><Relationship Id="rId317" Type="http://schemas.openxmlformats.org/officeDocument/2006/relationships/hyperlink" Target="https://en.wikipedia.org/wiki/Norse_mythology" TargetMode="External"/><Relationship Id="rId338" Type="http://schemas.openxmlformats.org/officeDocument/2006/relationships/hyperlink" Target="https://en.wikipedia.org/wiki/Thomas_Mann" TargetMode="External"/><Relationship Id="rId8" Type="http://schemas.openxmlformats.org/officeDocument/2006/relationships/hyperlink" Target="https://kids.britannica.com/students/article/German-literature/274537" TargetMode="External"/><Relationship Id="rId98" Type="http://schemas.openxmlformats.org/officeDocument/2006/relationships/hyperlink" Target="https://en.wikipedia.org/wiki/August_Wilhelm_Schlegel" TargetMode="External"/><Relationship Id="rId121" Type="http://schemas.openxmlformats.org/officeDocument/2006/relationships/hyperlink" Target="https://en.wikipedia.org/wiki/Gottfried_Keller" TargetMode="External"/><Relationship Id="rId142" Type="http://schemas.openxmlformats.org/officeDocument/2006/relationships/hyperlink" Target="https://en.wikipedia.org/wiki/Hans_Bl%C3%BCher" TargetMode="External"/><Relationship Id="rId163" Type="http://schemas.openxmlformats.org/officeDocument/2006/relationships/hyperlink" Target="https://en.wikipedia.org/wiki/Lion_Feuchtwanger" TargetMode="External"/><Relationship Id="rId184" Type="http://schemas.openxmlformats.org/officeDocument/2006/relationships/hyperlink" Target="https://en.wikipedia.org/wiki/Alice_Schwarz-Gardos" TargetMode="External"/><Relationship Id="rId219" Type="http://schemas.openxmlformats.org/officeDocument/2006/relationships/hyperlink" Target="https://en.wikipedia.org/wiki/Postmodern_literature" TargetMode="External"/><Relationship Id="rId230" Type="http://schemas.openxmlformats.org/officeDocument/2006/relationships/hyperlink" Target="https://en.wikipedia.org/wiki/Wolfgang_Hohlbein" TargetMode="External"/><Relationship Id="rId251" Type="http://schemas.openxmlformats.org/officeDocument/2006/relationships/hyperlink" Target="https://en.wikipedia.org/wiki/Durs_Gr%C3%BCnbein" TargetMode="External"/><Relationship Id="rId25" Type="http://schemas.openxmlformats.org/officeDocument/2006/relationships/hyperlink" Target="https://en.wikipedia.org/wiki/Johann_Gottfried_Herder" TargetMode="External"/><Relationship Id="rId46" Type="http://schemas.openxmlformats.org/officeDocument/2006/relationships/hyperlink" Target="https://en.wikipedia.org/wiki/Young_Germany" TargetMode="External"/><Relationship Id="rId67" Type="http://schemas.openxmlformats.org/officeDocument/2006/relationships/hyperlink" Target="https://en.wikipedia.org/wiki/Humanism_in_Germany" TargetMode="External"/><Relationship Id="rId272" Type="http://schemas.openxmlformats.org/officeDocument/2006/relationships/hyperlink" Target="https://en.wikipedia.org/wiki/Burkhard_Spinnen" TargetMode="External"/><Relationship Id="rId293" Type="http://schemas.openxmlformats.org/officeDocument/2006/relationships/hyperlink" Target="https://en.wikipedia.org/wiki/Wilhelm_Grimm" TargetMode="External"/><Relationship Id="rId307" Type="http://schemas.openxmlformats.org/officeDocument/2006/relationships/hyperlink" Target="https://en.wikipedia.org/wiki/Heinrich_Hoffmann_(author)" TargetMode="External"/><Relationship Id="rId328" Type="http://schemas.openxmlformats.org/officeDocument/2006/relationships/hyperlink" Target="https://en.wikipedia.org/wiki/Herta_M%C3%BCller" TargetMode="External"/><Relationship Id="rId349" Type="http://schemas.openxmlformats.org/officeDocument/2006/relationships/theme" Target="theme/theme1.xml"/><Relationship Id="rId20" Type="http://schemas.openxmlformats.org/officeDocument/2006/relationships/hyperlink" Target="https://en.wikipedia.org/wiki/Liechtenstein" TargetMode="External"/><Relationship Id="rId41" Type="http://schemas.openxmlformats.org/officeDocument/2006/relationships/hyperlink" Target="https://en.wikipedia.org/wiki/Sensibility" TargetMode="External"/><Relationship Id="rId62" Type="http://schemas.openxmlformats.org/officeDocument/2006/relationships/hyperlink" Target="https://en.wikipedia.org/wiki/Wolfram_von_Eschenbach" TargetMode="External"/><Relationship Id="rId83" Type="http://schemas.openxmlformats.org/officeDocument/2006/relationships/hyperlink" Target="https://en.wikipedia.org/wiki/Emotion" TargetMode="External"/><Relationship Id="rId88" Type="http://schemas.openxmlformats.org/officeDocument/2006/relationships/hyperlink" Target="https://en.wikipedia.org/wiki/Seyler_Theatre_Company" TargetMode="External"/><Relationship Id="rId111" Type="http://schemas.openxmlformats.org/officeDocument/2006/relationships/hyperlink" Target="https://en.wikipedia.org/wiki/Young_Ireland" TargetMode="External"/><Relationship Id="rId132" Type="http://schemas.openxmlformats.org/officeDocument/2006/relationships/hyperlink" Target="https://en.wikipedia.org/wiki/Dada" TargetMode="External"/><Relationship Id="rId153" Type="http://schemas.openxmlformats.org/officeDocument/2006/relationships/hyperlink" Target="https://en.wikipedia.org/wiki/Walter_von_Molo" TargetMode="External"/><Relationship Id="rId174" Type="http://schemas.openxmlformats.org/officeDocument/2006/relationships/hyperlink" Target="https://en.wikipedia.org/wiki/Heinrich_Mann" TargetMode="External"/><Relationship Id="rId179" Type="http://schemas.openxmlformats.org/officeDocument/2006/relationships/hyperlink" Target="https://en.wikipedia.org/wiki/Robert_Neumann_(writer)" TargetMode="External"/><Relationship Id="rId195" Type="http://schemas.openxmlformats.org/officeDocument/2006/relationships/hyperlink" Target="https://en.wikipedia.org/wiki/Tr%C3%BCmmerliteratur" TargetMode="External"/><Relationship Id="rId209" Type="http://schemas.openxmlformats.org/officeDocument/2006/relationships/hyperlink" Target="https://en.wikipedia.org/wiki/Reiner_Kunze" TargetMode="External"/><Relationship Id="rId190" Type="http://schemas.openxmlformats.org/officeDocument/2006/relationships/hyperlink" Target="https://en.wikipedia.org/wiki/Stefan_Zweig" TargetMode="External"/><Relationship Id="rId204" Type="http://schemas.openxmlformats.org/officeDocument/2006/relationships/hyperlink" Target="https://en.wikipedia.org/wiki/Wolf_Biermann" TargetMode="External"/><Relationship Id="rId220" Type="http://schemas.openxmlformats.org/officeDocument/2006/relationships/hyperlink" Target="https://en.wikipedia.org/wiki/Christian_Kracht" TargetMode="External"/><Relationship Id="rId225" Type="http://schemas.openxmlformats.org/officeDocument/2006/relationships/hyperlink" Target="https://en.wikipedia.org/wiki/Clemens_J._Setz" TargetMode="External"/><Relationship Id="rId241" Type="http://schemas.openxmlformats.org/officeDocument/2006/relationships/hyperlink" Target="https://en.wikipedia.org/wiki/Marcel_Beyer" TargetMode="External"/><Relationship Id="rId246" Type="http://schemas.openxmlformats.org/officeDocument/2006/relationships/hyperlink" Target="https://en.wikipedia.org/wiki/Aldona_Gustas" TargetMode="External"/><Relationship Id="rId267" Type="http://schemas.openxmlformats.org/officeDocument/2006/relationships/hyperlink" Target="https://en.wikipedia.org/wiki/Anna_Kaleri" TargetMode="External"/><Relationship Id="rId288" Type="http://schemas.openxmlformats.org/officeDocument/2006/relationships/hyperlink" Target="https://en.wikipedia.org/wiki/Paul-Henri_Campbell" TargetMode="External"/><Relationship Id="rId15" Type="http://schemas.openxmlformats.org/officeDocument/2006/relationships/hyperlink" Target="https://en.wikipedia.org/wiki/German_language" TargetMode="External"/><Relationship Id="rId36" Type="http://schemas.openxmlformats.org/officeDocument/2006/relationships/hyperlink" Target="https://en.wikipedia.org/wiki/Middle_High_German_literature" TargetMode="External"/><Relationship Id="rId57" Type="http://schemas.openxmlformats.org/officeDocument/2006/relationships/hyperlink" Target="https://en.wikipedia.org/wiki/German_pop_literature" TargetMode="External"/><Relationship Id="rId106" Type="http://schemas.openxmlformats.org/officeDocument/2006/relationships/hyperlink" Target="https://en.wikipedia.org/wiki/Eduard_M%C3%B6rike" TargetMode="External"/><Relationship Id="rId127" Type="http://schemas.openxmlformats.org/officeDocument/2006/relationships/hyperlink" Target="https://en.wikipedia.org/wiki/Johannes_Schlaf" TargetMode="External"/><Relationship Id="rId262" Type="http://schemas.openxmlformats.org/officeDocument/2006/relationships/hyperlink" Target="https://en.wikipedia.org/wiki/G%C3%BCnter_Grass" TargetMode="External"/><Relationship Id="rId283" Type="http://schemas.openxmlformats.org/officeDocument/2006/relationships/hyperlink" Target="https://en.wikipedia.org/wiki/Daniel_Kehlmann" TargetMode="External"/><Relationship Id="rId313" Type="http://schemas.openxmlformats.org/officeDocument/2006/relationships/hyperlink" Target="https://en.wikipedia.org/wiki/History_of_Europe" TargetMode="External"/><Relationship Id="rId318" Type="http://schemas.openxmlformats.org/officeDocument/2006/relationships/hyperlink" Target="https://en.wikipedia.org/wiki/Deutsches_W%C3%B6rterbuch" TargetMode="External"/><Relationship Id="rId339" Type="http://schemas.openxmlformats.org/officeDocument/2006/relationships/hyperlink" Target="https://en.wikipedia.org/wiki/Hermann_Hesse" TargetMode="External"/><Relationship Id="rId10" Type="http://schemas.openxmlformats.org/officeDocument/2006/relationships/hyperlink" Target="https://www.hindawi.org/books/74291969/2.3/" TargetMode="External"/><Relationship Id="rId31" Type="http://schemas.openxmlformats.org/officeDocument/2006/relationships/hyperlink" Target="https://en.wikipedia.org/wiki/G%C3%BCnter_Grass" TargetMode="External"/><Relationship Id="rId52" Type="http://schemas.openxmlformats.org/officeDocument/2006/relationships/hyperlink" Target="https://en.wikipedia.org/wiki/Dada" TargetMode="External"/><Relationship Id="rId73" Type="http://schemas.openxmlformats.org/officeDocument/2006/relationships/hyperlink" Target="https://en.wikipedia.org/wiki/Sebastian_Franck" TargetMode="External"/><Relationship Id="rId78" Type="http://schemas.openxmlformats.org/officeDocument/2006/relationships/hyperlink" Target="https://en.wikipedia.org/wiki/Tragedy" TargetMode="External"/><Relationship Id="rId94" Type="http://schemas.openxmlformats.org/officeDocument/2006/relationships/hyperlink" Target="https://en.wikipedia.org/wiki/Friedrich_H%C3%B6lderlin" TargetMode="External"/><Relationship Id="rId99" Type="http://schemas.openxmlformats.org/officeDocument/2006/relationships/hyperlink" Target="https://en.wikipedia.org/wiki/Friedrich_Schleiermacher" TargetMode="External"/><Relationship Id="rId101" Type="http://schemas.openxmlformats.org/officeDocument/2006/relationships/hyperlink" Target="https://en.wikipedia.org/wiki/Friedrich_de_la_Motte_Fouqu%C3%A9" TargetMode="External"/><Relationship Id="rId122" Type="http://schemas.openxmlformats.org/officeDocument/2006/relationships/hyperlink" Target="https://en.wikipedia.org/wiki/Wilhelm_Raabe" TargetMode="External"/><Relationship Id="rId143" Type="http://schemas.openxmlformats.org/officeDocument/2006/relationships/hyperlink" Target="https://en.wikipedia.org/w/index.php?title=Hans_Heinrich_Ehrler&amp;action=edit&amp;redlink=1" TargetMode="External"/><Relationship Id="rId148" Type="http://schemas.openxmlformats.org/officeDocument/2006/relationships/hyperlink" Target="https://en.wikipedia.org/wiki/Ernst_J%C3%BCnger" TargetMode="External"/><Relationship Id="rId164" Type="http://schemas.openxmlformats.org/officeDocument/2006/relationships/hyperlink" Target="https://en.wikipedia.org/wiki/Bruno_Frank" TargetMode="External"/><Relationship Id="rId169" Type="http://schemas.openxmlformats.org/officeDocument/2006/relationships/hyperlink" Target="https://en.wikipedia.org/wiki/Heinrich_Eduard_Jacob" TargetMode="External"/><Relationship Id="rId185" Type="http://schemas.openxmlformats.org/officeDocument/2006/relationships/hyperlink" Target="https://en.wikipedia.org/wiki/Anna_Seghers" TargetMode="External"/><Relationship Id="rId334" Type="http://schemas.openxmlformats.org/officeDocument/2006/relationships/hyperlink" Target="https://en.wikipedia.org/wiki/Rudolf_Christoph_Eucken" TargetMode="External"/><Relationship Id="rId4" Type="http://schemas.openxmlformats.org/officeDocument/2006/relationships/settings" Target="settings.xml"/><Relationship Id="rId9" Type="http://schemas.openxmlformats.org/officeDocument/2006/relationships/hyperlink" Target="https://www.hindawi.org/books/74291969/2.3/" TargetMode="External"/><Relationship Id="rId180" Type="http://schemas.openxmlformats.org/officeDocument/2006/relationships/hyperlink" Target="https://en.wikipedia.org/wiki/Erich_Maria_Remarque" TargetMode="External"/><Relationship Id="rId210" Type="http://schemas.openxmlformats.org/officeDocument/2006/relationships/hyperlink" Target="https://en.wikipedia.org/wiki/Heiner_M%C3%BCller" TargetMode="External"/><Relationship Id="rId215" Type="http://schemas.openxmlformats.org/officeDocument/2006/relationships/hyperlink" Target="https://en.wikipedia.org/wiki/Friedrich_D%C3%BCrrenmatt" TargetMode="External"/><Relationship Id="rId236" Type="http://schemas.openxmlformats.org/officeDocument/2006/relationships/hyperlink" Target="https://en.wikipedia.org/wiki/Wladimir_Kaminer" TargetMode="External"/><Relationship Id="rId257" Type="http://schemas.openxmlformats.org/officeDocument/2006/relationships/hyperlink" Target="https://en.wikipedia.org/wiki/Monika_Rinck" TargetMode="External"/><Relationship Id="rId278" Type="http://schemas.openxmlformats.org/officeDocument/2006/relationships/hyperlink" Target="https://en.wikipedia.org/wiki/Marc_Degens" TargetMode="External"/><Relationship Id="rId26" Type="http://schemas.openxmlformats.org/officeDocument/2006/relationships/hyperlink" Target="https://en.wikipedia.org/wiki/Weimar_Classicism" TargetMode="External"/><Relationship Id="rId231" Type="http://schemas.openxmlformats.org/officeDocument/2006/relationships/hyperlink" Target="https://en.wikipedia.org/wiki/Bernhard_Hennen" TargetMode="External"/><Relationship Id="rId252" Type="http://schemas.openxmlformats.org/officeDocument/2006/relationships/hyperlink" Target="https://en.wikipedia.org/wiki/Kurt_Marti" TargetMode="External"/><Relationship Id="rId273" Type="http://schemas.openxmlformats.org/officeDocument/2006/relationships/hyperlink" Target="https://en.wikipedia.org/wiki/Robert_Menasse" TargetMode="External"/><Relationship Id="rId294" Type="http://schemas.openxmlformats.org/officeDocument/2006/relationships/hyperlink" Target="https://en.wikipedia.org/wiki/Germans" TargetMode="External"/><Relationship Id="rId308" Type="http://schemas.openxmlformats.org/officeDocument/2006/relationships/hyperlink" Target="https://en.wikipedia.org/wiki/Cautionary_tale" TargetMode="External"/><Relationship Id="rId329" Type="http://schemas.openxmlformats.org/officeDocument/2006/relationships/hyperlink" Target="https://en.wikipedia.org/wiki/Anne_Frank" TargetMode="External"/><Relationship Id="rId47" Type="http://schemas.openxmlformats.org/officeDocument/2006/relationships/hyperlink" Target="https://en.wikipedia.org/wiki/Realism_(arts)" TargetMode="External"/><Relationship Id="rId68" Type="http://schemas.openxmlformats.org/officeDocument/2006/relationships/hyperlink" Target="https://en.wikipedia.org/wiki/Protestant_Reformation" TargetMode="External"/><Relationship Id="rId89" Type="http://schemas.openxmlformats.org/officeDocument/2006/relationships/hyperlink" Target="https://en.wikipedia.org/wiki/Abel_Seyler" TargetMode="External"/><Relationship Id="rId112" Type="http://schemas.openxmlformats.org/officeDocument/2006/relationships/hyperlink" Target="https://en.wikipedia.org/wiki/Heinrich_Laube" TargetMode="External"/><Relationship Id="rId133" Type="http://schemas.openxmlformats.org/officeDocument/2006/relationships/hyperlink" Target="https://en.wikipedia.org/wiki/New_Objectivity" TargetMode="External"/><Relationship Id="rId154" Type="http://schemas.openxmlformats.org/officeDocument/2006/relationships/hyperlink" Target="https://en.wikipedia.org/wiki/Friedrich_Reck-Malleczewen" TargetMode="External"/><Relationship Id="rId175" Type="http://schemas.openxmlformats.org/officeDocument/2006/relationships/hyperlink" Target="https://en.wikipedia.org/wiki/Klaus_Mann" TargetMode="External"/><Relationship Id="rId340" Type="http://schemas.openxmlformats.org/officeDocument/2006/relationships/hyperlink" Target="https://en.wikipedia.org/wiki/Nelly_Sachs" TargetMode="External"/><Relationship Id="rId196" Type="http://schemas.openxmlformats.org/officeDocument/2006/relationships/hyperlink" Target="https://en.wikipedia.org/wiki/Holocaust_literature" TargetMode="External"/><Relationship Id="rId200" Type="http://schemas.openxmlformats.org/officeDocument/2006/relationships/hyperlink" Target="https://en.wikipedia.org/wiki/GDR_Literature" TargetMode="External"/><Relationship Id="rId16" Type="http://schemas.openxmlformats.org/officeDocument/2006/relationships/hyperlink" Target="https://en.wikipedia.org/wiki/German_language" TargetMode="External"/><Relationship Id="rId221" Type="http://schemas.openxmlformats.org/officeDocument/2006/relationships/hyperlink" Target="https://en.wikipedia.org/wiki/Hans_Wollschl%C3%A4ger" TargetMode="External"/><Relationship Id="rId242" Type="http://schemas.openxmlformats.org/officeDocument/2006/relationships/hyperlink" Target="https://en.wikipedia.org/wiki/Theo_Breuer" TargetMode="External"/><Relationship Id="rId263" Type="http://schemas.openxmlformats.org/officeDocument/2006/relationships/hyperlink" Target="https://en.wikipedia.org/wiki/Herta_M%C3%BCller" TargetMode="External"/><Relationship Id="rId284" Type="http://schemas.openxmlformats.org/officeDocument/2006/relationships/hyperlink" Target="https://en.wikipedia.org/wiki/Franzobel" TargetMode="External"/><Relationship Id="rId319" Type="http://schemas.openxmlformats.org/officeDocument/2006/relationships/hyperlink" Target="https://en.wikipedia.org/wiki/Lotte_Reiniger" TargetMode="External"/><Relationship Id="rId37" Type="http://schemas.openxmlformats.org/officeDocument/2006/relationships/hyperlink" Target="https://en.wikipedia.org/wiki/Humanism_in_Germany" TargetMode="External"/><Relationship Id="rId58" Type="http://schemas.openxmlformats.org/officeDocument/2006/relationships/hyperlink" Target="https://en.wikipedia.org/wiki/Glossaries" TargetMode="External"/><Relationship Id="rId79" Type="http://schemas.openxmlformats.org/officeDocument/2006/relationships/hyperlink" Target="https://en.wikipedia.org/wiki/Sigmund_von_Birken" TargetMode="External"/><Relationship Id="rId102" Type="http://schemas.openxmlformats.org/officeDocument/2006/relationships/hyperlink" Target="https://en.wikipedia.org/wiki/Ludwig_Uhland" TargetMode="External"/><Relationship Id="rId123" Type="http://schemas.openxmlformats.org/officeDocument/2006/relationships/hyperlink" Target="https://en.wikipedia.org/wiki/Adalbert_Stifter" TargetMode="External"/><Relationship Id="rId144" Type="http://schemas.openxmlformats.org/officeDocument/2006/relationships/hyperlink" Target="https://en.wikipedia.org/wiki/Hans_Fallada" TargetMode="External"/><Relationship Id="rId330" Type="http://schemas.openxmlformats.org/officeDocument/2006/relationships/hyperlink" Target="https://en.wikipedia.org/wiki/Nelly_Sachs" TargetMode="External"/><Relationship Id="rId90" Type="http://schemas.openxmlformats.org/officeDocument/2006/relationships/hyperlink" Target="https://en.wikipedia.org/wiki/Weimar_Classicism" TargetMode="External"/><Relationship Id="rId165" Type="http://schemas.openxmlformats.org/officeDocument/2006/relationships/hyperlink" Target="https://en.wikipedia.org/w/index.php?title=A._M._Frey&amp;action=edit&amp;redlink=1" TargetMode="External"/><Relationship Id="rId186" Type="http://schemas.openxmlformats.org/officeDocument/2006/relationships/hyperlink" Target="https://en.wikipedia.org/wiki/B._Traven" TargetMode="External"/><Relationship Id="rId211" Type="http://schemas.openxmlformats.org/officeDocument/2006/relationships/hyperlink" Target="https://en.wikipedia.org/wiki/Ulrich_Plenzdorf" TargetMode="External"/><Relationship Id="rId232" Type="http://schemas.openxmlformats.org/officeDocument/2006/relationships/hyperlink" Target="https://en.wikipedia.org/wiki/Walter_Moers" TargetMode="External"/><Relationship Id="rId253" Type="http://schemas.openxmlformats.org/officeDocument/2006/relationships/hyperlink" Target="https://en.wikipedia.org/wiki/Karl_Krolow" TargetMode="External"/><Relationship Id="rId274" Type="http://schemas.openxmlformats.org/officeDocument/2006/relationships/hyperlink" Target="https://en.wikipedia.org/wiki/Martin_Walser" TargetMode="External"/><Relationship Id="rId295" Type="http://schemas.openxmlformats.org/officeDocument/2006/relationships/hyperlink" Target="https://en.wikipedia.org/wiki/Folklore" TargetMode="External"/><Relationship Id="rId309" Type="http://schemas.openxmlformats.org/officeDocument/2006/relationships/hyperlink" Target="https://en.wikipedia.org/wiki/Struwwelpeter" TargetMode="External"/><Relationship Id="rId27" Type="http://schemas.openxmlformats.org/officeDocument/2006/relationships/hyperlink" Target="https://en.wikipedia.org/wiki/Johann_Wolfgang_von_Goethe" TargetMode="External"/><Relationship Id="rId48" Type="http://schemas.openxmlformats.org/officeDocument/2006/relationships/hyperlink" Target="https://en.wikipedia.org/wiki/Naturalism_(literature)" TargetMode="External"/><Relationship Id="rId69" Type="http://schemas.openxmlformats.org/officeDocument/2006/relationships/hyperlink" Target="https://en.wikipedia.org/wiki/Sebastian_Brant" TargetMode="External"/><Relationship Id="rId113" Type="http://schemas.openxmlformats.org/officeDocument/2006/relationships/hyperlink" Target="https://en.wikipedia.org/wiki/Theodor_Mundt" TargetMode="External"/><Relationship Id="rId134" Type="http://schemas.openxmlformats.org/officeDocument/2006/relationships/hyperlink" Target="https://en.wikipedia.org/wiki/Franz_Kafka" TargetMode="External"/><Relationship Id="rId320" Type="http://schemas.openxmlformats.org/officeDocument/2006/relationships/hyperlink" Target="https://en.wikipedia.org/wiki/Walt_Disney" TargetMode="External"/><Relationship Id="rId80" Type="http://schemas.openxmlformats.org/officeDocument/2006/relationships/hyperlink" Target="https://en.wikipedia.org/wiki/German_literature" TargetMode="External"/><Relationship Id="rId155" Type="http://schemas.openxmlformats.org/officeDocument/2006/relationships/hyperlink" Target="https://en.wikipedia.org/wiki/Richard_Riemerschmid" TargetMode="External"/><Relationship Id="rId176" Type="http://schemas.openxmlformats.org/officeDocument/2006/relationships/hyperlink" Target="https://en.wikipedia.org/wiki/Thomas_Mann" TargetMode="External"/><Relationship Id="rId197" Type="http://schemas.openxmlformats.org/officeDocument/2006/relationships/hyperlink" Target="https://en.wikipedia.org/wiki/Paul_Celan" TargetMode="External"/><Relationship Id="rId341" Type="http://schemas.openxmlformats.org/officeDocument/2006/relationships/hyperlink" Target="https://en.wikipedia.org/wiki/Heinrich_B%C3%B6ll" TargetMode="External"/><Relationship Id="rId201" Type="http://schemas.openxmlformats.org/officeDocument/2006/relationships/hyperlink" Target="https://en.wikipedia.org/wiki/East_Germany" TargetMode="External"/><Relationship Id="rId222" Type="http://schemas.openxmlformats.org/officeDocument/2006/relationships/hyperlink" Target="https://en.wikipedia.org/wiki/Christoph_Ransmayr" TargetMode="External"/><Relationship Id="rId243" Type="http://schemas.openxmlformats.org/officeDocument/2006/relationships/hyperlink" Target="https://en.wikipedia.org/wiki/Rolf_Dieter_Brinkmann" TargetMode="External"/><Relationship Id="rId264" Type="http://schemas.openxmlformats.org/officeDocument/2006/relationships/hyperlink" Target="https://en.wikipedia.org/wiki/Siegfried_Lenz" TargetMode="External"/><Relationship Id="rId285" Type="http://schemas.openxmlformats.org/officeDocument/2006/relationships/hyperlink" Target="https://en.wikipedia.org/wiki/Clemens_J._Setz" TargetMode="External"/><Relationship Id="rId17" Type="http://schemas.openxmlformats.org/officeDocument/2006/relationships/hyperlink" Target="https://en.wikipedia.org/wiki/Austria" TargetMode="External"/><Relationship Id="rId38" Type="http://schemas.openxmlformats.org/officeDocument/2006/relationships/hyperlink" Target="https://en.wikipedia.org/wiki/Protestant_Reformation" TargetMode="External"/><Relationship Id="rId59" Type="http://schemas.openxmlformats.org/officeDocument/2006/relationships/hyperlink" Target="https://en.wikipedia.org/wiki/Creeds" TargetMode="External"/><Relationship Id="rId103" Type="http://schemas.openxmlformats.org/officeDocument/2006/relationships/hyperlink" Target="https://en.wikipedia.org/wiki/Arthur_Schopenhauer" TargetMode="External"/><Relationship Id="rId124" Type="http://schemas.openxmlformats.org/officeDocument/2006/relationships/hyperlink" Target="https://en.wikipedia.org/wiki/Theodor_Storm" TargetMode="External"/><Relationship Id="rId310" Type="http://schemas.openxmlformats.org/officeDocument/2006/relationships/hyperlink" Target="https://en.wikipedia.org/wiki/Max_and_Moritz" TargetMode="External"/><Relationship Id="rId70" Type="http://schemas.openxmlformats.org/officeDocument/2006/relationships/hyperlink" Target="https://en.wikipedia.org/wiki/Thomas_Murner" TargetMode="External"/><Relationship Id="rId91" Type="http://schemas.openxmlformats.org/officeDocument/2006/relationships/hyperlink" Target="https://en.wikipedia.org/wiki/G.W.F._Hegel" TargetMode="External"/><Relationship Id="rId145" Type="http://schemas.openxmlformats.org/officeDocument/2006/relationships/hyperlink" Target="https://en.wikipedia.org/wiki/Werner_Finck" TargetMode="External"/><Relationship Id="rId166" Type="http://schemas.openxmlformats.org/officeDocument/2006/relationships/hyperlink" Target="https://en.wikipedia.org/wiki/Anna_Gmeyner" TargetMode="External"/><Relationship Id="rId187" Type="http://schemas.openxmlformats.org/officeDocument/2006/relationships/hyperlink" Target="https://en.wikipedia.org/wiki/Bodo_Uhse" TargetMode="External"/><Relationship Id="rId331" Type="http://schemas.openxmlformats.org/officeDocument/2006/relationships/hyperlink" Target="https://en.wikipedia.org/wiki/Cornelia_Funke" TargetMode="External"/><Relationship Id="rId1" Type="http://schemas.openxmlformats.org/officeDocument/2006/relationships/customXml" Target="../customXml/item1.xml"/><Relationship Id="rId212" Type="http://schemas.openxmlformats.org/officeDocument/2006/relationships/hyperlink" Target="https://en.wikipedia.org/wiki/Anna_Seghers" TargetMode="External"/><Relationship Id="rId233" Type="http://schemas.openxmlformats.org/officeDocument/2006/relationships/hyperlink" Target="https://en.wikipedia.org/wiki/German_pop_literature" TargetMode="External"/><Relationship Id="rId254" Type="http://schemas.openxmlformats.org/officeDocument/2006/relationships/hyperlink" Target="https://en.wikipedia.org/wiki/Elke_Erb" TargetMode="External"/><Relationship Id="rId28" Type="http://schemas.openxmlformats.org/officeDocument/2006/relationships/hyperlink" Target="https://en.wikipedia.org/wiki/Friedrich_Schiller" TargetMode="External"/><Relationship Id="rId49" Type="http://schemas.openxmlformats.org/officeDocument/2006/relationships/hyperlink" Target="https://en.wikipedia.org/wiki/Fin_de_si%C3%A8cle" TargetMode="External"/><Relationship Id="rId114" Type="http://schemas.openxmlformats.org/officeDocument/2006/relationships/hyperlink" Target="https://en.wikipedia.org/wiki/Ludolf_Wienbarg" TargetMode="External"/><Relationship Id="rId275" Type="http://schemas.openxmlformats.org/officeDocument/2006/relationships/hyperlink" Target="https://en.wikipedia.org/wiki/Andreas_Mand" TargetMode="External"/><Relationship Id="rId296" Type="http://schemas.openxmlformats.org/officeDocument/2006/relationships/hyperlink" Target="https://en.wikipedia.org/wiki/Oral_tradition" TargetMode="External"/><Relationship Id="rId300" Type="http://schemas.openxmlformats.org/officeDocument/2006/relationships/hyperlink" Target="https://en.wikipedia.org/wiki/Town_Musicians_of_Bremen" TargetMode="External"/><Relationship Id="rId60" Type="http://schemas.openxmlformats.org/officeDocument/2006/relationships/hyperlink" Target="https://en.wikipedia.org/wiki/Confession_(religion)" TargetMode="External"/><Relationship Id="rId81" Type="http://schemas.openxmlformats.org/officeDocument/2006/relationships/hyperlink" Target="https://en.wikipedia.org/wiki/German_literature" TargetMode="External"/><Relationship Id="rId135" Type="http://schemas.openxmlformats.org/officeDocument/2006/relationships/hyperlink" Target="https://en.wikipedia.org/wiki/German_literature" TargetMode="External"/><Relationship Id="rId156" Type="http://schemas.openxmlformats.org/officeDocument/2006/relationships/hyperlink" Target="https://en.wikipedia.org/wiki/Reinhold_Schneider" TargetMode="External"/><Relationship Id="rId177" Type="http://schemas.openxmlformats.org/officeDocument/2006/relationships/hyperlink" Target="https://en.wikipedia.org/w/index.php?title=Balder_Olden&amp;action=edit&amp;redlink=1" TargetMode="External"/><Relationship Id="rId198" Type="http://schemas.openxmlformats.org/officeDocument/2006/relationships/hyperlink" Target="https://en.wikipedia.org/wiki/Edgar_Hilsenrath" TargetMode="External"/><Relationship Id="rId321" Type="http://schemas.openxmlformats.org/officeDocument/2006/relationships/hyperlink" Target="https://en.wikipedia.org/wiki/Snow_White_and_the_Seven_Dwarfs_(1937_film)" TargetMode="External"/><Relationship Id="rId342" Type="http://schemas.openxmlformats.org/officeDocument/2006/relationships/hyperlink" Target="https://en.wikipedia.org/wiki/Elias_Canetti" TargetMode="External"/><Relationship Id="rId202" Type="http://schemas.openxmlformats.org/officeDocument/2006/relationships/hyperlink" Target="https://en.wikipedia.org/wiki/Johannes_R._Becher" TargetMode="External"/><Relationship Id="rId223" Type="http://schemas.openxmlformats.org/officeDocument/2006/relationships/hyperlink" Target="https://en.wikipedia.org/wiki/Marlene_Streeruwitz" TargetMode="External"/><Relationship Id="rId244" Type="http://schemas.openxmlformats.org/officeDocument/2006/relationships/hyperlink" Target="https://en.wikipedia.org/w/index.php?title=Marc_Engelhard&amp;action=edit&amp;redlink=1" TargetMode="External"/><Relationship Id="rId18" Type="http://schemas.openxmlformats.org/officeDocument/2006/relationships/hyperlink" Target="https://en.wikipedia.org/wiki/Switzerland" TargetMode="External"/><Relationship Id="rId39" Type="http://schemas.openxmlformats.org/officeDocument/2006/relationships/hyperlink" Target="https://en.wikipedia.org/wiki/German_literature_of_the_Baroque_period" TargetMode="External"/><Relationship Id="rId265" Type="http://schemas.openxmlformats.org/officeDocument/2006/relationships/hyperlink" Target="https://en.wikipedia.org/wiki/Charlotte_Link" TargetMode="External"/><Relationship Id="rId286" Type="http://schemas.openxmlformats.org/officeDocument/2006/relationships/hyperlink" Target="https://en.wikipedia.org/wiki/Julya_Rabinowich" TargetMode="External"/><Relationship Id="rId50" Type="http://schemas.openxmlformats.org/officeDocument/2006/relationships/hyperlink" Target="https://en.wikipedia.org/wiki/Symbolism_(arts)" TargetMode="External"/><Relationship Id="rId104" Type="http://schemas.openxmlformats.org/officeDocument/2006/relationships/hyperlink" Target="https://en.wikipedia.org/wiki/Joseph_von_Eichendorff" TargetMode="External"/><Relationship Id="rId125" Type="http://schemas.openxmlformats.org/officeDocument/2006/relationships/hyperlink" Target="https://en.wikipedia.org/wiki/Naturalism_(literature)" TargetMode="External"/><Relationship Id="rId146" Type="http://schemas.openxmlformats.org/officeDocument/2006/relationships/hyperlink" Target="https://en.wikipedia.org/wiki/Gertrud_Fussenegger" TargetMode="External"/><Relationship Id="rId167" Type="http://schemas.openxmlformats.org/officeDocument/2006/relationships/hyperlink" Target="https://en.wikipedia.org/wiki/Oskar_Maria_Graf" TargetMode="External"/><Relationship Id="rId188" Type="http://schemas.openxmlformats.org/officeDocument/2006/relationships/hyperlink" Target="https://en.wikipedia.org/wiki/Franz_Werfel" TargetMode="External"/><Relationship Id="rId311" Type="http://schemas.openxmlformats.org/officeDocument/2006/relationships/hyperlink" Target="https://en.wikipedia.org/wiki/Wilhelm_Busch" TargetMode="External"/><Relationship Id="rId332" Type="http://schemas.openxmlformats.org/officeDocument/2006/relationships/hyperlink" Target="https://en.wikipedia.org/wiki/Nobel_Prize_in_Literature" TargetMode="External"/><Relationship Id="rId71" Type="http://schemas.openxmlformats.org/officeDocument/2006/relationships/hyperlink" Target="https://en.wikipedia.org/wiki/Martin_Luther" TargetMode="External"/><Relationship Id="rId92" Type="http://schemas.openxmlformats.org/officeDocument/2006/relationships/hyperlink" Target="https://en.wikipedia.org/wiki/Jean_Paul" TargetMode="External"/><Relationship Id="rId213" Type="http://schemas.openxmlformats.org/officeDocument/2006/relationships/hyperlink" Target="https://en.wikipedia.org/wiki/Christa_Wolf" TargetMode="External"/><Relationship Id="rId234" Type="http://schemas.openxmlformats.org/officeDocument/2006/relationships/hyperlink" Target="https://en.wikipedia.org/wiki/Benjamin_von_Stuckrad-Barre" TargetMode="External"/><Relationship Id="rId2" Type="http://schemas.openxmlformats.org/officeDocument/2006/relationships/numbering" Target="numbering.xml"/><Relationship Id="rId29" Type="http://schemas.openxmlformats.org/officeDocument/2006/relationships/hyperlink" Target="https://en.wikipedia.org/wiki/Biedermeier" TargetMode="External"/><Relationship Id="rId255" Type="http://schemas.openxmlformats.org/officeDocument/2006/relationships/hyperlink" Target="https://en.wikipedia.org/wiki/Ulrike_Draesner" TargetMode="External"/><Relationship Id="rId276" Type="http://schemas.openxmlformats.org/officeDocument/2006/relationships/hyperlink" Target="https://en.wikipedia.org/wiki/German_literature" TargetMode="External"/><Relationship Id="rId297" Type="http://schemas.openxmlformats.org/officeDocument/2006/relationships/hyperlink" Target="https://en.wikipedia.org/wiki/Cinderella" TargetMode="External"/><Relationship Id="rId40" Type="http://schemas.openxmlformats.org/officeDocument/2006/relationships/hyperlink" Target="https://en.wikipedia.org/wiki/The_Enlightenment" TargetMode="External"/><Relationship Id="rId115" Type="http://schemas.openxmlformats.org/officeDocument/2006/relationships/hyperlink" Target="https://en.wikipedia.org/wiki/Ludwig_B%C3%B6rne" TargetMode="External"/><Relationship Id="rId136" Type="http://schemas.openxmlformats.org/officeDocument/2006/relationships/hyperlink" Target="https://en.wikipedia.org/wiki/Existential_anxiety" TargetMode="External"/><Relationship Id="rId157" Type="http://schemas.openxmlformats.org/officeDocument/2006/relationships/hyperlink" Target="https://en.wikipedia.org/wiki/Frank_Thiess" TargetMode="External"/><Relationship Id="rId178" Type="http://schemas.openxmlformats.org/officeDocument/2006/relationships/hyperlink" Target="https://en.wikipedia.org/wiki/Rudolf_Olden" TargetMode="External"/><Relationship Id="rId301" Type="http://schemas.openxmlformats.org/officeDocument/2006/relationships/hyperlink" Target="https://en.wikipedia.org/wiki/Little_Red_Riding_Hood" TargetMode="External"/><Relationship Id="rId322" Type="http://schemas.openxmlformats.org/officeDocument/2006/relationships/hyperlink" Target="https://en.wikipedia.org/wiki/Marianne_Ehrmann" TargetMode="External"/><Relationship Id="rId343" Type="http://schemas.openxmlformats.org/officeDocument/2006/relationships/hyperlink" Target="https://en.wikipedia.org/wiki/G%C3%BCnter_Grass" TargetMode="External"/><Relationship Id="rId61" Type="http://schemas.openxmlformats.org/officeDocument/2006/relationships/hyperlink" Target="https://en.wikipedia.org/wiki/Otfrid_of_Weissenburg" TargetMode="External"/><Relationship Id="rId82" Type="http://schemas.openxmlformats.org/officeDocument/2006/relationships/hyperlink" Target="https://en.wikipedia.org/wiki/Aesthetic" TargetMode="External"/><Relationship Id="rId199" Type="http://schemas.openxmlformats.org/officeDocument/2006/relationships/hyperlink" Target="https://en.wikipedia.org/wiki/German_pop_literature" TargetMode="External"/><Relationship Id="rId203" Type="http://schemas.openxmlformats.org/officeDocument/2006/relationships/hyperlink" Target="https://en.wikipedia.org/wiki/Jurek_Becker" TargetMode="External"/><Relationship Id="rId19" Type="http://schemas.openxmlformats.org/officeDocument/2006/relationships/hyperlink" Target="https://en.wikipedia.org/wiki/Belgium" TargetMode="External"/><Relationship Id="rId224" Type="http://schemas.openxmlformats.org/officeDocument/2006/relationships/hyperlink" Target="https://en.wikipedia.org/wiki/Rainald_Goetz" TargetMode="External"/><Relationship Id="rId245" Type="http://schemas.openxmlformats.org/officeDocument/2006/relationships/hyperlink" Target="https://en.wikipedia.org/wiki/Hans_Magnus_Enzensberger" TargetMode="External"/><Relationship Id="rId266" Type="http://schemas.openxmlformats.org/officeDocument/2006/relationships/hyperlink" Target="https://en.wikipedia.org/wiki/Rainald_Goetz" TargetMode="External"/><Relationship Id="rId287" Type="http://schemas.openxmlformats.org/officeDocument/2006/relationships/hyperlink" Target="https://en.wikipedia.org/wiki/Olga_Flor" TargetMode="External"/><Relationship Id="rId30" Type="http://schemas.openxmlformats.org/officeDocument/2006/relationships/hyperlink" Target="https://en.wikipedia.org/wiki/Hermann_Hesse" TargetMode="External"/><Relationship Id="rId105" Type="http://schemas.openxmlformats.org/officeDocument/2006/relationships/hyperlink" Target="https://en.wikipedia.org/wiki/Adelbert_von_Chamisso" TargetMode="External"/><Relationship Id="rId126" Type="http://schemas.openxmlformats.org/officeDocument/2006/relationships/hyperlink" Target="https://en.wikipedia.org/wiki/Arno_Holz" TargetMode="External"/><Relationship Id="rId147" Type="http://schemas.openxmlformats.org/officeDocument/2006/relationships/hyperlink" Target="https://en.wikipedia.org/wiki/Ricarda_Huch" TargetMode="External"/><Relationship Id="rId168" Type="http://schemas.openxmlformats.org/officeDocument/2006/relationships/hyperlink" Target="https://en.wikipedia.org/wiki/Hermann_Hesse" TargetMode="External"/><Relationship Id="rId312" Type="http://schemas.openxmlformats.org/officeDocument/2006/relationships/hyperlink" Target="https://en.wikipedia.org/wiki/Romanticism" TargetMode="External"/><Relationship Id="rId333" Type="http://schemas.openxmlformats.org/officeDocument/2006/relationships/hyperlink" Target="https://en.wikipedia.org/wiki/Theodor_Mommsen" TargetMode="External"/><Relationship Id="rId51" Type="http://schemas.openxmlformats.org/officeDocument/2006/relationships/hyperlink" Target="https://en.wikipedia.org/wiki/Expressionism" TargetMode="External"/><Relationship Id="rId72" Type="http://schemas.openxmlformats.org/officeDocument/2006/relationships/hyperlink" Target="https://en.wikipedia.org/wiki/Philipp_Melanchthon" TargetMode="External"/><Relationship Id="rId93" Type="http://schemas.openxmlformats.org/officeDocument/2006/relationships/hyperlink" Target="https://en.wikipedia.org/wiki/E.T.A._Hoffmann" TargetMode="External"/><Relationship Id="rId189" Type="http://schemas.openxmlformats.org/officeDocument/2006/relationships/hyperlink" Target="https://en.wikipedia.org/wiki/Arnold_Zweig" TargetMode="External"/><Relationship Id="rId3" Type="http://schemas.openxmlformats.org/officeDocument/2006/relationships/styles" Target="styles.xml"/><Relationship Id="rId214" Type="http://schemas.openxmlformats.org/officeDocument/2006/relationships/hyperlink" Target="https://en.wikipedia.org/wiki/Thomas_Bernhard" TargetMode="External"/><Relationship Id="rId235" Type="http://schemas.openxmlformats.org/officeDocument/2006/relationships/hyperlink" Target="https://en.wikipedia.org/wiki/Migrant_literature" TargetMode="External"/><Relationship Id="rId256" Type="http://schemas.openxmlformats.org/officeDocument/2006/relationships/hyperlink" Target="https://en.wikipedia.org/wiki/Ann_Cotten" TargetMode="External"/><Relationship Id="rId277" Type="http://schemas.openxmlformats.org/officeDocument/2006/relationships/hyperlink" Target="https://en.wikipedia.org/wiki/Zsuzsa_B%C3%A1nk" TargetMode="External"/><Relationship Id="rId298" Type="http://schemas.openxmlformats.org/officeDocument/2006/relationships/hyperlink" Target="https://en.wikipedia.org/wiki/The_Frog_Prince_(story)" TargetMode="External"/><Relationship Id="rId116" Type="http://schemas.openxmlformats.org/officeDocument/2006/relationships/hyperlink" Target="https://en.wikipedia.org/wiki/Georg_B%C3%BCchner" TargetMode="External"/><Relationship Id="rId137" Type="http://schemas.openxmlformats.org/officeDocument/2006/relationships/hyperlink" Target="https://en.wikipedia.org/wiki/Guilt_(emotion)" TargetMode="External"/><Relationship Id="rId158" Type="http://schemas.openxmlformats.org/officeDocument/2006/relationships/hyperlink" Target="https://en.wikipedia.org/wiki/Carl_von_Ossietzky" TargetMode="External"/><Relationship Id="rId302" Type="http://schemas.openxmlformats.org/officeDocument/2006/relationships/hyperlink" Target="https://en.wikipedia.org/wiki/Rapunzel" TargetMode="External"/><Relationship Id="rId323" Type="http://schemas.openxmlformats.org/officeDocument/2006/relationships/hyperlink" Target="https://en.wikipedia.org/wiki/Hrotsvitha" TargetMode="External"/><Relationship Id="rId344" Type="http://schemas.openxmlformats.org/officeDocument/2006/relationships/hyperlink" Target="https://en.wikipedia.org/wiki/Elfriede_Jelin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AD2BE-81DF-42ED-86C3-7AFD44614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46</Pages>
  <Words>26885</Words>
  <Characters>153247</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2026-04-08T12:50:00Z</dcterms:created>
  <dcterms:modified xsi:type="dcterms:W3CDTF">2026-04-08T13:35:00Z</dcterms:modified>
</cp:coreProperties>
</file>