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989B7" w14:textId="77777777" w:rsidR="00A10DD8" w:rsidRPr="00A10DD8" w:rsidRDefault="00A10DD8" w:rsidP="00A10DD8">
      <w:pPr>
        <w:bidi/>
        <w:spacing w:after="0"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14:ligatures w14:val="none"/>
        </w:rPr>
        <w:pict w14:anchorId="5CC8DD35">
          <v:rect id="_x0000_i1029" style="width:0;height:1.5pt" o:hralign="center" o:hrstd="t" o:hr="t" fillcolor="#a0a0a0" stroked="f"/>
        </w:pict>
      </w:r>
    </w:p>
    <w:p w14:paraId="2784DDD7" w14:textId="77777777" w:rsidR="00A10DD8" w:rsidRPr="00A10DD8" w:rsidRDefault="00A10DD8" w:rsidP="00A10DD8">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0DD8">
        <w:rPr>
          <w:rFonts w:ascii="Times New Roman" w:eastAsia="Times New Roman" w:hAnsi="Times New Roman" w:cs="Times New Roman"/>
          <w:b/>
          <w:bCs/>
          <w:kern w:val="36"/>
          <w:sz w:val="48"/>
          <w:szCs w:val="48"/>
          <w:rtl/>
          <w14:ligatures w14:val="none"/>
        </w:rPr>
        <w:t>الأسرتان السابعة والثامنة</w:t>
      </w:r>
    </w:p>
    <w:p w14:paraId="2F3F48F7"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مرحلة الغموض بعد سقوط الدولة القديمة</w:t>
      </w:r>
    </w:p>
    <w:p w14:paraId="29DEE6A0"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تمثل الأسرتان السابعة والثامنة مرحلة مضطربة وغامضة من تاريخ مصر بعد سقوط الدولة القديمة والثورة الاجتماعية. ويظهر من عرض المؤلف أن البلاد في هذه الفترة لم تعد خاضعة لسلطة مركزية قوية كما كانت في أوج الدولة القديمة، بل دخلت في طور من التفكك السياسي وتعدد مراكز النفوذ، حتى أصبحت المصادر نفسها عاجزة عن تقديم صورة واضحة ومتكاملة لهذه المرحلة</w:t>
      </w:r>
      <w:r w:rsidRPr="00A10DD8">
        <w:rPr>
          <w:rFonts w:ascii="Times New Roman" w:eastAsia="Times New Roman" w:hAnsi="Times New Roman" w:cs="Times New Roman"/>
          <w:b/>
          <w:bCs/>
          <w:kern w:val="0"/>
          <w:sz w:val="24"/>
          <w:szCs w:val="24"/>
          <w14:ligatures w14:val="none"/>
        </w:rPr>
        <w:t>.</w:t>
      </w:r>
    </w:p>
    <w:p w14:paraId="6742591F"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قلة المصادر واضطراب قوائم الملوك</w:t>
      </w:r>
    </w:p>
    <w:p w14:paraId="7761E1A9"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يؤكد النص أن تاريخ هاتين الأسرتين من أكثر عصور مصر القديمة غموضًا. فالمؤرخون لم يرثوا عنها إلا إشارات متناثرة في قوائم الملوك وبعض الآثار الضئيلة التي لا تشفي الغلة. وتزيد المشكلة تعقيدًا لأن القوائم الملكية نفسها لا تتفق اتفاقًا كاملًا؛ فبعضها يورد عددًا من الملوك، وبعضها يحذفهم أو يهملهم تمامًا. وهذا الاضطراب في النقل يعكس الاضطراب الذي كان قائمًا في الواقع السياسي نفسه</w:t>
      </w:r>
      <w:r w:rsidRPr="00A10DD8">
        <w:rPr>
          <w:rFonts w:ascii="Times New Roman" w:eastAsia="Times New Roman" w:hAnsi="Times New Roman" w:cs="Times New Roman"/>
          <w:b/>
          <w:bCs/>
          <w:kern w:val="0"/>
          <w:sz w:val="24"/>
          <w:szCs w:val="24"/>
          <w14:ligatures w14:val="none"/>
        </w:rPr>
        <w:t xml:space="preserve">. </w:t>
      </w:r>
    </w:p>
    <w:p w14:paraId="011B03B7" w14:textId="77777777" w:rsidR="00A10DD8" w:rsidRPr="00A10DD8" w:rsidRDefault="00A10DD8" w:rsidP="00A10DD8">
      <w:pPr>
        <w:bidi/>
        <w:spacing w:after="0"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14:ligatures w14:val="none"/>
        </w:rPr>
        <w:pict w14:anchorId="20DB197D">
          <v:rect id="_x0000_i1030" style="width:0;height:1.5pt" o:hralign="center" o:hrstd="t" o:hr="t" fillcolor="#a0a0a0" stroked="f"/>
        </w:pict>
      </w:r>
    </w:p>
    <w:p w14:paraId="046A2594" w14:textId="77777777" w:rsidR="00A10DD8" w:rsidRPr="00A10DD8" w:rsidRDefault="00A10DD8" w:rsidP="00A10DD8">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0DD8">
        <w:rPr>
          <w:rFonts w:ascii="Times New Roman" w:eastAsia="Times New Roman" w:hAnsi="Times New Roman" w:cs="Times New Roman"/>
          <w:b/>
          <w:bCs/>
          <w:kern w:val="36"/>
          <w:sz w:val="48"/>
          <w:szCs w:val="48"/>
          <w:rtl/>
          <w14:ligatures w14:val="none"/>
        </w:rPr>
        <w:t>أولًا: الأسرة السابعة</w:t>
      </w:r>
    </w:p>
    <w:p w14:paraId="773044AD"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أسرة قصيرة ومبهمة</w:t>
      </w:r>
    </w:p>
    <w:p w14:paraId="11C7A91A"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يفهم من سياق الكتاب أن الأسرة السابعة كانت أسرة قصيرة الأمد، وأنها لم تترك وراءها آثارًا قوية أو نظامًا سياسيًّا ثابتًا يمكن تتبعه بسهولة. ولهذا السبب بقيت صورتها في التاريخ باهتة، حتى إن كثيرًا مما ينسب إليها يعتمد على الروايات القديمة وقوائم الملوك أكثر من اعتماده على آثار مادية واضحة</w:t>
      </w:r>
      <w:r w:rsidRPr="00A10DD8">
        <w:rPr>
          <w:rFonts w:ascii="Times New Roman" w:eastAsia="Times New Roman" w:hAnsi="Times New Roman" w:cs="Times New Roman"/>
          <w:b/>
          <w:bCs/>
          <w:kern w:val="0"/>
          <w:sz w:val="24"/>
          <w:szCs w:val="24"/>
          <w14:ligatures w14:val="none"/>
        </w:rPr>
        <w:t>.</w:t>
      </w:r>
    </w:p>
    <w:p w14:paraId="33AF1599"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ويبدو أن هذه الأسرة كانت تمثل مرحلة انتقالية بين مجد الدولة القديمة وبين الانقسام الواضح الذي ظهر في الأسرة الثامنة وما بعدها؛ أي إنها لم تستطع أن تعيد للبلاد وحدتها، ولم تكن في الوقت نفسه قادرة على فرض هيبة ملكية مستقرة على جميع الأقاليم. ولهذا بقي ذكرها في التاريخ محدودًا ومختصرًا</w:t>
      </w:r>
      <w:r w:rsidRPr="00A10DD8">
        <w:rPr>
          <w:rFonts w:ascii="Times New Roman" w:eastAsia="Times New Roman" w:hAnsi="Times New Roman" w:cs="Times New Roman"/>
          <w:b/>
          <w:bCs/>
          <w:kern w:val="0"/>
          <w:sz w:val="24"/>
          <w:szCs w:val="24"/>
          <w14:ligatures w14:val="none"/>
        </w:rPr>
        <w:t>.</w:t>
      </w:r>
    </w:p>
    <w:p w14:paraId="5EDC6F8A"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استمرار الضعف الملكي</w:t>
      </w:r>
    </w:p>
    <w:p w14:paraId="49AFDC9F"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الملمح الأوضح في هذه المرحلة هو أن هيبة العرش المنفي لم تعد كما كانت من قبل. فالملك لم يعد قادرًا على ضبط الأقاليم البعيدة، كما لم تعد العاصمة قادرة على بسط سلطانها الكامل على الوجه القبلي والوجه البحري معًا. ومن هنا بدأت تظهر نتائج الحركة التي قام بها حكام المقاطعات منذ أواخر الأسرة السادسة للمحافظة على استقلالهم المحلي، وهي الحركة التي صارت لاحقًا أساسًا لتكوين مراكز حكم جديدة خارج منف</w:t>
      </w:r>
      <w:r w:rsidRPr="00A10DD8">
        <w:rPr>
          <w:rFonts w:ascii="Times New Roman" w:eastAsia="Times New Roman" w:hAnsi="Times New Roman" w:cs="Times New Roman"/>
          <w:b/>
          <w:bCs/>
          <w:kern w:val="0"/>
          <w:sz w:val="24"/>
          <w:szCs w:val="24"/>
          <w14:ligatures w14:val="none"/>
        </w:rPr>
        <w:t xml:space="preserve">. </w:t>
      </w:r>
    </w:p>
    <w:p w14:paraId="7AAF9148" w14:textId="77777777" w:rsidR="00A10DD8" w:rsidRPr="00A10DD8" w:rsidRDefault="00A10DD8" w:rsidP="00A10DD8">
      <w:pPr>
        <w:bidi/>
        <w:spacing w:after="0"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14:ligatures w14:val="none"/>
        </w:rPr>
        <w:pict w14:anchorId="106DA515">
          <v:rect id="_x0000_i1031" style="width:0;height:1.5pt" o:hralign="center" o:hrstd="t" o:hr="t" fillcolor="#a0a0a0" stroked="f"/>
        </w:pict>
      </w:r>
    </w:p>
    <w:p w14:paraId="3C6568F9" w14:textId="77777777" w:rsidR="00A10DD8" w:rsidRPr="00A10DD8" w:rsidRDefault="00A10DD8" w:rsidP="00A10DD8">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0DD8">
        <w:rPr>
          <w:rFonts w:ascii="Times New Roman" w:eastAsia="Times New Roman" w:hAnsi="Times New Roman" w:cs="Times New Roman"/>
          <w:b/>
          <w:bCs/>
          <w:kern w:val="36"/>
          <w:sz w:val="48"/>
          <w:szCs w:val="48"/>
          <w:rtl/>
          <w14:ligatures w14:val="none"/>
        </w:rPr>
        <w:lastRenderedPageBreak/>
        <w:t>ثانيًا: الأسرة الثامنة</w:t>
      </w:r>
    </w:p>
    <w:p w14:paraId="1978EF00"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 xml:space="preserve">الأسرة </w:t>
      </w:r>
      <w:proofErr w:type="spellStart"/>
      <w:r w:rsidRPr="00A10DD8">
        <w:rPr>
          <w:rFonts w:ascii="Times New Roman" w:eastAsia="Times New Roman" w:hAnsi="Times New Roman" w:cs="Times New Roman"/>
          <w:b/>
          <w:bCs/>
          <w:kern w:val="0"/>
          <w:sz w:val="36"/>
          <w:szCs w:val="36"/>
          <w:rtl/>
          <w14:ligatures w14:val="none"/>
        </w:rPr>
        <w:t>القفطية</w:t>
      </w:r>
      <w:proofErr w:type="spellEnd"/>
    </w:p>
    <w:p w14:paraId="4F75A4F9"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 xml:space="preserve">يصف المؤلف الأسرة الثامنة بأنها أسرة </w:t>
      </w:r>
      <w:proofErr w:type="spellStart"/>
      <w:r w:rsidRPr="00A10DD8">
        <w:rPr>
          <w:rFonts w:ascii="Times New Roman" w:eastAsia="Times New Roman" w:hAnsi="Times New Roman" w:cs="Times New Roman"/>
          <w:b/>
          <w:bCs/>
          <w:kern w:val="0"/>
          <w:sz w:val="24"/>
          <w:szCs w:val="24"/>
          <w:rtl/>
          <w14:ligatures w14:val="none"/>
        </w:rPr>
        <w:t>قفطية</w:t>
      </w:r>
      <w:proofErr w:type="spellEnd"/>
      <w:r w:rsidRPr="00A10DD8">
        <w:rPr>
          <w:rFonts w:ascii="Times New Roman" w:eastAsia="Times New Roman" w:hAnsi="Times New Roman" w:cs="Times New Roman"/>
          <w:b/>
          <w:bCs/>
          <w:kern w:val="0"/>
          <w:sz w:val="24"/>
          <w:szCs w:val="24"/>
          <w:rtl/>
          <w14:ligatures w14:val="none"/>
        </w:rPr>
        <w:t xml:space="preserve">، أي إن مركزها كان في </w:t>
      </w:r>
      <w:proofErr w:type="spellStart"/>
      <w:r w:rsidRPr="00A10DD8">
        <w:rPr>
          <w:rFonts w:ascii="Times New Roman" w:eastAsia="Times New Roman" w:hAnsi="Times New Roman" w:cs="Times New Roman"/>
          <w:b/>
          <w:bCs/>
          <w:kern w:val="0"/>
          <w:sz w:val="24"/>
          <w:szCs w:val="24"/>
          <w:rtl/>
          <w14:ligatures w14:val="none"/>
        </w:rPr>
        <w:t>قفط</w:t>
      </w:r>
      <w:proofErr w:type="spellEnd"/>
      <w:r w:rsidRPr="00A10DD8">
        <w:rPr>
          <w:rFonts w:ascii="Times New Roman" w:eastAsia="Times New Roman" w:hAnsi="Times New Roman" w:cs="Times New Roman"/>
          <w:b/>
          <w:bCs/>
          <w:kern w:val="0"/>
          <w:sz w:val="24"/>
          <w:szCs w:val="24"/>
          <w:rtl/>
          <w14:ligatures w14:val="none"/>
        </w:rPr>
        <w:t xml:space="preserve"> لا في منف. وهذا في حد ذاته يكشف التحول الكبير الذي أصاب الدولة المصرية؛ إذ لم يعد الحكم مقصورًا على العاصمة القديمة في الشمال، بل استطاع حاكم إقليم من أقاليم الصعيد أن يستشعر قوته، فيضم إلى سلطانه عددًا من المقاطعات العليا ويؤسس لنفسه مملكة مستقلة</w:t>
      </w:r>
      <w:r w:rsidRPr="00A10DD8">
        <w:rPr>
          <w:rFonts w:ascii="Times New Roman" w:eastAsia="Times New Roman" w:hAnsi="Times New Roman" w:cs="Times New Roman"/>
          <w:b/>
          <w:bCs/>
          <w:kern w:val="0"/>
          <w:sz w:val="24"/>
          <w:szCs w:val="24"/>
          <w14:ligatures w14:val="none"/>
        </w:rPr>
        <w:t xml:space="preserve">. </w:t>
      </w:r>
    </w:p>
    <w:p w14:paraId="6F46B35B"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 xml:space="preserve">نشأة المملكة </w:t>
      </w:r>
      <w:proofErr w:type="spellStart"/>
      <w:r w:rsidRPr="00A10DD8">
        <w:rPr>
          <w:rFonts w:ascii="Times New Roman" w:eastAsia="Times New Roman" w:hAnsi="Times New Roman" w:cs="Times New Roman"/>
          <w:b/>
          <w:bCs/>
          <w:kern w:val="0"/>
          <w:sz w:val="36"/>
          <w:szCs w:val="36"/>
          <w:rtl/>
          <w14:ligatures w14:val="none"/>
        </w:rPr>
        <w:t>القفطية</w:t>
      </w:r>
      <w:proofErr w:type="spellEnd"/>
    </w:p>
    <w:p w14:paraId="065B8E2B"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يرى النص أن السبب المباشر في قيام هذه الأسرة هو ما حدث منذ الأسرة السادسة من ازدياد نزعة حكام المقاطعات إلى الاستقلال المحلي</w:t>
      </w:r>
      <w:r w:rsidRPr="00A10DD8">
        <w:rPr>
          <w:rFonts w:ascii="Times New Roman" w:eastAsia="Times New Roman" w:hAnsi="Times New Roman" w:cs="Times New Roman"/>
          <w:b/>
          <w:bCs/>
          <w:kern w:val="0"/>
          <w:sz w:val="24"/>
          <w:szCs w:val="24"/>
          <w14:ligatures w14:val="none"/>
        </w:rPr>
        <w:t xml:space="preserve">. </w:t>
      </w:r>
      <w:r w:rsidRPr="00A10DD8">
        <w:rPr>
          <w:rFonts w:ascii="Times New Roman" w:eastAsia="Times New Roman" w:hAnsi="Times New Roman" w:cs="Times New Roman"/>
          <w:b/>
          <w:bCs/>
          <w:kern w:val="0"/>
          <w:sz w:val="24"/>
          <w:szCs w:val="24"/>
          <w:rtl/>
          <w14:ligatures w14:val="none"/>
        </w:rPr>
        <w:t xml:space="preserve">ومع ضعف السلطة المركزية، وجد حاكم مقاطعة </w:t>
      </w:r>
      <w:proofErr w:type="spellStart"/>
      <w:r w:rsidRPr="00A10DD8">
        <w:rPr>
          <w:rFonts w:ascii="Times New Roman" w:eastAsia="Times New Roman" w:hAnsi="Times New Roman" w:cs="Times New Roman"/>
          <w:b/>
          <w:bCs/>
          <w:kern w:val="0"/>
          <w:sz w:val="24"/>
          <w:szCs w:val="24"/>
          <w:rtl/>
          <w14:ligatures w14:val="none"/>
        </w:rPr>
        <w:t>قفط</w:t>
      </w:r>
      <w:proofErr w:type="spellEnd"/>
      <w:r w:rsidRPr="00A10DD8">
        <w:rPr>
          <w:rFonts w:ascii="Times New Roman" w:eastAsia="Times New Roman" w:hAnsi="Times New Roman" w:cs="Times New Roman"/>
          <w:b/>
          <w:bCs/>
          <w:kern w:val="0"/>
          <w:sz w:val="24"/>
          <w:szCs w:val="24"/>
          <w:rtl/>
          <w14:ligatures w14:val="none"/>
        </w:rPr>
        <w:t xml:space="preserve"> أنه قوي بما يكفي ليوسع نفوذه، فضم إلى مقاطعته المقاطعات السبع العليا من الوجه القبلي، وأسس منها مملكة مستقلة تحت سلطانه، منفصلة عن أسرة منف. وهكذا لم يعد الانقسام مجرد ضعف إداري، بل تحول إلى قيام سلطة إقليمية جديدة تنافس المركز القديم</w:t>
      </w:r>
      <w:r w:rsidRPr="00A10DD8">
        <w:rPr>
          <w:rFonts w:ascii="Times New Roman" w:eastAsia="Times New Roman" w:hAnsi="Times New Roman" w:cs="Times New Roman"/>
          <w:b/>
          <w:bCs/>
          <w:kern w:val="0"/>
          <w:sz w:val="24"/>
          <w:szCs w:val="24"/>
          <w14:ligatures w14:val="none"/>
        </w:rPr>
        <w:t xml:space="preserve">. </w:t>
      </w:r>
    </w:p>
    <w:p w14:paraId="0169AE83"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مدة حكمها</w:t>
      </w:r>
    </w:p>
    <w:p w14:paraId="4E58957B"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 xml:space="preserve">يرجح المؤلف أن هذه الأسرة </w:t>
      </w:r>
      <w:proofErr w:type="spellStart"/>
      <w:r w:rsidRPr="00A10DD8">
        <w:rPr>
          <w:rFonts w:ascii="Times New Roman" w:eastAsia="Times New Roman" w:hAnsi="Times New Roman" w:cs="Times New Roman"/>
          <w:b/>
          <w:bCs/>
          <w:kern w:val="0"/>
          <w:sz w:val="24"/>
          <w:szCs w:val="24"/>
          <w:rtl/>
          <w14:ligatures w14:val="none"/>
        </w:rPr>
        <w:t>القفطية</w:t>
      </w:r>
      <w:proofErr w:type="spellEnd"/>
      <w:r w:rsidRPr="00A10DD8">
        <w:rPr>
          <w:rFonts w:ascii="Times New Roman" w:eastAsia="Times New Roman" w:hAnsi="Times New Roman" w:cs="Times New Roman"/>
          <w:b/>
          <w:bCs/>
          <w:kern w:val="0"/>
          <w:sz w:val="24"/>
          <w:szCs w:val="24"/>
          <w:rtl/>
          <w14:ligatures w14:val="none"/>
        </w:rPr>
        <w:t xml:space="preserve"> مكثت نحو أربعين عامًا تقريبًا. وهذه مدة قصيرة إذا قيست بأسر الدولة القديمة، لكنها مع ذلك كافية للدلالة على أن التفكك لم يكن عارضًا سريعًا، بل كان واقعًا سياسيًّا استمر زمنًا محسوسًا وفرض نفسه على مجرى التاريخ المصري</w:t>
      </w:r>
      <w:r w:rsidRPr="00A10DD8">
        <w:rPr>
          <w:rFonts w:ascii="Times New Roman" w:eastAsia="Times New Roman" w:hAnsi="Times New Roman" w:cs="Times New Roman"/>
          <w:b/>
          <w:bCs/>
          <w:kern w:val="0"/>
          <w:sz w:val="24"/>
          <w:szCs w:val="24"/>
          <w14:ligatures w14:val="none"/>
        </w:rPr>
        <w:t xml:space="preserve">. </w:t>
      </w:r>
    </w:p>
    <w:p w14:paraId="376B6AE0"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غموض تاريخها</w:t>
      </w:r>
    </w:p>
    <w:p w14:paraId="2EEFD47D"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 xml:space="preserve">على الرغم من ورود أسماء لملوك هذه الأسرة في القوائم، فإن تاريخها ما يزال غامضًا غموضًا شديدًا. ففي قائمة العرابة نجد أسماء سبعة عشر فرعونًا حكموا في عهد هذه الأسرة، بينما نجد في قائمة تورين ذكر ثمانية ملوك فقط، أما المؤرخ </w:t>
      </w:r>
      <w:proofErr w:type="spellStart"/>
      <w:r w:rsidRPr="00A10DD8">
        <w:rPr>
          <w:rFonts w:ascii="Times New Roman" w:eastAsia="Times New Roman" w:hAnsi="Times New Roman" w:cs="Times New Roman"/>
          <w:b/>
          <w:bCs/>
          <w:kern w:val="0"/>
          <w:sz w:val="24"/>
          <w:szCs w:val="24"/>
          <w:rtl/>
          <w14:ligatures w14:val="none"/>
        </w:rPr>
        <w:t>مانيتون</w:t>
      </w:r>
      <w:proofErr w:type="spellEnd"/>
      <w:r w:rsidRPr="00A10DD8">
        <w:rPr>
          <w:rFonts w:ascii="Times New Roman" w:eastAsia="Times New Roman" w:hAnsi="Times New Roman" w:cs="Times New Roman"/>
          <w:b/>
          <w:bCs/>
          <w:kern w:val="0"/>
          <w:sz w:val="24"/>
          <w:szCs w:val="24"/>
          <w:rtl/>
          <w14:ligatures w14:val="none"/>
        </w:rPr>
        <w:t xml:space="preserve"> فيذكر أن عددهم ثمانية عشر ملكًا من غير أن يورد أسماءهم. وعلى الجانب الآخر، فإن قائمة سقارة لم تذكر بعد بيبي الثاني أي فرعون إلى أوائل الأسرة الحادية عشرة، أي إنها أهملت الأسرات السابعة والثامنة والتاسعة والعاشرة معًا. ويكشف هذا كله عن مقدار الاضطراب الذي أصاب الذاكرة التاريخية نفسها تجاه هذا العصر</w:t>
      </w:r>
      <w:r w:rsidRPr="00A10DD8">
        <w:rPr>
          <w:rFonts w:ascii="Times New Roman" w:eastAsia="Times New Roman" w:hAnsi="Times New Roman" w:cs="Times New Roman"/>
          <w:b/>
          <w:bCs/>
          <w:kern w:val="0"/>
          <w:sz w:val="24"/>
          <w:szCs w:val="24"/>
          <w14:ligatures w14:val="none"/>
        </w:rPr>
        <w:t xml:space="preserve">. </w:t>
      </w:r>
    </w:p>
    <w:p w14:paraId="41B79354"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قلة الآثار الباقية</w:t>
      </w:r>
    </w:p>
    <w:p w14:paraId="3A9BE824"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أما من ناحية الآثار، فإن ما وصل إلينا عن هذه الأسرة قليل جدًا، حتى إن المؤلف يصرح بأن الآثار لم تذكر ما يشفي الغلة. صحيح أنه يوجد في سقارة بعض الأهرام التي لا بد أنها أقيمت بعد عهد بيبي الثاني، غير أننا لم نستطع أن نتحقق منها على وجه اليقين أو ننسبها إلى ملك معلوم من ملوك هذه المرحلة. وهذا يعني أن الأسرة الثامنة، على الرغم من احتفاظها بأشكال ملكية تقليدية، لم تترك وراءها آثارًا ضخمة واضحة المعالم كما فعلت أسر الدولة القديمة</w:t>
      </w:r>
      <w:r w:rsidRPr="00A10DD8">
        <w:rPr>
          <w:rFonts w:ascii="Times New Roman" w:eastAsia="Times New Roman" w:hAnsi="Times New Roman" w:cs="Times New Roman"/>
          <w:b/>
          <w:bCs/>
          <w:kern w:val="0"/>
          <w:sz w:val="24"/>
          <w:szCs w:val="24"/>
          <w14:ligatures w14:val="none"/>
        </w:rPr>
        <w:t>.</w:t>
      </w:r>
    </w:p>
    <w:p w14:paraId="0A2572C4"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محافظة الملوك على الأسماء القديمة</w:t>
      </w:r>
    </w:p>
    <w:p w14:paraId="59B079D5"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 xml:space="preserve">يلفت النص النظر إلى ظاهرة مهمة، وهي أن ملوك الأسرة الثامنة ظلوا في كثير من الأحيان يحافظون على أسماء أسلافهم من ملوك الدولة القديمة. ففي قائمة العرابة نجد بينهم عدة ملوك تسموا باسم نفر </w:t>
      </w:r>
      <w:proofErr w:type="spellStart"/>
      <w:r w:rsidRPr="00A10DD8">
        <w:rPr>
          <w:rFonts w:ascii="Times New Roman" w:eastAsia="Times New Roman" w:hAnsi="Times New Roman" w:cs="Times New Roman"/>
          <w:b/>
          <w:bCs/>
          <w:kern w:val="0"/>
          <w:sz w:val="24"/>
          <w:szCs w:val="24"/>
          <w:rtl/>
          <w14:ligatures w14:val="none"/>
        </w:rPr>
        <w:t>كا</w:t>
      </w:r>
      <w:proofErr w:type="spellEnd"/>
      <w:r w:rsidRPr="00A10DD8">
        <w:rPr>
          <w:rFonts w:ascii="Times New Roman" w:eastAsia="Times New Roman" w:hAnsi="Times New Roman" w:cs="Times New Roman"/>
          <w:b/>
          <w:bCs/>
          <w:kern w:val="0"/>
          <w:sz w:val="24"/>
          <w:szCs w:val="24"/>
          <w:rtl/>
          <w14:ligatures w14:val="none"/>
        </w:rPr>
        <w:t xml:space="preserve"> رع، وملكًا تسمى باسم </w:t>
      </w:r>
      <w:proofErr w:type="spellStart"/>
      <w:r w:rsidRPr="00A10DD8">
        <w:rPr>
          <w:rFonts w:ascii="Times New Roman" w:eastAsia="Times New Roman" w:hAnsi="Times New Roman" w:cs="Times New Roman"/>
          <w:b/>
          <w:bCs/>
          <w:kern w:val="0"/>
          <w:sz w:val="24"/>
          <w:szCs w:val="24"/>
          <w:rtl/>
          <w14:ligatures w14:val="none"/>
        </w:rPr>
        <w:t>ددف</w:t>
      </w:r>
      <w:proofErr w:type="spellEnd"/>
      <w:r w:rsidRPr="00A10DD8">
        <w:rPr>
          <w:rFonts w:ascii="Times New Roman" w:eastAsia="Times New Roman" w:hAnsi="Times New Roman" w:cs="Times New Roman"/>
          <w:b/>
          <w:bCs/>
          <w:kern w:val="0"/>
          <w:sz w:val="24"/>
          <w:szCs w:val="24"/>
          <w:rtl/>
          <w14:ligatures w14:val="none"/>
        </w:rPr>
        <w:t xml:space="preserve"> رع، وآخر تسمى باسم نفر </w:t>
      </w:r>
      <w:proofErr w:type="spellStart"/>
      <w:r w:rsidRPr="00A10DD8">
        <w:rPr>
          <w:rFonts w:ascii="Times New Roman" w:eastAsia="Times New Roman" w:hAnsi="Times New Roman" w:cs="Times New Roman"/>
          <w:b/>
          <w:bCs/>
          <w:kern w:val="0"/>
          <w:sz w:val="24"/>
          <w:szCs w:val="24"/>
          <w:rtl/>
          <w14:ligatures w14:val="none"/>
        </w:rPr>
        <w:t>إر</w:t>
      </w:r>
      <w:proofErr w:type="spellEnd"/>
      <w:r w:rsidRPr="00A10DD8">
        <w:rPr>
          <w:rFonts w:ascii="Times New Roman" w:eastAsia="Times New Roman" w:hAnsi="Times New Roman" w:cs="Times New Roman"/>
          <w:b/>
          <w:bCs/>
          <w:kern w:val="0"/>
          <w:sz w:val="24"/>
          <w:szCs w:val="24"/>
          <w:rtl/>
          <w14:ligatures w14:val="none"/>
        </w:rPr>
        <w:t xml:space="preserve"> </w:t>
      </w:r>
      <w:proofErr w:type="spellStart"/>
      <w:r w:rsidRPr="00A10DD8">
        <w:rPr>
          <w:rFonts w:ascii="Times New Roman" w:eastAsia="Times New Roman" w:hAnsi="Times New Roman" w:cs="Times New Roman"/>
          <w:b/>
          <w:bCs/>
          <w:kern w:val="0"/>
          <w:sz w:val="24"/>
          <w:szCs w:val="24"/>
          <w:rtl/>
          <w14:ligatures w14:val="none"/>
        </w:rPr>
        <w:t>كا</w:t>
      </w:r>
      <w:proofErr w:type="spellEnd"/>
      <w:r w:rsidRPr="00A10DD8">
        <w:rPr>
          <w:rFonts w:ascii="Times New Roman" w:eastAsia="Times New Roman" w:hAnsi="Times New Roman" w:cs="Times New Roman"/>
          <w:b/>
          <w:bCs/>
          <w:kern w:val="0"/>
          <w:sz w:val="24"/>
          <w:szCs w:val="24"/>
          <w:rtl/>
          <w14:ligatures w14:val="none"/>
        </w:rPr>
        <w:t xml:space="preserve"> رع، وغير ذلك من الأسماء التي تردد صدى الماضي الملكي العريق. ويبدو أن هذا التقليد لم يكن مجرد مصادفة، بل كان محاولة لإضفاء شرعية تاريخية على حكم ضعيف يبحث عن سند في أسماء الماضي وهيبته</w:t>
      </w:r>
      <w:r w:rsidRPr="00A10DD8">
        <w:rPr>
          <w:rFonts w:ascii="Times New Roman" w:eastAsia="Times New Roman" w:hAnsi="Times New Roman" w:cs="Times New Roman"/>
          <w:b/>
          <w:bCs/>
          <w:kern w:val="0"/>
          <w:sz w:val="24"/>
          <w:szCs w:val="24"/>
          <w14:ligatures w14:val="none"/>
        </w:rPr>
        <w:t xml:space="preserve">. </w:t>
      </w:r>
    </w:p>
    <w:p w14:paraId="623EB5CC"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lastRenderedPageBreak/>
        <w:t>الألقاب الفرعونية الكاملة</w:t>
      </w:r>
    </w:p>
    <w:p w14:paraId="1AD12FA6"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 xml:space="preserve">على الرغم من ضعف هذه الأسرة وقصر خبرنا عنها، فإن الآثار التي عثر عليها في </w:t>
      </w:r>
      <w:proofErr w:type="spellStart"/>
      <w:r w:rsidRPr="00A10DD8">
        <w:rPr>
          <w:rFonts w:ascii="Times New Roman" w:eastAsia="Times New Roman" w:hAnsi="Times New Roman" w:cs="Times New Roman"/>
          <w:b/>
          <w:bCs/>
          <w:kern w:val="0"/>
          <w:sz w:val="24"/>
          <w:szCs w:val="24"/>
          <w:rtl/>
          <w14:ligatures w14:val="none"/>
        </w:rPr>
        <w:t>قفط</w:t>
      </w:r>
      <w:proofErr w:type="spellEnd"/>
      <w:r w:rsidRPr="00A10DD8">
        <w:rPr>
          <w:rFonts w:ascii="Times New Roman" w:eastAsia="Times New Roman" w:hAnsi="Times New Roman" w:cs="Times New Roman"/>
          <w:b/>
          <w:bCs/>
          <w:kern w:val="0"/>
          <w:sz w:val="24"/>
          <w:szCs w:val="24"/>
          <w:rtl/>
          <w14:ligatures w14:val="none"/>
        </w:rPr>
        <w:t xml:space="preserve"> تدل على أن </w:t>
      </w:r>
      <w:proofErr w:type="spellStart"/>
      <w:r w:rsidRPr="00A10DD8">
        <w:rPr>
          <w:rFonts w:ascii="Times New Roman" w:eastAsia="Times New Roman" w:hAnsi="Times New Roman" w:cs="Times New Roman"/>
          <w:b/>
          <w:bCs/>
          <w:kern w:val="0"/>
          <w:sz w:val="24"/>
          <w:szCs w:val="24"/>
          <w:rtl/>
          <w14:ligatures w14:val="none"/>
        </w:rPr>
        <w:t>فراعنتها</w:t>
      </w:r>
      <w:proofErr w:type="spellEnd"/>
      <w:r w:rsidRPr="00A10DD8">
        <w:rPr>
          <w:rFonts w:ascii="Times New Roman" w:eastAsia="Times New Roman" w:hAnsi="Times New Roman" w:cs="Times New Roman"/>
          <w:b/>
          <w:bCs/>
          <w:kern w:val="0"/>
          <w:sz w:val="24"/>
          <w:szCs w:val="24"/>
          <w:rtl/>
          <w14:ligatures w14:val="none"/>
        </w:rPr>
        <w:t xml:space="preserve"> كانوا يحملون كل الألقاب الفرعونية المألوفة. وهذا يعني أنهم لم يروا أنفسهم مجرد حكام إقليميين أو زعماء محليين، بل اعتبروا أنفسهم فراعنة شرعيين بكل ما يحمله هذا اللقب من دلالة سياسية ودينية. غير أن حمل الألقاب القديمة لم يكن كافيًا وحده لإعادة بناء الدولة المركزية أو توحيد البلاد</w:t>
      </w:r>
      <w:r w:rsidRPr="00A10DD8">
        <w:rPr>
          <w:rFonts w:ascii="Times New Roman" w:eastAsia="Times New Roman" w:hAnsi="Times New Roman" w:cs="Times New Roman"/>
          <w:b/>
          <w:bCs/>
          <w:kern w:val="0"/>
          <w:sz w:val="24"/>
          <w:szCs w:val="24"/>
          <w14:ligatures w14:val="none"/>
        </w:rPr>
        <w:t xml:space="preserve">. </w:t>
      </w:r>
    </w:p>
    <w:p w14:paraId="661DB34B"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نفوذ الوزراء ونقطة الضعف</w:t>
      </w:r>
    </w:p>
    <w:p w14:paraId="1C7422BC"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 xml:space="preserve">يشير النص إلى أن من نقاط الضعف الأساسية عند ملوك هذه الأسرة أنهم كانوا يفيضون على وزرائهم — وكانوا يختارونهم من أسرة خاصة </w:t>
      </w:r>
      <w:r w:rsidRPr="00A10DD8">
        <w:rPr>
          <w:rFonts w:ascii="Times New Roman" w:eastAsia="Times New Roman" w:hAnsi="Times New Roman" w:cs="Times New Roman"/>
          <w:b/>
          <w:bCs/>
          <w:kern w:val="0"/>
          <w:sz w:val="24"/>
          <w:szCs w:val="24"/>
          <w14:ligatures w14:val="none"/>
        </w:rPr>
        <w:t xml:space="preserve">— </w:t>
      </w:r>
      <w:r w:rsidRPr="00A10DD8">
        <w:rPr>
          <w:rFonts w:ascii="Times New Roman" w:eastAsia="Times New Roman" w:hAnsi="Times New Roman" w:cs="Times New Roman"/>
          <w:b/>
          <w:bCs/>
          <w:kern w:val="0"/>
          <w:sz w:val="24"/>
          <w:szCs w:val="24"/>
          <w:rtl/>
          <w14:ligatures w14:val="none"/>
        </w:rPr>
        <w:t>بسلطات واسعة جدًا. ويفهم من هذا أن مركز الملك نفسه لم يكن قويًّا بما يكفي لضبط الجهاز الإداري، فاضطر إلى الاتكاء على أسرة نافذة تتولى الوزارة وتستأثر بجانب كبير من السلطة. وفي مثل هذه الأحوال تضعف شخصية الملك تدريجيًّا، ويصبح الحكم مهددًا من داخله، لأن القوى التي يفترض أن تنفذ أوامر الملك قد تتحول إلى قوة قائمة بذاتها</w:t>
      </w:r>
      <w:r w:rsidRPr="00A10DD8">
        <w:rPr>
          <w:rFonts w:ascii="Times New Roman" w:eastAsia="Times New Roman" w:hAnsi="Times New Roman" w:cs="Times New Roman"/>
          <w:b/>
          <w:bCs/>
          <w:kern w:val="0"/>
          <w:sz w:val="24"/>
          <w:szCs w:val="24"/>
          <w14:ligatures w14:val="none"/>
        </w:rPr>
        <w:t xml:space="preserve">. </w:t>
      </w:r>
    </w:p>
    <w:p w14:paraId="2E653BA6" w14:textId="77777777" w:rsidR="00A10DD8" w:rsidRPr="00A10DD8" w:rsidRDefault="00A10DD8" w:rsidP="00A10DD8">
      <w:pPr>
        <w:bidi/>
        <w:spacing w:after="0"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14:ligatures w14:val="none"/>
        </w:rPr>
        <w:pict w14:anchorId="5962D3D8">
          <v:rect id="_x0000_i1032" style="width:0;height:1.5pt" o:hralign="center" o:hrstd="t" o:hr="t" fillcolor="#a0a0a0" stroked="f"/>
        </w:pict>
      </w:r>
    </w:p>
    <w:p w14:paraId="7CAE0F5D" w14:textId="77777777" w:rsidR="00A10DD8" w:rsidRPr="00A10DD8" w:rsidRDefault="00A10DD8" w:rsidP="00A10DD8">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0DD8">
        <w:rPr>
          <w:rFonts w:ascii="Times New Roman" w:eastAsia="Times New Roman" w:hAnsi="Times New Roman" w:cs="Times New Roman"/>
          <w:b/>
          <w:bCs/>
          <w:kern w:val="36"/>
          <w:sz w:val="48"/>
          <w:szCs w:val="48"/>
          <w:rtl/>
          <w14:ligatures w14:val="none"/>
        </w:rPr>
        <w:t>ملامح عامة للعصر</w:t>
      </w:r>
    </w:p>
    <w:p w14:paraId="3C906E9A"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من الدولة الموحدة إلى الممالك الإقليمية</w:t>
      </w:r>
    </w:p>
    <w:p w14:paraId="0BEFE1B1"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تكشف الأسرتان السابعة والثامنة عن تحول جوهري في تاريخ مصر القديمة: فقد انتقلت البلاد من نموذج الدولة المركزية الموحدة التي يحكمها فرعون قادر على ضبط الأقاليم، إلى نموذج الممالك الإقليمية التي تحاول أن تستقل بنفسها وتنتزع لنفسها الشرعية والسلطان. وهذا التحول لم يقع فجأة، بل كان نتيجة تراكم طويل بدأ من أواخر الأسرة السادسة، حين قويت أيدي حكام المقاطعات واتسعت سلطاتهم الوراثية</w:t>
      </w:r>
      <w:r w:rsidRPr="00A10DD8">
        <w:rPr>
          <w:rFonts w:ascii="Times New Roman" w:eastAsia="Times New Roman" w:hAnsi="Times New Roman" w:cs="Times New Roman"/>
          <w:b/>
          <w:bCs/>
          <w:kern w:val="0"/>
          <w:sz w:val="24"/>
          <w:szCs w:val="24"/>
          <w14:ligatures w14:val="none"/>
        </w:rPr>
        <w:t xml:space="preserve">. </w:t>
      </w:r>
    </w:p>
    <w:p w14:paraId="0CB1EB51" w14:textId="77777777" w:rsidR="00A10DD8" w:rsidRPr="00A10DD8" w:rsidRDefault="00A10DD8" w:rsidP="00A10DD8">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DD8">
        <w:rPr>
          <w:rFonts w:ascii="Times New Roman" w:eastAsia="Times New Roman" w:hAnsi="Times New Roman" w:cs="Times New Roman"/>
          <w:b/>
          <w:bCs/>
          <w:kern w:val="0"/>
          <w:sz w:val="36"/>
          <w:szCs w:val="36"/>
          <w:rtl/>
          <w14:ligatures w14:val="none"/>
        </w:rPr>
        <w:t>استمرار الشكل الملكي مع ضعف المضمون</w:t>
      </w:r>
    </w:p>
    <w:p w14:paraId="209D35C1" w14:textId="77777777" w:rsidR="00A10DD8" w:rsidRP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ومن السمات اللافتة في هذه الفترة أن الشكل الملكي بقي حاضرًا: ألقاب فرعونية، أسماء مستمدة من ملوك عظام، وربما أهرام ومبانٍ جنائزية في سقارة. لكن المضمون السياسي لم يعد بالقوة نفسها؛ إذ إن البلاد كانت في الواقع مجزأة، والسلطة موزعة، والمركز القديم عاجزًا عن فرض النظام السابق. وهكذا صارت المظاهر القديمة باقية، بينما كان جوهر الدولة يتغير في العمق</w:t>
      </w:r>
      <w:r w:rsidRPr="00A10DD8">
        <w:rPr>
          <w:rFonts w:ascii="Times New Roman" w:eastAsia="Times New Roman" w:hAnsi="Times New Roman" w:cs="Times New Roman"/>
          <w:b/>
          <w:bCs/>
          <w:kern w:val="0"/>
          <w:sz w:val="24"/>
          <w:szCs w:val="24"/>
          <w14:ligatures w14:val="none"/>
        </w:rPr>
        <w:t>.</w:t>
      </w:r>
    </w:p>
    <w:p w14:paraId="4A23F0D9" w14:textId="77777777" w:rsidR="00A10DD8" w:rsidRPr="00A10DD8" w:rsidRDefault="00A10DD8" w:rsidP="00A10DD8">
      <w:pPr>
        <w:bidi/>
        <w:spacing w:after="0"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14:ligatures w14:val="none"/>
        </w:rPr>
        <w:pict w14:anchorId="3F65EEAB">
          <v:rect id="_x0000_i1033" style="width:0;height:1.5pt" o:hralign="center" o:hrstd="t" o:hr="t" fillcolor="#a0a0a0" stroked="f"/>
        </w:pict>
      </w:r>
    </w:p>
    <w:p w14:paraId="5FDB9676" w14:textId="77777777" w:rsidR="00A10DD8" w:rsidRPr="00A10DD8" w:rsidRDefault="00A10DD8" w:rsidP="00A10DD8">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0DD8">
        <w:rPr>
          <w:rFonts w:ascii="Times New Roman" w:eastAsia="Times New Roman" w:hAnsi="Times New Roman" w:cs="Times New Roman"/>
          <w:b/>
          <w:bCs/>
          <w:kern w:val="36"/>
          <w:sz w:val="48"/>
          <w:szCs w:val="48"/>
          <w:rtl/>
          <w14:ligatures w14:val="none"/>
        </w:rPr>
        <w:t>خلاصة</w:t>
      </w:r>
    </w:p>
    <w:p w14:paraId="062820B6" w14:textId="77777777" w:rsidR="00A10DD8" w:rsidRDefault="00A10DD8" w:rsidP="00A10DD8">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A10DD8">
        <w:rPr>
          <w:rFonts w:ascii="Times New Roman" w:eastAsia="Times New Roman" w:hAnsi="Times New Roman" w:cs="Times New Roman"/>
          <w:b/>
          <w:bCs/>
          <w:kern w:val="0"/>
          <w:sz w:val="24"/>
          <w:szCs w:val="24"/>
          <w:rtl/>
          <w14:ligatures w14:val="none"/>
        </w:rPr>
        <w:t xml:space="preserve">تمثل الأسرتان السابعة والثامنة مرحلة الضباب السياسي بين سقوط الدولة القديمة وبداية التكوينات الجديدة في العصر </w:t>
      </w:r>
      <w:proofErr w:type="spellStart"/>
      <w:r w:rsidRPr="00A10DD8">
        <w:rPr>
          <w:rFonts w:ascii="Times New Roman" w:eastAsia="Times New Roman" w:hAnsi="Times New Roman" w:cs="Times New Roman"/>
          <w:b/>
          <w:bCs/>
          <w:kern w:val="0"/>
          <w:sz w:val="24"/>
          <w:szCs w:val="24"/>
          <w:rtl/>
          <w14:ligatures w14:val="none"/>
        </w:rPr>
        <w:t>الإهناسي</w:t>
      </w:r>
      <w:proofErr w:type="spellEnd"/>
      <w:r w:rsidRPr="00A10DD8">
        <w:rPr>
          <w:rFonts w:ascii="Times New Roman" w:eastAsia="Times New Roman" w:hAnsi="Times New Roman" w:cs="Times New Roman"/>
          <w:b/>
          <w:bCs/>
          <w:kern w:val="0"/>
          <w:sz w:val="24"/>
          <w:szCs w:val="24"/>
          <w:rtl/>
          <w14:ligatures w14:val="none"/>
        </w:rPr>
        <w:t>. فالأسرة السابعة تبدو أسرة قصيرة وضعيفة لا نعرف عنها إلا القليل، أما الأسرة الثامنة فكانت — على الأرجح</w:t>
      </w:r>
      <w:r w:rsidRPr="00A10DD8">
        <w:rPr>
          <w:rFonts w:ascii="Times New Roman" w:eastAsia="Times New Roman" w:hAnsi="Times New Roman" w:cs="Times New Roman"/>
          <w:b/>
          <w:bCs/>
          <w:kern w:val="0"/>
          <w:sz w:val="24"/>
          <w:szCs w:val="24"/>
          <w14:ligatures w14:val="none"/>
        </w:rPr>
        <w:t xml:space="preserve"> — </w:t>
      </w:r>
      <w:r w:rsidRPr="00A10DD8">
        <w:rPr>
          <w:rFonts w:ascii="Times New Roman" w:eastAsia="Times New Roman" w:hAnsi="Times New Roman" w:cs="Times New Roman"/>
          <w:b/>
          <w:bCs/>
          <w:kern w:val="0"/>
          <w:sz w:val="24"/>
          <w:szCs w:val="24"/>
          <w:rtl/>
          <w14:ligatures w14:val="none"/>
        </w:rPr>
        <w:t xml:space="preserve">أسرة </w:t>
      </w:r>
      <w:proofErr w:type="spellStart"/>
      <w:r w:rsidRPr="00A10DD8">
        <w:rPr>
          <w:rFonts w:ascii="Times New Roman" w:eastAsia="Times New Roman" w:hAnsi="Times New Roman" w:cs="Times New Roman"/>
          <w:b/>
          <w:bCs/>
          <w:kern w:val="0"/>
          <w:sz w:val="24"/>
          <w:szCs w:val="24"/>
          <w:rtl/>
          <w14:ligatures w14:val="none"/>
        </w:rPr>
        <w:t>قفطية</w:t>
      </w:r>
      <w:proofErr w:type="spellEnd"/>
      <w:r w:rsidRPr="00A10DD8">
        <w:rPr>
          <w:rFonts w:ascii="Times New Roman" w:eastAsia="Times New Roman" w:hAnsi="Times New Roman" w:cs="Times New Roman"/>
          <w:b/>
          <w:bCs/>
          <w:kern w:val="0"/>
          <w:sz w:val="24"/>
          <w:szCs w:val="24"/>
          <w:rtl/>
          <w14:ligatures w14:val="none"/>
        </w:rPr>
        <w:t xml:space="preserve"> نشأت من قوة حكام الأقاليم في الصعيد، واستطاعت أن تؤسس حكمًا مستقلًا دام نحو أربعين سنة. ومع ذلك ظل تاريخها غامضًا، واختلفت بشأنها قوائم الملوك، ولم تترك من الآثار ما يسمح بإعادة بنائها على نحو كامل. وكل ما </w:t>
      </w:r>
      <w:r w:rsidRPr="00A10DD8">
        <w:rPr>
          <w:rFonts w:ascii="Times New Roman" w:eastAsia="Times New Roman" w:hAnsi="Times New Roman" w:cs="Times New Roman"/>
          <w:b/>
          <w:bCs/>
          <w:kern w:val="0"/>
          <w:sz w:val="24"/>
          <w:szCs w:val="24"/>
          <w:rtl/>
          <w14:ligatures w14:val="none"/>
        </w:rPr>
        <w:lastRenderedPageBreak/>
        <w:t>نستطيع قوله بثقة هو أن هذه المرحلة تمثل تفكك الدولة المركزية، وصعود الحكم الإقليمي، وبقاء الشرعية الفرعونية في الشكل، مع ضعفها الشديد في الواقع</w:t>
      </w:r>
      <w:r w:rsidRPr="00A10DD8">
        <w:rPr>
          <w:rFonts w:ascii="Times New Roman" w:eastAsia="Times New Roman" w:hAnsi="Times New Roman" w:cs="Times New Roman"/>
          <w:b/>
          <w:bCs/>
          <w:kern w:val="0"/>
          <w:sz w:val="24"/>
          <w:szCs w:val="24"/>
          <w14:ligatures w14:val="none"/>
        </w:rPr>
        <w:t>.</w:t>
      </w:r>
    </w:p>
    <w:p w14:paraId="4B09F992" w14:textId="77777777" w:rsid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D5FDFF6" w14:textId="77777777" w:rsidR="00D71BF9" w:rsidRPr="00D71BF9" w:rsidRDefault="00D71BF9" w:rsidP="00D71BF9">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BF9">
        <w:rPr>
          <w:rFonts w:ascii="Times New Roman" w:eastAsia="Times New Roman" w:hAnsi="Times New Roman" w:cs="Times New Roman"/>
          <w:b/>
          <w:bCs/>
          <w:kern w:val="36"/>
          <w:sz w:val="48"/>
          <w:szCs w:val="48"/>
          <w:rtl/>
          <w14:ligatures w14:val="none"/>
        </w:rPr>
        <w:t>الأسرتان التاسعة والعاشرة</w:t>
      </w:r>
    </w:p>
    <w:p w14:paraId="321FA65A"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 xml:space="preserve">العصر </w:t>
      </w:r>
      <w:proofErr w:type="spellStart"/>
      <w:r w:rsidRPr="00D71BF9">
        <w:rPr>
          <w:rFonts w:ascii="Times New Roman" w:eastAsia="Times New Roman" w:hAnsi="Times New Roman" w:cs="Times New Roman"/>
          <w:b/>
          <w:bCs/>
          <w:kern w:val="0"/>
          <w:sz w:val="36"/>
          <w:szCs w:val="36"/>
          <w:rtl/>
          <w14:ligatures w14:val="none"/>
        </w:rPr>
        <w:t>الإهناسي</w:t>
      </w:r>
      <w:proofErr w:type="spellEnd"/>
      <w:r w:rsidRPr="00D71BF9">
        <w:rPr>
          <w:rFonts w:ascii="Times New Roman" w:eastAsia="Times New Roman" w:hAnsi="Times New Roman" w:cs="Times New Roman"/>
          <w:b/>
          <w:bCs/>
          <w:kern w:val="0"/>
          <w:sz w:val="36"/>
          <w:szCs w:val="36"/>
          <w:rtl/>
          <w14:ligatures w14:val="none"/>
        </w:rPr>
        <w:t xml:space="preserve"> وبداية إعادة التشكل السياسي</w:t>
      </w:r>
    </w:p>
    <w:p w14:paraId="033D9733"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تمثل الأسرتان التاسعة والعاشرة مرحلة جديدة في تاريخ مصر بعد عصور الاضطراب التي أعقبت سقوط الدولة القديمة. ففي هذه الفترة لم تعد البلاد خاضعة لسلطة منف القديمة، كما لم تبقَ مقصورة على الممالك الإقليمية الصغيرة التي ظهرت عقب الانهيار، بل بدأت تتجمع مرة أخرى حول مراكز سياسية أقوى، كان أبرزها مركز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xml:space="preserve"> المدينة، التي أصبحت مقر الحكم في هذا العصر. ومن هنا ارتبطت هاتان الأسرتان بما يسمى في التاريخ المصري بالعصر </w:t>
      </w:r>
      <w:proofErr w:type="spellStart"/>
      <w:r w:rsidRPr="00D71BF9">
        <w:rPr>
          <w:rFonts w:ascii="Times New Roman" w:eastAsia="Times New Roman" w:hAnsi="Times New Roman" w:cs="Times New Roman"/>
          <w:b/>
          <w:bCs/>
          <w:kern w:val="0"/>
          <w:sz w:val="24"/>
          <w:szCs w:val="24"/>
          <w:rtl/>
          <w14:ligatures w14:val="none"/>
        </w:rPr>
        <w:t>الإهناسي</w:t>
      </w:r>
      <w:proofErr w:type="spellEnd"/>
      <w:r w:rsidRPr="00D71BF9">
        <w:rPr>
          <w:rFonts w:ascii="Times New Roman" w:eastAsia="Times New Roman" w:hAnsi="Times New Roman" w:cs="Times New Roman"/>
          <w:b/>
          <w:bCs/>
          <w:kern w:val="0"/>
          <w:sz w:val="24"/>
          <w:szCs w:val="24"/>
          <w14:ligatures w14:val="none"/>
        </w:rPr>
        <w:t>.</w:t>
      </w:r>
    </w:p>
    <w:p w14:paraId="6CDE4475"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 xml:space="preserve">من </w:t>
      </w:r>
      <w:proofErr w:type="spellStart"/>
      <w:r w:rsidRPr="00D71BF9">
        <w:rPr>
          <w:rFonts w:ascii="Times New Roman" w:eastAsia="Times New Roman" w:hAnsi="Times New Roman" w:cs="Times New Roman"/>
          <w:b/>
          <w:bCs/>
          <w:kern w:val="0"/>
          <w:sz w:val="36"/>
          <w:szCs w:val="36"/>
          <w:rtl/>
          <w14:ligatures w14:val="none"/>
        </w:rPr>
        <w:t>قفط</w:t>
      </w:r>
      <w:proofErr w:type="spellEnd"/>
      <w:r w:rsidRPr="00D71BF9">
        <w:rPr>
          <w:rFonts w:ascii="Times New Roman" w:eastAsia="Times New Roman" w:hAnsi="Times New Roman" w:cs="Times New Roman"/>
          <w:b/>
          <w:bCs/>
          <w:kern w:val="0"/>
          <w:sz w:val="36"/>
          <w:szCs w:val="36"/>
          <w:rtl/>
          <w14:ligatures w14:val="none"/>
        </w:rPr>
        <w:t xml:space="preserve"> إلى </w:t>
      </w:r>
      <w:proofErr w:type="spellStart"/>
      <w:r w:rsidRPr="00D71BF9">
        <w:rPr>
          <w:rFonts w:ascii="Times New Roman" w:eastAsia="Times New Roman" w:hAnsi="Times New Roman" w:cs="Times New Roman"/>
          <w:b/>
          <w:bCs/>
          <w:kern w:val="0"/>
          <w:sz w:val="36"/>
          <w:szCs w:val="36"/>
          <w:rtl/>
          <w14:ligatures w14:val="none"/>
        </w:rPr>
        <w:t>إهناسية</w:t>
      </w:r>
      <w:proofErr w:type="spellEnd"/>
    </w:p>
    <w:p w14:paraId="25F540E8"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بعد ضعف الأسرات السابقة وغموض أخبارها، برزت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xml:space="preserve"> المدينة بوصفها قاعدة جديدة للسلطان. ويكشف هذا التحول عن انتقال مركز الثقل السياسي مرة أخرى، فبعد أن ظهرت قوى محلية في الصعيد، أصبح </w:t>
      </w:r>
      <w:proofErr w:type="spellStart"/>
      <w:r w:rsidRPr="00D71BF9">
        <w:rPr>
          <w:rFonts w:ascii="Times New Roman" w:eastAsia="Times New Roman" w:hAnsi="Times New Roman" w:cs="Times New Roman"/>
          <w:b/>
          <w:bCs/>
          <w:kern w:val="0"/>
          <w:sz w:val="24"/>
          <w:szCs w:val="24"/>
          <w:rtl/>
          <w14:ligatures w14:val="none"/>
        </w:rPr>
        <w:t>لإهناسية</w:t>
      </w:r>
      <w:proofErr w:type="spellEnd"/>
      <w:r w:rsidRPr="00D71BF9">
        <w:rPr>
          <w:rFonts w:ascii="Times New Roman" w:eastAsia="Times New Roman" w:hAnsi="Times New Roman" w:cs="Times New Roman"/>
          <w:b/>
          <w:bCs/>
          <w:kern w:val="0"/>
          <w:sz w:val="24"/>
          <w:szCs w:val="24"/>
          <w:rtl/>
          <w14:ligatures w14:val="none"/>
        </w:rPr>
        <w:t xml:space="preserve"> شأن كبير، واستطاعت أن تفرض نفسها باعتبارها عاصمة لحكم جديد يطمح إلى جمع البلاد، أو على الأقل إلى بسط نفوذه على جانب واسع منها. وهكذا بدأت مصر تدخل طورًا من إعادة التوازن، وإن لم تكن قد استعادت بعد وحدتها الكاملة</w:t>
      </w:r>
      <w:r w:rsidRPr="00D71BF9">
        <w:rPr>
          <w:rFonts w:ascii="Times New Roman" w:eastAsia="Times New Roman" w:hAnsi="Times New Roman" w:cs="Times New Roman"/>
          <w:b/>
          <w:bCs/>
          <w:kern w:val="0"/>
          <w:sz w:val="24"/>
          <w:szCs w:val="24"/>
          <w14:ligatures w14:val="none"/>
        </w:rPr>
        <w:t>.</w:t>
      </w:r>
    </w:p>
    <w:p w14:paraId="4CC7CD30" w14:textId="77777777" w:rsidR="00D71BF9" w:rsidRPr="00D71BF9" w:rsidRDefault="00D71BF9" w:rsidP="00D71BF9">
      <w:pPr>
        <w:bidi/>
        <w:spacing w:after="0"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14:ligatures w14:val="none"/>
        </w:rPr>
        <w:pict w14:anchorId="18B50593">
          <v:rect id="_x0000_i1054" style="width:0;height:1.5pt" o:hralign="center" o:hrstd="t" o:hr="t" fillcolor="#a0a0a0" stroked="f"/>
        </w:pict>
      </w:r>
    </w:p>
    <w:p w14:paraId="28177A2A" w14:textId="77777777" w:rsidR="00D71BF9" w:rsidRPr="00D71BF9" w:rsidRDefault="00D71BF9" w:rsidP="00D71BF9">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BF9">
        <w:rPr>
          <w:rFonts w:ascii="Times New Roman" w:eastAsia="Times New Roman" w:hAnsi="Times New Roman" w:cs="Times New Roman"/>
          <w:b/>
          <w:bCs/>
          <w:kern w:val="36"/>
          <w:sz w:val="48"/>
          <w:szCs w:val="48"/>
          <w:rtl/>
          <w14:ligatures w14:val="none"/>
        </w:rPr>
        <w:t>أولًا: الأسرة التاسعة</w:t>
      </w:r>
    </w:p>
    <w:p w14:paraId="27B65AED"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 xml:space="preserve">نشأة الحكم </w:t>
      </w:r>
      <w:proofErr w:type="spellStart"/>
      <w:r w:rsidRPr="00D71BF9">
        <w:rPr>
          <w:rFonts w:ascii="Times New Roman" w:eastAsia="Times New Roman" w:hAnsi="Times New Roman" w:cs="Times New Roman"/>
          <w:b/>
          <w:bCs/>
          <w:kern w:val="0"/>
          <w:sz w:val="36"/>
          <w:szCs w:val="36"/>
          <w:rtl/>
          <w14:ligatures w14:val="none"/>
        </w:rPr>
        <w:t>الإهناسي</w:t>
      </w:r>
      <w:proofErr w:type="spellEnd"/>
    </w:p>
    <w:p w14:paraId="19CAFC62"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يظهر من عرض المؤلف أن الأسرة التاسعة كانت البداية الفعلية لسلطان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وقد قامت هذه الأسرة في وقت كانت فيه مصر لا تزال تعاني آثار التفكك، لذلك كان على حكامها أن يثبتوا سلطانهم في وجه القوى المحلية المتعددة، وأن يعيدوا إلى الحكم شيئًا من هيبته التي ضاعت في أواخر الدولة القديمة</w:t>
      </w:r>
      <w:r w:rsidRPr="00D71BF9">
        <w:rPr>
          <w:rFonts w:ascii="Times New Roman" w:eastAsia="Times New Roman" w:hAnsi="Times New Roman" w:cs="Times New Roman"/>
          <w:b/>
          <w:bCs/>
          <w:kern w:val="0"/>
          <w:sz w:val="24"/>
          <w:szCs w:val="24"/>
          <w14:ligatures w14:val="none"/>
        </w:rPr>
        <w:t>.</w:t>
      </w:r>
    </w:p>
    <w:p w14:paraId="1B40FD9E"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وتشير الروايات القديمة إلى أن مؤسس هذه الأسرة كان ملكًا قويًّا، استطاع أن يفرض نفسه في لحظة كان فيها النظام القديم قد انهار، ولم تعد الشرعية السياسية أمرًا مستقرًّا. ولذلك ارتبطت بداية هذه الأسرة بفكرة إعادة ضبط الحكم بعد زمن طويل من الاضطراب</w:t>
      </w:r>
      <w:r w:rsidRPr="00D71BF9">
        <w:rPr>
          <w:rFonts w:ascii="Times New Roman" w:eastAsia="Times New Roman" w:hAnsi="Times New Roman" w:cs="Times New Roman"/>
          <w:b/>
          <w:bCs/>
          <w:kern w:val="0"/>
          <w:sz w:val="24"/>
          <w:szCs w:val="24"/>
          <w14:ligatures w14:val="none"/>
        </w:rPr>
        <w:t>.</w:t>
      </w:r>
    </w:p>
    <w:p w14:paraId="274E4ADA"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طبيعة السلطة في هذا العصر</w:t>
      </w:r>
    </w:p>
    <w:p w14:paraId="019A465F"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لم تكن سلطة ملوك هذه الأسرة مطلقة على البلاد كلها بالمعنى الذي عرفته مصر في أوج الدولة القديمة، بل كانت سلطة تسعى إلى الاتساع والرسوخ في واقع لا يزال منقسمًا. فحكام الأقاليم احتفظوا بكثير من نفوذهم، وبعض مناطق الصعيد ظلت بعيدة عن الطاعة الكاملة، بينما كان مركز الحكم في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xml:space="preserve"> يحاول أن يظهر بمظهر الوريث الشرعي لتقاليد الملكية المصرية القديمة</w:t>
      </w:r>
      <w:r w:rsidRPr="00D71BF9">
        <w:rPr>
          <w:rFonts w:ascii="Times New Roman" w:eastAsia="Times New Roman" w:hAnsi="Times New Roman" w:cs="Times New Roman"/>
          <w:b/>
          <w:bCs/>
          <w:kern w:val="0"/>
          <w:sz w:val="24"/>
          <w:szCs w:val="24"/>
          <w14:ligatures w14:val="none"/>
        </w:rPr>
        <w:t>.</w:t>
      </w:r>
    </w:p>
    <w:p w14:paraId="168A4E55"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lastRenderedPageBreak/>
        <w:t>ومن هنا تبدو الأسرة التاسعة مرحلة وسطى: ليست فوضى كاملة كالتي أعقبت الثورة الاجتماعية، وليست أيضًا عودة كاملة إلى الوحدة المركزية، بل هي مرحلة صراع على الشرعية والنفوذ</w:t>
      </w:r>
      <w:r w:rsidRPr="00D71BF9">
        <w:rPr>
          <w:rFonts w:ascii="Times New Roman" w:eastAsia="Times New Roman" w:hAnsi="Times New Roman" w:cs="Times New Roman"/>
          <w:b/>
          <w:bCs/>
          <w:kern w:val="0"/>
          <w:sz w:val="24"/>
          <w:szCs w:val="24"/>
          <w14:ligatures w14:val="none"/>
        </w:rPr>
        <w:t>.</w:t>
      </w:r>
    </w:p>
    <w:p w14:paraId="52EBBF9D"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قلة الأخبار التفصيلية</w:t>
      </w:r>
    </w:p>
    <w:p w14:paraId="3922B9DF"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كما هي الحال في أكثر فصول هذا العصر، تبقى أخبار ملوك الأسرة التاسعة محدودة. فالمصادر لا تقدم لنا تسلسلًا واضحًا دقيقًا لأعمال كل ملك، ولا تسمح دائمًا بتحديد ما إذا كان كل ما تنسبه الروايات إلى هذه الأسرة ثابتًا على وجه اليقين. ومع ذلك، فإن أهم ما يميزها أنها ثبتت اسم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xml:space="preserve"> في قلب التاريخ المصري، ومهدت لمرحلة أصبحت فيها هذه المدينة مركز الحكم الرئيس في الشمال والوسط</w:t>
      </w:r>
      <w:r w:rsidRPr="00D71BF9">
        <w:rPr>
          <w:rFonts w:ascii="Times New Roman" w:eastAsia="Times New Roman" w:hAnsi="Times New Roman" w:cs="Times New Roman"/>
          <w:b/>
          <w:bCs/>
          <w:kern w:val="0"/>
          <w:sz w:val="24"/>
          <w:szCs w:val="24"/>
          <w14:ligatures w14:val="none"/>
        </w:rPr>
        <w:t>.</w:t>
      </w:r>
    </w:p>
    <w:p w14:paraId="04417B47" w14:textId="77777777" w:rsidR="00D71BF9" w:rsidRPr="00D71BF9" w:rsidRDefault="00D71BF9" w:rsidP="00D71BF9">
      <w:pPr>
        <w:bidi/>
        <w:spacing w:after="0"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14:ligatures w14:val="none"/>
        </w:rPr>
        <w:pict w14:anchorId="73A38B33">
          <v:rect id="_x0000_i1055" style="width:0;height:1.5pt" o:hralign="center" o:hrstd="t" o:hr="t" fillcolor="#a0a0a0" stroked="f"/>
        </w:pict>
      </w:r>
    </w:p>
    <w:p w14:paraId="5F230F69" w14:textId="77777777" w:rsidR="00D71BF9" w:rsidRPr="00D71BF9" w:rsidRDefault="00D71BF9" w:rsidP="00D71BF9">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BF9">
        <w:rPr>
          <w:rFonts w:ascii="Times New Roman" w:eastAsia="Times New Roman" w:hAnsi="Times New Roman" w:cs="Times New Roman"/>
          <w:b/>
          <w:bCs/>
          <w:kern w:val="36"/>
          <w:sz w:val="48"/>
          <w:szCs w:val="48"/>
          <w:rtl/>
          <w14:ligatures w14:val="none"/>
        </w:rPr>
        <w:t>ثانيًا: الأسرة العاشرة</w:t>
      </w:r>
    </w:p>
    <w:p w14:paraId="5F1306F5"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 xml:space="preserve">استمرار السلطان </w:t>
      </w:r>
      <w:proofErr w:type="spellStart"/>
      <w:r w:rsidRPr="00D71BF9">
        <w:rPr>
          <w:rFonts w:ascii="Times New Roman" w:eastAsia="Times New Roman" w:hAnsi="Times New Roman" w:cs="Times New Roman"/>
          <w:b/>
          <w:bCs/>
          <w:kern w:val="0"/>
          <w:sz w:val="36"/>
          <w:szCs w:val="36"/>
          <w:rtl/>
          <w14:ligatures w14:val="none"/>
        </w:rPr>
        <w:t>الإهناسي</w:t>
      </w:r>
      <w:proofErr w:type="spellEnd"/>
    </w:p>
    <w:p w14:paraId="77FEE0B5"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تمثل الأسرة العاشرة استمرارًا مباشرًا للحكم </w:t>
      </w:r>
      <w:proofErr w:type="spellStart"/>
      <w:r w:rsidRPr="00D71BF9">
        <w:rPr>
          <w:rFonts w:ascii="Times New Roman" w:eastAsia="Times New Roman" w:hAnsi="Times New Roman" w:cs="Times New Roman"/>
          <w:b/>
          <w:bCs/>
          <w:kern w:val="0"/>
          <w:sz w:val="24"/>
          <w:szCs w:val="24"/>
          <w:rtl/>
          <w14:ligatures w14:val="none"/>
        </w:rPr>
        <w:t>الإهناسي</w:t>
      </w:r>
      <w:proofErr w:type="spellEnd"/>
      <w:r w:rsidRPr="00D71BF9">
        <w:rPr>
          <w:rFonts w:ascii="Times New Roman" w:eastAsia="Times New Roman" w:hAnsi="Times New Roman" w:cs="Times New Roman"/>
          <w:b/>
          <w:bCs/>
          <w:kern w:val="0"/>
          <w:sz w:val="24"/>
          <w:szCs w:val="24"/>
          <w:rtl/>
          <w14:ligatures w14:val="none"/>
        </w:rPr>
        <w:t xml:space="preserve">. ويبدو أن السلطة في عهدها أصبحت أكثر وضوحًا واستقرارًا من الأسرة التاسعة، حتى إن المؤلف يعرضها بوصفها الامتداد الطبيعي لذلك الحكم الذي نشأ في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ثم سعى إلى توطيد أركانه وتوسيع رقعته</w:t>
      </w:r>
      <w:r w:rsidRPr="00D71BF9">
        <w:rPr>
          <w:rFonts w:ascii="Times New Roman" w:eastAsia="Times New Roman" w:hAnsi="Times New Roman" w:cs="Times New Roman"/>
          <w:b/>
          <w:bCs/>
          <w:kern w:val="0"/>
          <w:sz w:val="24"/>
          <w:szCs w:val="24"/>
          <w14:ligatures w14:val="none"/>
        </w:rPr>
        <w:t>.</w:t>
      </w:r>
    </w:p>
    <w:p w14:paraId="07FF7BB0"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وفي هذا العصر أصبحت المواجهة أوضح بين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xml:space="preserve"> في الشمال والوسط، وبين القوى الصاعدة في طيبة بالجنوب، وهي القوى التي ستنجح فيما بعد في حسم الصراع وإعادة توحيد البلاد. ومن ثم فإن الأسرة العاشرة تمثل ذروة العصر </w:t>
      </w:r>
      <w:proofErr w:type="spellStart"/>
      <w:r w:rsidRPr="00D71BF9">
        <w:rPr>
          <w:rFonts w:ascii="Times New Roman" w:eastAsia="Times New Roman" w:hAnsi="Times New Roman" w:cs="Times New Roman"/>
          <w:b/>
          <w:bCs/>
          <w:kern w:val="0"/>
          <w:sz w:val="24"/>
          <w:szCs w:val="24"/>
          <w:rtl/>
          <w14:ligatures w14:val="none"/>
        </w:rPr>
        <w:t>الإهناسي</w:t>
      </w:r>
      <w:proofErr w:type="spellEnd"/>
      <w:r w:rsidRPr="00D71BF9">
        <w:rPr>
          <w:rFonts w:ascii="Times New Roman" w:eastAsia="Times New Roman" w:hAnsi="Times New Roman" w:cs="Times New Roman"/>
          <w:b/>
          <w:bCs/>
          <w:kern w:val="0"/>
          <w:sz w:val="24"/>
          <w:szCs w:val="24"/>
          <w:rtl/>
          <w14:ligatures w14:val="none"/>
        </w:rPr>
        <w:t>، كما تمثل في الوقت نفسه المرحلة التي تسبق نهايته</w:t>
      </w:r>
      <w:r w:rsidRPr="00D71BF9">
        <w:rPr>
          <w:rFonts w:ascii="Times New Roman" w:eastAsia="Times New Roman" w:hAnsi="Times New Roman" w:cs="Times New Roman"/>
          <w:b/>
          <w:bCs/>
          <w:kern w:val="0"/>
          <w:sz w:val="24"/>
          <w:szCs w:val="24"/>
          <w14:ligatures w14:val="none"/>
        </w:rPr>
        <w:t>.</w:t>
      </w:r>
    </w:p>
    <w:p w14:paraId="6F38D332"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الصراع بين الشمال والجنوب</w:t>
      </w:r>
    </w:p>
    <w:p w14:paraId="720B1135"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من أهم ملامح هذه الأسرة أن مصر لم تكن موحدة بالكامل تحت راية واحدة، بل كانت منقسمة فعليًّا بين مركزين كبيرين</w:t>
      </w:r>
      <w:r w:rsidRPr="00D71BF9">
        <w:rPr>
          <w:rFonts w:ascii="Times New Roman" w:eastAsia="Times New Roman" w:hAnsi="Times New Roman" w:cs="Times New Roman"/>
          <w:b/>
          <w:bCs/>
          <w:kern w:val="0"/>
          <w:sz w:val="24"/>
          <w:szCs w:val="24"/>
          <w14:ligatures w14:val="none"/>
        </w:rPr>
        <w:t>:</w:t>
      </w:r>
    </w:p>
    <w:p w14:paraId="2DA01BC3"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الأول: مركز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الذي حاول أن يمثل الشرعية التقليدية للحكم</w:t>
      </w:r>
      <w:r w:rsidRPr="00D71BF9">
        <w:rPr>
          <w:rFonts w:ascii="Times New Roman" w:eastAsia="Times New Roman" w:hAnsi="Times New Roman" w:cs="Times New Roman"/>
          <w:b/>
          <w:bCs/>
          <w:kern w:val="0"/>
          <w:sz w:val="24"/>
          <w:szCs w:val="24"/>
          <w14:ligatures w14:val="none"/>
        </w:rPr>
        <w:t>.</w:t>
      </w:r>
      <w:r w:rsidRPr="00D71BF9">
        <w:rPr>
          <w:rFonts w:ascii="Times New Roman" w:eastAsia="Times New Roman" w:hAnsi="Times New Roman" w:cs="Times New Roman"/>
          <w:b/>
          <w:bCs/>
          <w:kern w:val="0"/>
          <w:sz w:val="24"/>
          <w:szCs w:val="24"/>
          <w14:ligatures w14:val="none"/>
        </w:rPr>
        <w:br/>
      </w:r>
      <w:r w:rsidRPr="00D71BF9">
        <w:rPr>
          <w:rFonts w:ascii="Times New Roman" w:eastAsia="Times New Roman" w:hAnsi="Times New Roman" w:cs="Times New Roman"/>
          <w:b/>
          <w:bCs/>
          <w:kern w:val="0"/>
          <w:sz w:val="24"/>
          <w:szCs w:val="24"/>
          <w:rtl/>
          <w14:ligatures w14:val="none"/>
        </w:rPr>
        <w:t>والثاني: مركز طيبة، الذي أخذت قوته تتزايد شيئًا فشيئًا في الجنوب</w:t>
      </w:r>
      <w:r w:rsidRPr="00D71BF9">
        <w:rPr>
          <w:rFonts w:ascii="Times New Roman" w:eastAsia="Times New Roman" w:hAnsi="Times New Roman" w:cs="Times New Roman"/>
          <w:b/>
          <w:bCs/>
          <w:kern w:val="0"/>
          <w:sz w:val="24"/>
          <w:szCs w:val="24"/>
          <w14:ligatures w14:val="none"/>
        </w:rPr>
        <w:t>.</w:t>
      </w:r>
    </w:p>
    <w:p w14:paraId="7255C4E7"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وهذا الانقسام لم يكن شكليًّا فقط، بل كان يعبر عن صراع حقيقي على من يملك حق حكم مصر. وقد كان كل طرف يسعى إلى تدعيم نفسه سياسيًّا ودينيًّا وعسكريًّا، حتى أصبحت البلاد مهيأة لمرحلة حسم كبرى</w:t>
      </w:r>
      <w:r w:rsidRPr="00D71BF9">
        <w:rPr>
          <w:rFonts w:ascii="Times New Roman" w:eastAsia="Times New Roman" w:hAnsi="Times New Roman" w:cs="Times New Roman"/>
          <w:b/>
          <w:bCs/>
          <w:kern w:val="0"/>
          <w:sz w:val="24"/>
          <w:szCs w:val="24"/>
          <w14:ligatures w14:val="none"/>
        </w:rPr>
        <w:t>.</w:t>
      </w:r>
    </w:p>
    <w:p w14:paraId="5F6FD38B"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دور حكام الأقاليم</w:t>
      </w:r>
    </w:p>
    <w:p w14:paraId="60135EA0"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في هذا العصر بقي لحكام الأقاليم دور كبير، ولم تختفِ قوتهم تمامًا كما كان الحال في عصور الدولة المركزية القوية. فقد ظلت لهم قواعدهم المحلية ونفوذهم الاجتماعي والاقتصادي، وكان ولاؤهم عاملًا حاسمًا في ترجيح كفة هذا الملك أو ذاك. ولذلك لم يكن نجاح الأسرة العاشرة متوقفًا على القوة العسكرية وحدها، بل على قدرتها على ضم الأقاليم إلى صفها أو الحفاظ على ولائها</w:t>
      </w:r>
      <w:r w:rsidRPr="00D71BF9">
        <w:rPr>
          <w:rFonts w:ascii="Times New Roman" w:eastAsia="Times New Roman" w:hAnsi="Times New Roman" w:cs="Times New Roman"/>
          <w:b/>
          <w:bCs/>
          <w:kern w:val="0"/>
          <w:sz w:val="24"/>
          <w:szCs w:val="24"/>
          <w14:ligatures w14:val="none"/>
        </w:rPr>
        <w:t>.</w:t>
      </w:r>
    </w:p>
    <w:p w14:paraId="622205E0"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صورة المجتمع والسياسة</w:t>
      </w:r>
    </w:p>
    <w:p w14:paraId="4E4855D7"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lastRenderedPageBreak/>
        <w:t xml:space="preserve">تكشف هذه المرحلة عن مجتمع بدأ يخرج من الفوضى المطلقة، لكنه لم يبلغ بعد الاستقرار الكامل. فالناس عادوا يعرفون سلطة حاكمة ومراكز إدارة، غير أن آثار الاضطراب القديم لم تزل كلها. ولذلك يبدو العصر </w:t>
      </w:r>
      <w:proofErr w:type="spellStart"/>
      <w:r w:rsidRPr="00D71BF9">
        <w:rPr>
          <w:rFonts w:ascii="Times New Roman" w:eastAsia="Times New Roman" w:hAnsi="Times New Roman" w:cs="Times New Roman"/>
          <w:b/>
          <w:bCs/>
          <w:kern w:val="0"/>
          <w:sz w:val="24"/>
          <w:szCs w:val="24"/>
          <w:rtl/>
          <w14:ligatures w14:val="none"/>
        </w:rPr>
        <w:t>الإهناسي</w:t>
      </w:r>
      <w:proofErr w:type="spellEnd"/>
      <w:r w:rsidRPr="00D71BF9">
        <w:rPr>
          <w:rFonts w:ascii="Times New Roman" w:eastAsia="Times New Roman" w:hAnsi="Times New Roman" w:cs="Times New Roman"/>
          <w:b/>
          <w:bCs/>
          <w:kern w:val="0"/>
          <w:sz w:val="24"/>
          <w:szCs w:val="24"/>
          <w:rtl/>
          <w14:ligatures w14:val="none"/>
        </w:rPr>
        <w:t xml:space="preserve"> عصرًا مركبًا: فيه محاولات لإحياء النظام، وفيه أيضًا بقايا التفكك القديم، وفيه تنافس بين ممالك وأقاليم لم تستسلم بعد لفكرة الوحدة النهائية</w:t>
      </w:r>
      <w:r w:rsidRPr="00D71BF9">
        <w:rPr>
          <w:rFonts w:ascii="Times New Roman" w:eastAsia="Times New Roman" w:hAnsi="Times New Roman" w:cs="Times New Roman"/>
          <w:b/>
          <w:bCs/>
          <w:kern w:val="0"/>
          <w:sz w:val="24"/>
          <w:szCs w:val="24"/>
          <w14:ligatures w14:val="none"/>
        </w:rPr>
        <w:t>.</w:t>
      </w:r>
    </w:p>
    <w:p w14:paraId="4811EF6C" w14:textId="77777777" w:rsidR="00D71BF9" w:rsidRPr="00D71BF9" w:rsidRDefault="00D71BF9" w:rsidP="00D71BF9">
      <w:pPr>
        <w:bidi/>
        <w:spacing w:after="0"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14:ligatures w14:val="none"/>
        </w:rPr>
        <w:pict w14:anchorId="64202992">
          <v:rect id="_x0000_i1056" style="width:0;height:1.5pt" o:hralign="center" o:hrstd="t" o:hr="t" fillcolor="#a0a0a0" stroked="f"/>
        </w:pict>
      </w:r>
    </w:p>
    <w:p w14:paraId="731AE5A9" w14:textId="77777777" w:rsidR="00D71BF9" w:rsidRPr="00D71BF9" w:rsidRDefault="00D71BF9" w:rsidP="00D71BF9">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D71BF9">
        <w:rPr>
          <w:rFonts w:ascii="Times New Roman" w:eastAsia="Times New Roman" w:hAnsi="Times New Roman" w:cs="Times New Roman"/>
          <w:b/>
          <w:bCs/>
          <w:kern w:val="36"/>
          <w:sz w:val="48"/>
          <w:szCs w:val="48"/>
          <w:rtl/>
          <w14:ligatures w14:val="none"/>
        </w:rPr>
        <w:t>إهناسية</w:t>
      </w:r>
      <w:proofErr w:type="spellEnd"/>
      <w:r w:rsidRPr="00D71BF9">
        <w:rPr>
          <w:rFonts w:ascii="Times New Roman" w:eastAsia="Times New Roman" w:hAnsi="Times New Roman" w:cs="Times New Roman"/>
          <w:b/>
          <w:bCs/>
          <w:kern w:val="36"/>
          <w:sz w:val="48"/>
          <w:szCs w:val="48"/>
          <w:rtl/>
          <w14:ligatures w14:val="none"/>
        </w:rPr>
        <w:t xml:space="preserve"> وطيبة</w:t>
      </w:r>
    </w:p>
    <w:p w14:paraId="69E98605"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 xml:space="preserve">بداية النهاية للعصر </w:t>
      </w:r>
      <w:proofErr w:type="spellStart"/>
      <w:r w:rsidRPr="00D71BF9">
        <w:rPr>
          <w:rFonts w:ascii="Times New Roman" w:eastAsia="Times New Roman" w:hAnsi="Times New Roman" w:cs="Times New Roman"/>
          <w:b/>
          <w:bCs/>
          <w:kern w:val="0"/>
          <w:sz w:val="36"/>
          <w:szCs w:val="36"/>
          <w:rtl/>
          <w14:ligatures w14:val="none"/>
        </w:rPr>
        <w:t>الإهناسي</w:t>
      </w:r>
      <w:proofErr w:type="spellEnd"/>
    </w:p>
    <w:p w14:paraId="3EC750F2"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كلما تقدمت الأسرة العاشرة، ازداد وزن طيبة في الجنوب. ولم تعد مجرد قوة محلية محدودة، بل تحولت إلى منافس مباشر للحكم </w:t>
      </w:r>
      <w:proofErr w:type="spellStart"/>
      <w:r w:rsidRPr="00D71BF9">
        <w:rPr>
          <w:rFonts w:ascii="Times New Roman" w:eastAsia="Times New Roman" w:hAnsi="Times New Roman" w:cs="Times New Roman"/>
          <w:b/>
          <w:bCs/>
          <w:kern w:val="0"/>
          <w:sz w:val="24"/>
          <w:szCs w:val="24"/>
          <w:rtl/>
          <w14:ligatures w14:val="none"/>
        </w:rPr>
        <w:t>الإهناسي</w:t>
      </w:r>
      <w:proofErr w:type="spellEnd"/>
      <w:r w:rsidRPr="00D71BF9">
        <w:rPr>
          <w:rFonts w:ascii="Times New Roman" w:eastAsia="Times New Roman" w:hAnsi="Times New Roman" w:cs="Times New Roman"/>
          <w:b/>
          <w:bCs/>
          <w:kern w:val="0"/>
          <w:sz w:val="24"/>
          <w:szCs w:val="24"/>
          <w:rtl/>
          <w14:ligatures w14:val="none"/>
        </w:rPr>
        <w:t>. ومن هنا أخذت مصر تتجه نحو صراع أخير بين مشروعين</w:t>
      </w:r>
      <w:r w:rsidRPr="00D71BF9">
        <w:rPr>
          <w:rFonts w:ascii="Times New Roman" w:eastAsia="Times New Roman" w:hAnsi="Times New Roman" w:cs="Times New Roman"/>
          <w:b/>
          <w:bCs/>
          <w:kern w:val="0"/>
          <w:sz w:val="24"/>
          <w:szCs w:val="24"/>
          <w14:ligatures w14:val="none"/>
        </w:rPr>
        <w:t>:</w:t>
      </w:r>
    </w:p>
    <w:p w14:paraId="7F7939AA"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مشروع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الذي أراد أن يحافظ على مركز الشمال والوسط</w:t>
      </w:r>
      <w:r w:rsidRPr="00D71BF9">
        <w:rPr>
          <w:rFonts w:ascii="Times New Roman" w:eastAsia="Times New Roman" w:hAnsi="Times New Roman" w:cs="Times New Roman"/>
          <w:b/>
          <w:bCs/>
          <w:kern w:val="0"/>
          <w:sz w:val="24"/>
          <w:szCs w:val="24"/>
          <w14:ligatures w14:val="none"/>
        </w:rPr>
        <w:t>.</w:t>
      </w:r>
      <w:r w:rsidRPr="00D71BF9">
        <w:rPr>
          <w:rFonts w:ascii="Times New Roman" w:eastAsia="Times New Roman" w:hAnsi="Times New Roman" w:cs="Times New Roman"/>
          <w:b/>
          <w:bCs/>
          <w:kern w:val="0"/>
          <w:sz w:val="24"/>
          <w:szCs w:val="24"/>
          <w14:ligatures w14:val="none"/>
        </w:rPr>
        <w:br/>
      </w:r>
      <w:r w:rsidRPr="00D71BF9">
        <w:rPr>
          <w:rFonts w:ascii="Times New Roman" w:eastAsia="Times New Roman" w:hAnsi="Times New Roman" w:cs="Times New Roman"/>
          <w:b/>
          <w:bCs/>
          <w:kern w:val="0"/>
          <w:sz w:val="24"/>
          <w:szCs w:val="24"/>
          <w:rtl/>
          <w14:ligatures w14:val="none"/>
        </w:rPr>
        <w:t>ومشروع طيبة، الذي اندفع من الجنوب ليعيد بناء الوحدة المصرية على أساس جديد</w:t>
      </w:r>
      <w:r w:rsidRPr="00D71BF9">
        <w:rPr>
          <w:rFonts w:ascii="Times New Roman" w:eastAsia="Times New Roman" w:hAnsi="Times New Roman" w:cs="Times New Roman"/>
          <w:b/>
          <w:bCs/>
          <w:kern w:val="0"/>
          <w:sz w:val="24"/>
          <w:szCs w:val="24"/>
          <w14:ligatures w14:val="none"/>
        </w:rPr>
        <w:t>.</w:t>
      </w:r>
    </w:p>
    <w:p w14:paraId="68A62238"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وهذا الصراع هو الذي مهد بعد ذلك لظهور الأسرة الحادية عشرة، التي ستنجح في إنهاء الانقسام وإعادة توحيد البلاد. ولذلك يمكن القول إن الأسرتين التاسعة والعاشرة كانتا مرحلة انتقالية كبرى بين سقوط الدولة القديمة وقيام الدولة الوسطى</w:t>
      </w:r>
      <w:r w:rsidRPr="00D71BF9">
        <w:rPr>
          <w:rFonts w:ascii="Times New Roman" w:eastAsia="Times New Roman" w:hAnsi="Times New Roman" w:cs="Times New Roman"/>
          <w:b/>
          <w:bCs/>
          <w:kern w:val="0"/>
          <w:sz w:val="24"/>
          <w:szCs w:val="24"/>
          <w14:ligatures w14:val="none"/>
        </w:rPr>
        <w:t>.</w:t>
      </w:r>
    </w:p>
    <w:p w14:paraId="487BBB19" w14:textId="77777777" w:rsidR="00D71BF9" w:rsidRPr="00D71BF9" w:rsidRDefault="00D71BF9" w:rsidP="00D71BF9">
      <w:pPr>
        <w:bidi/>
        <w:spacing w:after="0"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14:ligatures w14:val="none"/>
        </w:rPr>
        <w:pict w14:anchorId="40E7C498">
          <v:rect id="_x0000_i1057" style="width:0;height:1.5pt" o:hralign="center" o:hrstd="t" o:hr="t" fillcolor="#a0a0a0" stroked="f"/>
        </w:pict>
      </w:r>
    </w:p>
    <w:p w14:paraId="4DC5987B" w14:textId="77777777" w:rsidR="00D71BF9" w:rsidRPr="00D71BF9" w:rsidRDefault="00D71BF9" w:rsidP="00D71BF9">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BF9">
        <w:rPr>
          <w:rFonts w:ascii="Times New Roman" w:eastAsia="Times New Roman" w:hAnsi="Times New Roman" w:cs="Times New Roman"/>
          <w:b/>
          <w:bCs/>
          <w:kern w:val="36"/>
          <w:sz w:val="48"/>
          <w:szCs w:val="48"/>
          <w:rtl/>
          <w14:ligatures w14:val="none"/>
        </w:rPr>
        <w:t xml:space="preserve">ملامح العصر </w:t>
      </w:r>
      <w:proofErr w:type="spellStart"/>
      <w:r w:rsidRPr="00D71BF9">
        <w:rPr>
          <w:rFonts w:ascii="Times New Roman" w:eastAsia="Times New Roman" w:hAnsi="Times New Roman" w:cs="Times New Roman"/>
          <w:b/>
          <w:bCs/>
          <w:kern w:val="36"/>
          <w:sz w:val="48"/>
          <w:szCs w:val="48"/>
          <w:rtl/>
          <w14:ligatures w14:val="none"/>
        </w:rPr>
        <w:t>الإهناسي</w:t>
      </w:r>
      <w:proofErr w:type="spellEnd"/>
    </w:p>
    <w:p w14:paraId="30777DD4" w14:textId="77777777" w:rsidR="00D71BF9" w:rsidRPr="00D71BF9" w:rsidRDefault="00D71BF9" w:rsidP="00D71BF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BF9">
        <w:rPr>
          <w:rFonts w:ascii="Times New Roman" w:eastAsia="Times New Roman" w:hAnsi="Times New Roman" w:cs="Times New Roman"/>
          <w:b/>
          <w:bCs/>
          <w:kern w:val="0"/>
          <w:sz w:val="36"/>
          <w:szCs w:val="36"/>
          <w:rtl/>
          <w14:ligatures w14:val="none"/>
        </w:rPr>
        <w:t>بين الفوضى القديمة والنظام الجديد</w:t>
      </w:r>
    </w:p>
    <w:p w14:paraId="7322EB01"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يتميز العصر </w:t>
      </w:r>
      <w:proofErr w:type="spellStart"/>
      <w:r w:rsidRPr="00D71BF9">
        <w:rPr>
          <w:rFonts w:ascii="Times New Roman" w:eastAsia="Times New Roman" w:hAnsi="Times New Roman" w:cs="Times New Roman"/>
          <w:b/>
          <w:bCs/>
          <w:kern w:val="0"/>
          <w:sz w:val="24"/>
          <w:szCs w:val="24"/>
          <w:rtl/>
          <w14:ligatures w14:val="none"/>
        </w:rPr>
        <w:t>الإهناسي</w:t>
      </w:r>
      <w:proofErr w:type="spellEnd"/>
      <w:r w:rsidRPr="00D71BF9">
        <w:rPr>
          <w:rFonts w:ascii="Times New Roman" w:eastAsia="Times New Roman" w:hAnsi="Times New Roman" w:cs="Times New Roman"/>
          <w:b/>
          <w:bCs/>
          <w:kern w:val="0"/>
          <w:sz w:val="24"/>
          <w:szCs w:val="24"/>
          <w:rtl/>
          <w14:ligatures w14:val="none"/>
        </w:rPr>
        <w:t xml:space="preserve"> بأنه لا يمكن النظر إليه بوصفه مجرد عصر ضعف، كما لا يمكن اعتباره عصر بعث كامل. فهو من جهة جاء بعد انهيار شديد وثورة اجتماعية عنيفة، ومن جهة أخرى مهّد فعلًا لعودة الدولة المصرية إلى التماسك. وفيه نرى بوضوح أن البلاد بدأت تستعيد فكرة الحكم المنظم، لكن من خلال صراع طويل بين قوى متعددة، لا من خلال انتقال هادئ مباشر</w:t>
      </w:r>
      <w:r w:rsidRPr="00D71BF9">
        <w:rPr>
          <w:rFonts w:ascii="Times New Roman" w:eastAsia="Times New Roman" w:hAnsi="Times New Roman" w:cs="Times New Roman"/>
          <w:b/>
          <w:bCs/>
          <w:kern w:val="0"/>
          <w:sz w:val="24"/>
          <w:szCs w:val="24"/>
          <w14:ligatures w14:val="none"/>
        </w:rPr>
        <w:t>.</w:t>
      </w:r>
    </w:p>
    <w:p w14:paraId="1D9E8006"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rtl/>
          <w14:ligatures w14:val="none"/>
        </w:rPr>
        <w:t>ولهذا فالقيمة التاريخية للأسرتين التاسعة والعاشرة لا تكمن فقط في أسماء ملوكهما، بل في كونهما تمثلان المرحلة التي أعادت فيها مصر تعلم السياسة بعد الانهيار، وبدأت منها الطريق نحو إعادة الوحدة</w:t>
      </w:r>
      <w:r w:rsidRPr="00D71BF9">
        <w:rPr>
          <w:rFonts w:ascii="Times New Roman" w:eastAsia="Times New Roman" w:hAnsi="Times New Roman" w:cs="Times New Roman"/>
          <w:b/>
          <w:bCs/>
          <w:kern w:val="0"/>
          <w:sz w:val="24"/>
          <w:szCs w:val="24"/>
          <w14:ligatures w14:val="none"/>
        </w:rPr>
        <w:t>.</w:t>
      </w:r>
    </w:p>
    <w:p w14:paraId="64A226FE" w14:textId="77777777" w:rsidR="00D71BF9" w:rsidRPr="00D71BF9" w:rsidRDefault="00D71BF9" w:rsidP="00D71BF9">
      <w:pPr>
        <w:bidi/>
        <w:spacing w:after="0" w:line="240" w:lineRule="auto"/>
        <w:rPr>
          <w:rFonts w:ascii="Times New Roman" w:eastAsia="Times New Roman" w:hAnsi="Times New Roman" w:cs="Times New Roman"/>
          <w:b/>
          <w:bCs/>
          <w:kern w:val="0"/>
          <w:sz w:val="24"/>
          <w:szCs w:val="24"/>
          <w14:ligatures w14:val="none"/>
        </w:rPr>
      </w:pPr>
      <w:r w:rsidRPr="00D71BF9">
        <w:rPr>
          <w:rFonts w:ascii="Times New Roman" w:eastAsia="Times New Roman" w:hAnsi="Times New Roman" w:cs="Times New Roman"/>
          <w:b/>
          <w:bCs/>
          <w:kern w:val="0"/>
          <w:sz w:val="24"/>
          <w:szCs w:val="24"/>
          <w14:ligatures w14:val="none"/>
        </w:rPr>
        <w:pict w14:anchorId="166DCD0B">
          <v:rect id="_x0000_i1058" style="width:0;height:1.5pt" o:hralign="center" o:hrstd="t" o:hr="t" fillcolor="#a0a0a0" stroked="f"/>
        </w:pict>
      </w:r>
    </w:p>
    <w:p w14:paraId="3BBEBCAF" w14:textId="77777777" w:rsidR="00D71BF9" w:rsidRPr="00D71BF9" w:rsidRDefault="00D71BF9" w:rsidP="00D71BF9">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BF9">
        <w:rPr>
          <w:rFonts w:ascii="Times New Roman" w:eastAsia="Times New Roman" w:hAnsi="Times New Roman" w:cs="Times New Roman"/>
          <w:b/>
          <w:bCs/>
          <w:kern w:val="36"/>
          <w:sz w:val="48"/>
          <w:szCs w:val="48"/>
          <w:rtl/>
          <w14:ligatures w14:val="none"/>
        </w:rPr>
        <w:t>خلاصة</w:t>
      </w:r>
    </w:p>
    <w:p w14:paraId="1F595A52" w14:textId="77777777" w:rsidR="00D71BF9" w:rsidRPr="00D71BF9" w:rsidRDefault="00D71BF9" w:rsidP="00D71BF9">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71BF9">
        <w:rPr>
          <w:rFonts w:ascii="Times New Roman" w:eastAsia="Times New Roman" w:hAnsi="Times New Roman" w:cs="Times New Roman"/>
          <w:b/>
          <w:bCs/>
          <w:kern w:val="0"/>
          <w:sz w:val="24"/>
          <w:szCs w:val="24"/>
          <w:rtl/>
          <w14:ligatures w14:val="none"/>
        </w:rPr>
        <w:t xml:space="preserve">تمثل الأسرتان التاسعة والعاشرة عصر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xml:space="preserve"> المدينة، وهو العصر الذي بدأت فيه مصر تستعيد شيئًا من النظام بعد الفوضى التي أعقبت سقوط الدولة القديمة. فقد برزت </w:t>
      </w:r>
      <w:proofErr w:type="spellStart"/>
      <w:r w:rsidRPr="00D71BF9">
        <w:rPr>
          <w:rFonts w:ascii="Times New Roman" w:eastAsia="Times New Roman" w:hAnsi="Times New Roman" w:cs="Times New Roman"/>
          <w:b/>
          <w:bCs/>
          <w:kern w:val="0"/>
          <w:sz w:val="24"/>
          <w:szCs w:val="24"/>
          <w:rtl/>
          <w14:ligatures w14:val="none"/>
        </w:rPr>
        <w:t>إهناسية</w:t>
      </w:r>
      <w:proofErr w:type="spellEnd"/>
      <w:r w:rsidRPr="00D71BF9">
        <w:rPr>
          <w:rFonts w:ascii="Times New Roman" w:eastAsia="Times New Roman" w:hAnsi="Times New Roman" w:cs="Times New Roman"/>
          <w:b/>
          <w:bCs/>
          <w:kern w:val="0"/>
          <w:sz w:val="24"/>
          <w:szCs w:val="24"/>
          <w:rtl/>
          <w14:ligatures w14:val="none"/>
        </w:rPr>
        <w:t xml:space="preserve"> مركزًا سياسيًّا جديدًا، وحاول ملوكها أن يقدموا أنفسهم ورثة شرعيين للحكم المصري. لكن البلاد لم تكن قد توحدت بعد، إذ بقيت طيبة في الجنوب قوة صاعدة تنازعهم السلطان. وهكذا كان هذا العصر مرحلة صراع وإعادة تشكل، انتهت في النهاية بانتصار طيبة وبدء عهد جديد في تاريخ مصر القديمة</w:t>
      </w:r>
      <w:r w:rsidRPr="00D71BF9">
        <w:rPr>
          <w:rFonts w:ascii="Times New Roman" w:eastAsia="Times New Roman" w:hAnsi="Times New Roman" w:cs="Times New Roman"/>
          <w:kern w:val="0"/>
          <w:sz w:val="24"/>
          <w:szCs w:val="24"/>
          <w14:ligatures w14:val="none"/>
        </w:rPr>
        <w:t>.</w:t>
      </w:r>
    </w:p>
    <w:p w14:paraId="2D1A3C06" w14:textId="77777777" w:rsidR="00D71BF9" w:rsidRPr="00A10DD8" w:rsidRDefault="00D71BF9" w:rsidP="00D71BF9">
      <w:pPr>
        <w:bidi/>
        <w:spacing w:before="100" w:beforeAutospacing="1" w:after="100" w:afterAutospacing="1" w:line="240" w:lineRule="auto"/>
        <w:rPr>
          <w:rFonts w:ascii="Times New Roman" w:eastAsia="Times New Roman" w:hAnsi="Times New Roman" w:cs="Times New Roman" w:hint="cs"/>
          <w:b/>
          <w:bCs/>
          <w:kern w:val="0"/>
          <w:sz w:val="24"/>
          <w:szCs w:val="24"/>
          <w:rtl/>
          <w:lang w:bidi="ar-EG"/>
          <w14:ligatures w14:val="none"/>
        </w:rPr>
      </w:pPr>
    </w:p>
    <w:p w14:paraId="495CC2DF" w14:textId="77777777" w:rsidR="00F3126F" w:rsidRPr="00A10DD8" w:rsidRDefault="00F3126F" w:rsidP="00A10DD8">
      <w:pPr>
        <w:bidi/>
        <w:rPr>
          <w:b/>
          <w:bCs/>
        </w:rPr>
      </w:pPr>
    </w:p>
    <w:sectPr w:rsidR="00F3126F" w:rsidRPr="00A10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D8"/>
    <w:rsid w:val="008F7D34"/>
    <w:rsid w:val="00A10DD8"/>
    <w:rsid w:val="00D71BF9"/>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EB97"/>
  <w15:chartTrackingRefBased/>
  <w15:docId w15:val="{58F68E51-C55F-4255-A3A9-132117088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10DD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10DD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DD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10DD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A10D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10D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62220">
      <w:bodyDiv w:val="1"/>
      <w:marLeft w:val="0"/>
      <w:marRight w:val="0"/>
      <w:marTop w:val="0"/>
      <w:marBottom w:val="0"/>
      <w:divBdr>
        <w:top w:val="none" w:sz="0" w:space="0" w:color="auto"/>
        <w:left w:val="none" w:sz="0" w:space="0" w:color="auto"/>
        <w:bottom w:val="none" w:sz="0" w:space="0" w:color="auto"/>
        <w:right w:val="none" w:sz="0" w:space="0" w:color="auto"/>
      </w:divBdr>
    </w:div>
    <w:div w:id="1115179050">
      <w:bodyDiv w:val="1"/>
      <w:marLeft w:val="0"/>
      <w:marRight w:val="0"/>
      <w:marTop w:val="0"/>
      <w:marBottom w:val="0"/>
      <w:divBdr>
        <w:top w:val="none" w:sz="0" w:space="0" w:color="auto"/>
        <w:left w:val="none" w:sz="0" w:space="0" w:color="auto"/>
        <w:bottom w:val="none" w:sz="0" w:space="0" w:color="auto"/>
        <w:right w:val="none" w:sz="0" w:space="0" w:color="auto"/>
      </w:divBdr>
    </w:div>
    <w:div w:id="1339380140">
      <w:bodyDiv w:val="1"/>
      <w:marLeft w:val="0"/>
      <w:marRight w:val="0"/>
      <w:marTop w:val="0"/>
      <w:marBottom w:val="0"/>
      <w:divBdr>
        <w:top w:val="none" w:sz="0" w:space="0" w:color="auto"/>
        <w:left w:val="none" w:sz="0" w:space="0" w:color="auto"/>
        <w:bottom w:val="none" w:sz="0" w:space="0" w:color="auto"/>
        <w:right w:val="none" w:sz="0" w:space="0" w:color="auto"/>
      </w:divBdr>
      <w:divsChild>
        <w:div w:id="1008169190">
          <w:marLeft w:val="0"/>
          <w:marRight w:val="0"/>
          <w:marTop w:val="0"/>
          <w:marBottom w:val="0"/>
          <w:divBdr>
            <w:top w:val="none" w:sz="0" w:space="0" w:color="auto"/>
            <w:left w:val="none" w:sz="0" w:space="0" w:color="auto"/>
            <w:bottom w:val="none" w:sz="0" w:space="0" w:color="auto"/>
            <w:right w:val="none" w:sz="0" w:space="0" w:color="auto"/>
          </w:divBdr>
          <w:divsChild>
            <w:div w:id="1272860085">
              <w:marLeft w:val="0"/>
              <w:marRight w:val="0"/>
              <w:marTop w:val="0"/>
              <w:marBottom w:val="0"/>
              <w:divBdr>
                <w:top w:val="none" w:sz="0" w:space="0" w:color="auto"/>
                <w:left w:val="none" w:sz="0" w:space="0" w:color="auto"/>
                <w:bottom w:val="none" w:sz="0" w:space="0" w:color="auto"/>
                <w:right w:val="none" w:sz="0" w:space="0" w:color="auto"/>
              </w:divBdr>
              <w:divsChild>
                <w:div w:id="1546673727">
                  <w:marLeft w:val="0"/>
                  <w:marRight w:val="0"/>
                  <w:marTop w:val="0"/>
                  <w:marBottom w:val="0"/>
                  <w:divBdr>
                    <w:top w:val="none" w:sz="0" w:space="0" w:color="auto"/>
                    <w:left w:val="none" w:sz="0" w:space="0" w:color="auto"/>
                    <w:bottom w:val="none" w:sz="0" w:space="0" w:color="auto"/>
                    <w:right w:val="none" w:sz="0" w:space="0" w:color="auto"/>
                  </w:divBdr>
                  <w:divsChild>
                    <w:div w:id="508327369">
                      <w:marLeft w:val="0"/>
                      <w:marRight w:val="0"/>
                      <w:marTop w:val="0"/>
                      <w:marBottom w:val="0"/>
                      <w:divBdr>
                        <w:top w:val="none" w:sz="0" w:space="0" w:color="auto"/>
                        <w:left w:val="none" w:sz="0" w:space="0" w:color="auto"/>
                        <w:bottom w:val="none" w:sz="0" w:space="0" w:color="auto"/>
                        <w:right w:val="none" w:sz="0" w:space="0" w:color="auto"/>
                      </w:divBdr>
                      <w:divsChild>
                        <w:div w:id="1802772303">
                          <w:marLeft w:val="0"/>
                          <w:marRight w:val="0"/>
                          <w:marTop w:val="0"/>
                          <w:marBottom w:val="0"/>
                          <w:divBdr>
                            <w:top w:val="none" w:sz="0" w:space="0" w:color="auto"/>
                            <w:left w:val="none" w:sz="0" w:space="0" w:color="auto"/>
                            <w:bottom w:val="none" w:sz="0" w:space="0" w:color="auto"/>
                            <w:right w:val="none" w:sz="0" w:space="0" w:color="auto"/>
                          </w:divBdr>
                          <w:divsChild>
                            <w:div w:id="391394567">
                              <w:marLeft w:val="0"/>
                              <w:marRight w:val="0"/>
                              <w:marTop w:val="0"/>
                              <w:marBottom w:val="0"/>
                              <w:divBdr>
                                <w:top w:val="none" w:sz="0" w:space="0" w:color="auto"/>
                                <w:left w:val="none" w:sz="0" w:space="0" w:color="auto"/>
                                <w:bottom w:val="none" w:sz="0" w:space="0" w:color="auto"/>
                                <w:right w:val="none" w:sz="0" w:space="0" w:color="auto"/>
                              </w:divBdr>
                              <w:divsChild>
                                <w:div w:id="2258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2026-03-31T11:07:00Z</dcterms:created>
  <dcterms:modified xsi:type="dcterms:W3CDTF">2026-03-31T11:30:00Z</dcterms:modified>
</cp:coreProperties>
</file>