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5E869" w14:textId="77777777" w:rsidR="003962B3" w:rsidRPr="00B35FBE" w:rsidRDefault="003962B3" w:rsidP="003962B3">
      <w:pPr>
        <w:bidi/>
        <w:jc w:val="center"/>
        <w:rPr>
          <w:b/>
          <w:bCs/>
          <w:lang w:bidi="ar-EG"/>
        </w:rPr>
      </w:pPr>
    </w:p>
    <w:p w14:paraId="7FE1C3AE" w14:textId="77777777" w:rsidR="003962B3" w:rsidRDefault="003962B3" w:rsidP="003962B3">
      <w:pPr>
        <w:pStyle w:val="Heading1"/>
        <w:bidi/>
        <w:rPr>
          <w:rStyle w:val="Strong"/>
          <w:rtl/>
        </w:rPr>
      </w:pPr>
      <w:r w:rsidRPr="00B35FBE">
        <w:rPr>
          <w:rStyle w:val="Strong"/>
          <w:rtl/>
        </w:rPr>
        <w:t>الفصل الأول: أوروبا في عصور ما قبل التاريخ</w:t>
      </w:r>
    </w:p>
    <w:p w14:paraId="1657D703" w14:textId="77777777" w:rsidR="003962B3" w:rsidRDefault="003962B3" w:rsidP="003962B3">
      <w:pPr>
        <w:bidi/>
        <w:rPr>
          <w:b/>
          <w:bCs/>
          <w:rtl/>
        </w:rPr>
      </w:pPr>
    </w:p>
    <w:p w14:paraId="43565CC9" w14:textId="77777777" w:rsidR="003962B3" w:rsidRPr="003962B3" w:rsidRDefault="003962B3" w:rsidP="003962B3">
      <w:pPr>
        <w:bidi/>
        <w:rPr>
          <w:b/>
          <w:bCs/>
          <w:rtl/>
        </w:rPr>
      </w:pPr>
    </w:p>
    <w:p w14:paraId="39850056" w14:textId="77777777" w:rsidR="003962B3" w:rsidRPr="003962B3" w:rsidRDefault="003962B3" w:rsidP="003962B3">
      <w:pPr>
        <w:bidi/>
        <w:rPr>
          <w:b/>
          <w:bCs/>
        </w:rPr>
      </w:pPr>
      <w:r w:rsidRPr="003962B3">
        <w:rPr>
          <w:b/>
          <w:bCs/>
        </w:rPr>
        <w:t xml:space="preserve">1) </w:t>
      </w:r>
      <w:r w:rsidRPr="003962B3">
        <w:rPr>
          <w:b/>
          <w:bCs/>
          <w:rtl/>
        </w:rPr>
        <w:t>مفهوم ما قبل التاريخ في أوروبا</w:t>
      </w:r>
    </w:p>
    <w:p w14:paraId="3E6AB451" w14:textId="77777777" w:rsidR="003962B3" w:rsidRPr="003962B3" w:rsidRDefault="003962B3" w:rsidP="003962B3">
      <w:pPr>
        <w:bidi/>
        <w:rPr>
          <w:b/>
          <w:bCs/>
        </w:rPr>
      </w:pPr>
      <w:r w:rsidRPr="003962B3">
        <w:rPr>
          <w:b/>
          <w:bCs/>
          <w:rtl/>
        </w:rPr>
        <w:t>يُقصد بما قبل التاريخ في أوروبا تلك المرحلة الطويلة من تاريخ القارة التي سبقت ظهور الكتابة والتدوين التاريخي، وهي مرحلة لا تُعرف أحداثها من خلال نصوص مكتوبة، بل من خلال الأدلة الأثرية مثل الأدوات الحجرية، وبقايا العظام، والمستوطنات القديمة، والرسوم على جدران الكهوف</w:t>
      </w:r>
      <w:r w:rsidRPr="003962B3">
        <w:rPr>
          <w:b/>
          <w:bCs/>
        </w:rPr>
        <w:t>.</w:t>
      </w:r>
    </w:p>
    <w:p w14:paraId="1E944F6F" w14:textId="77777777" w:rsidR="003962B3" w:rsidRPr="003962B3" w:rsidRDefault="003962B3" w:rsidP="003962B3">
      <w:pPr>
        <w:bidi/>
        <w:rPr>
          <w:b/>
          <w:bCs/>
        </w:rPr>
      </w:pPr>
      <w:r w:rsidRPr="003962B3">
        <w:rPr>
          <w:b/>
          <w:bCs/>
          <w:rtl/>
        </w:rPr>
        <w:t>وتُعد هذه المرحلة هي الأطول زمنيًا في تاريخ أوروبا، إذ تمتد من ظهور الإنسان الأول في القارة وحتى بداية العصور التاريخية التي ظهرت فيها الكتابة، والتي بدأت في بعض أجزاء أوروبا متأخرة مقارنةً بمناطق مثل الشرق الأدنى</w:t>
      </w:r>
      <w:r w:rsidRPr="003962B3">
        <w:rPr>
          <w:b/>
          <w:bCs/>
        </w:rPr>
        <w:t>.</w:t>
      </w:r>
    </w:p>
    <w:p w14:paraId="3AB81E28" w14:textId="77777777" w:rsidR="003962B3" w:rsidRPr="003962B3" w:rsidRDefault="003962B3" w:rsidP="003962B3">
      <w:pPr>
        <w:bidi/>
        <w:rPr>
          <w:b/>
          <w:bCs/>
        </w:rPr>
      </w:pPr>
      <w:r w:rsidRPr="003962B3">
        <w:rPr>
          <w:b/>
          <w:bCs/>
          <w:rtl/>
        </w:rPr>
        <w:t>ويعتمد الباحثون في دراسة ما قبل التاريخ الأوروبي على علم الآثار</w:t>
      </w:r>
      <w:r w:rsidRPr="003962B3">
        <w:rPr>
          <w:b/>
          <w:bCs/>
        </w:rPr>
        <w:t xml:space="preserve"> (Archaeology) </w:t>
      </w:r>
      <w:r w:rsidRPr="003962B3">
        <w:rPr>
          <w:b/>
          <w:bCs/>
          <w:rtl/>
        </w:rPr>
        <w:t>بشكل أساسي، حيث يتم تحليل الأدوات والآثار المادية لفهم حياة الإنسان القديم من حيث المعيشة، والتنقل، والتكيف مع البيئة</w:t>
      </w:r>
      <w:r w:rsidRPr="003962B3">
        <w:rPr>
          <w:b/>
          <w:bCs/>
        </w:rPr>
        <w:t>.</w:t>
      </w:r>
    </w:p>
    <w:p w14:paraId="4469AD49" w14:textId="77777777" w:rsidR="003962B3" w:rsidRPr="003962B3" w:rsidRDefault="003962B3" w:rsidP="003962B3">
      <w:pPr>
        <w:bidi/>
        <w:rPr>
          <w:b/>
          <w:bCs/>
        </w:rPr>
      </w:pPr>
      <w:r w:rsidRPr="003962B3">
        <w:rPr>
          <w:b/>
          <w:bCs/>
          <w:rtl/>
        </w:rPr>
        <w:t>كما تُقسَّم فترة ما قبل التاريخ في أوروبا إلى مراحل رئيسية بناءً على تطور الأدوات وأنماط الحياة، وأهمها</w:t>
      </w:r>
      <w:r w:rsidRPr="003962B3">
        <w:rPr>
          <w:b/>
          <w:bCs/>
        </w:rPr>
        <w:t>:</w:t>
      </w:r>
    </w:p>
    <w:p w14:paraId="2529B1AC" w14:textId="77777777" w:rsidR="003962B3" w:rsidRPr="003962B3" w:rsidRDefault="003962B3" w:rsidP="003962B3">
      <w:pPr>
        <w:numPr>
          <w:ilvl w:val="0"/>
          <w:numId w:val="2"/>
        </w:numPr>
        <w:bidi/>
        <w:rPr>
          <w:b/>
          <w:bCs/>
        </w:rPr>
      </w:pPr>
      <w:r w:rsidRPr="003962B3">
        <w:rPr>
          <w:b/>
          <w:bCs/>
          <w:rtl/>
        </w:rPr>
        <w:t>العصر الحجري القديم</w:t>
      </w:r>
      <w:r w:rsidRPr="003962B3">
        <w:rPr>
          <w:b/>
          <w:bCs/>
        </w:rPr>
        <w:t xml:space="preserve"> (Paleolithic) </w:t>
      </w:r>
    </w:p>
    <w:p w14:paraId="4B91D964" w14:textId="77777777" w:rsidR="003962B3" w:rsidRPr="003962B3" w:rsidRDefault="003962B3" w:rsidP="003962B3">
      <w:pPr>
        <w:numPr>
          <w:ilvl w:val="0"/>
          <w:numId w:val="2"/>
        </w:numPr>
        <w:bidi/>
        <w:rPr>
          <w:b/>
          <w:bCs/>
        </w:rPr>
      </w:pPr>
      <w:r w:rsidRPr="003962B3">
        <w:rPr>
          <w:b/>
          <w:bCs/>
          <w:rtl/>
        </w:rPr>
        <w:t>العصر الحجري الأوسط</w:t>
      </w:r>
      <w:r w:rsidRPr="003962B3">
        <w:rPr>
          <w:b/>
          <w:bCs/>
        </w:rPr>
        <w:t xml:space="preserve"> (Mesolithic) </w:t>
      </w:r>
    </w:p>
    <w:p w14:paraId="354DBD3A" w14:textId="77777777" w:rsidR="003962B3" w:rsidRPr="003962B3" w:rsidRDefault="003962B3" w:rsidP="003962B3">
      <w:pPr>
        <w:numPr>
          <w:ilvl w:val="0"/>
          <w:numId w:val="2"/>
        </w:numPr>
        <w:bidi/>
        <w:rPr>
          <w:b/>
          <w:bCs/>
        </w:rPr>
      </w:pPr>
      <w:r w:rsidRPr="003962B3">
        <w:rPr>
          <w:b/>
          <w:bCs/>
          <w:rtl/>
        </w:rPr>
        <w:t>العصر الحجري الحديث</w:t>
      </w:r>
      <w:r w:rsidRPr="003962B3">
        <w:rPr>
          <w:b/>
          <w:bCs/>
        </w:rPr>
        <w:t xml:space="preserve"> (Neolithic) </w:t>
      </w:r>
    </w:p>
    <w:p w14:paraId="02612321" w14:textId="77777777" w:rsidR="003962B3" w:rsidRPr="003962B3" w:rsidRDefault="003962B3" w:rsidP="003962B3">
      <w:pPr>
        <w:bidi/>
        <w:rPr>
          <w:b/>
          <w:bCs/>
        </w:rPr>
      </w:pPr>
      <w:r w:rsidRPr="003962B3">
        <w:rPr>
          <w:b/>
          <w:bCs/>
          <w:rtl/>
        </w:rPr>
        <w:t>وترتبط هذه المراحل بتغيرات كبرى في حياة الإنسان، مثل الانتقال من الصيد وجمع الغذاء إلى الاستقرار والزراعة، وهو ما يُعد من أهم التحولات في تاريخ البشرية داخل أوروبا</w:t>
      </w:r>
      <w:r w:rsidRPr="003962B3">
        <w:rPr>
          <w:b/>
          <w:bCs/>
        </w:rPr>
        <w:t>.</w:t>
      </w:r>
    </w:p>
    <w:p w14:paraId="638D6049" w14:textId="77777777" w:rsidR="003962B3" w:rsidRDefault="003962B3" w:rsidP="003962B3">
      <w:pPr>
        <w:bidi/>
        <w:rPr>
          <w:b/>
          <w:bCs/>
          <w:rtl/>
        </w:rPr>
      </w:pPr>
      <w:r w:rsidRPr="003962B3">
        <w:rPr>
          <w:b/>
          <w:bCs/>
          <w:rtl/>
        </w:rPr>
        <w:t>ومن هنا، فإن مفهوم ما قبل التاريخ في أوروبا لا يقتصر فقط على كونه فترة زمنية، بل يمثل مرحلة تكوين الإنسان الأوروبي الأول وتطوره المادي والاجتماعي، والتي مهدت لظهور الحضارات الأوروبية لاحقًا</w:t>
      </w:r>
      <w:r w:rsidRPr="003962B3">
        <w:rPr>
          <w:b/>
          <w:bCs/>
        </w:rPr>
        <w:t>.</w:t>
      </w:r>
    </w:p>
    <w:p w14:paraId="1DB012DB" w14:textId="77777777" w:rsidR="00A03D0B" w:rsidRDefault="00A03D0B" w:rsidP="00A03D0B">
      <w:pPr>
        <w:bidi/>
        <w:rPr>
          <w:b/>
          <w:bCs/>
          <w:rtl/>
        </w:rPr>
      </w:pPr>
    </w:p>
    <w:p w14:paraId="775C183F" w14:textId="77777777" w:rsidR="00A03D0B" w:rsidRDefault="00A03D0B" w:rsidP="00A03D0B">
      <w:pPr>
        <w:bidi/>
        <w:rPr>
          <w:b/>
          <w:bCs/>
          <w:rtl/>
        </w:rPr>
      </w:pPr>
    </w:p>
    <w:p w14:paraId="4D55F78A" w14:textId="77777777" w:rsidR="00A03D0B" w:rsidRPr="00A03D0B" w:rsidRDefault="00A03D0B" w:rsidP="00A03D0B">
      <w:pPr>
        <w:bidi/>
        <w:rPr>
          <w:b/>
          <w:bCs/>
        </w:rPr>
      </w:pPr>
      <w:r w:rsidRPr="00A03D0B">
        <w:rPr>
          <w:b/>
          <w:bCs/>
          <w:rtl/>
        </w:rPr>
        <w:t>ما قبل التاريخ</w:t>
      </w:r>
      <w:r w:rsidRPr="00A03D0B">
        <w:rPr>
          <w:b/>
          <w:bCs/>
        </w:rPr>
        <w:t xml:space="preserve"> (Prehistory) </w:t>
      </w:r>
      <w:r w:rsidRPr="00A03D0B">
        <w:rPr>
          <w:b/>
          <w:bCs/>
          <w:rtl/>
        </w:rPr>
        <w:t>هو الفترة الزمنية الطويلة التي سبقت اختراع الكتابة والسجلات التاريخية المكتوبة. في أوروبا، يمتد هذا المفهوم من أقدم آثار الإنسان (حوالي 1.8 مليون سنة مضت) حتى ظهور الكتابة في حضارات بحر إيجه (حوالي 1800-1200 ق.م.) وبداية العصور التاريخية مع اليونان والروما. يعتمد فهمنا لهذه الفترة كليًا على الأدلة الأثرية (الأدوات الحجرية، العظام، الرسوم الكهفية)، الجيولوجية (طبقات التربة والجليد)، والجينية الحديثة</w:t>
      </w:r>
      <w:r w:rsidRPr="00A03D0B">
        <w:rPr>
          <w:b/>
          <w:bCs/>
        </w:rPr>
        <w:t xml:space="preserve"> (</w:t>
      </w:r>
      <w:proofErr w:type="spellStart"/>
      <w:r w:rsidRPr="00A03D0B">
        <w:rPr>
          <w:b/>
          <w:bCs/>
        </w:rPr>
        <w:t>palaeogenomics</w:t>
      </w:r>
      <w:proofErr w:type="spellEnd"/>
      <w:r w:rsidRPr="00A03D0B">
        <w:rPr>
          <w:b/>
          <w:bCs/>
        </w:rPr>
        <w:t>).</w:t>
      </w:r>
    </w:p>
    <w:p w14:paraId="7606382E" w14:textId="77777777" w:rsidR="00A03D0B" w:rsidRPr="00A03D0B" w:rsidRDefault="00A03D0B" w:rsidP="00A03D0B">
      <w:pPr>
        <w:bidi/>
        <w:rPr>
          <w:b/>
          <w:bCs/>
        </w:rPr>
      </w:pPr>
      <w:r w:rsidRPr="00A03D0B">
        <w:rPr>
          <w:b/>
          <w:bCs/>
          <w:rtl/>
        </w:rPr>
        <w:t>يُقسم ما قبل التاريخ الأوروبي تقليديًا إلى ثلاثة عصور حجرية رئيسية حسب التغيرات التكنولوجية والاقتصادية</w:t>
      </w:r>
      <w:r w:rsidRPr="00A03D0B">
        <w:rPr>
          <w:b/>
          <w:bCs/>
        </w:rPr>
        <w:t>:</w:t>
      </w:r>
    </w:p>
    <w:p w14:paraId="67A62EC0" w14:textId="77777777" w:rsidR="00A03D0B" w:rsidRPr="00A03D0B" w:rsidRDefault="00A03D0B" w:rsidP="00A03D0B">
      <w:pPr>
        <w:numPr>
          <w:ilvl w:val="0"/>
          <w:numId w:val="6"/>
        </w:numPr>
        <w:bidi/>
        <w:rPr>
          <w:b/>
          <w:bCs/>
        </w:rPr>
      </w:pPr>
      <w:r w:rsidRPr="00A03D0B">
        <w:rPr>
          <w:b/>
          <w:bCs/>
          <w:rtl/>
        </w:rPr>
        <w:t>العصر الحجري القديم</w:t>
      </w:r>
      <w:r w:rsidRPr="00A03D0B">
        <w:rPr>
          <w:b/>
          <w:bCs/>
        </w:rPr>
        <w:t xml:space="preserve"> (Paleolithic): </w:t>
      </w:r>
      <w:r w:rsidRPr="00A03D0B">
        <w:rPr>
          <w:b/>
          <w:bCs/>
          <w:rtl/>
        </w:rPr>
        <w:t>منذ 2.6 مليون سنة تقريبًا حتى 10,000 ق.م. (صيد وجمع)</w:t>
      </w:r>
      <w:r w:rsidRPr="00A03D0B">
        <w:rPr>
          <w:b/>
          <w:bCs/>
        </w:rPr>
        <w:t>.</w:t>
      </w:r>
    </w:p>
    <w:p w14:paraId="6D5C6745" w14:textId="77777777" w:rsidR="00A03D0B" w:rsidRPr="00A03D0B" w:rsidRDefault="00A03D0B" w:rsidP="00A03D0B">
      <w:pPr>
        <w:numPr>
          <w:ilvl w:val="0"/>
          <w:numId w:val="6"/>
        </w:numPr>
        <w:bidi/>
        <w:rPr>
          <w:b/>
          <w:bCs/>
        </w:rPr>
      </w:pPr>
      <w:r w:rsidRPr="00A03D0B">
        <w:rPr>
          <w:b/>
          <w:bCs/>
          <w:rtl/>
        </w:rPr>
        <w:t>العصر الحجري الأوسط</w:t>
      </w:r>
      <w:r w:rsidRPr="00A03D0B">
        <w:rPr>
          <w:b/>
          <w:bCs/>
        </w:rPr>
        <w:t xml:space="preserve"> (Mesolithic): </w:t>
      </w:r>
      <w:r w:rsidRPr="00A03D0B">
        <w:rPr>
          <w:b/>
          <w:bCs/>
          <w:rtl/>
        </w:rPr>
        <w:t>حوالي 10,000-6000 ق.م. (مرحلة انتقالية بعد نهاية العصر الجليدي)</w:t>
      </w:r>
      <w:r w:rsidRPr="00A03D0B">
        <w:rPr>
          <w:b/>
          <w:bCs/>
        </w:rPr>
        <w:t>.</w:t>
      </w:r>
    </w:p>
    <w:p w14:paraId="0CF2B503" w14:textId="77777777" w:rsidR="00A03D0B" w:rsidRPr="00A03D0B" w:rsidRDefault="00A03D0B" w:rsidP="00A03D0B">
      <w:pPr>
        <w:numPr>
          <w:ilvl w:val="0"/>
          <w:numId w:val="6"/>
        </w:numPr>
        <w:bidi/>
        <w:rPr>
          <w:b/>
          <w:bCs/>
        </w:rPr>
      </w:pPr>
      <w:r w:rsidRPr="00A03D0B">
        <w:rPr>
          <w:b/>
          <w:bCs/>
          <w:rtl/>
        </w:rPr>
        <w:t>العصر الحجري الحديث</w:t>
      </w:r>
      <w:r w:rsidRPr="00A03D0B">
        <w:rPr>
          <w:b/>
          <w:bCs/>
        </w:rPr>
        <w:t xml:space="preserve"> (Neolithic): </w:t>
      </w:r>
      <w:r w:rsidRPr="00A03D0B">
        <w:rPr>
          <w:b/>
          <w:bCs/>
          <w:rtl/>
        </w:rPr>
        <w:t>حوالي 7000-2500 ق.م. (زراعة واستقرار)</w:t>
      </w:r>
      <w:r w:rsidRPr="00A03D0B">
        <w:rPr>
          <w:b/>
          <w:bCs/>
        </w:rPr>
        <w:t>.</w:t>
      </w:r>
    </w:p>
    <w:p w14:paraId="133324A5" w14:textId="77777777" w:rsidR="001227E9" w:rsidRDefault="00A03D0B" w:rsidP="00A03D0B">
      <w:pPr>
        <w:bidi/>
        <w:rPr>
          <w:b/>
          <w:bCs/>
          <w:rtl/>
        </w:rPr>
      </w:pPr>
      <w:r w:rsidRPr="00A03D0B">
        <w:rPr>
          <w:b/>
          <w:bCs/>
          <w:rtl/>
        </w:rPr>
        <w:t>هذا التقسيم ليس زمنيًا مطلقًا؛ فهو يختلف حسب المنطقة (جنوب أوروبا أسرع في التحول من الشمال). أوروبا لم تكن مهد الإنسان (الذي نشأ في أفريقيا)، بل منطقة استيطان متأخر تأثرت بعصور جليدية متكررة</w:t>
      </w:r>
      <w:r w:rsidRPr="00A03D0B">
        <w:rPr>
          <w:b/>
          <w:bCs/>
        </w:rPr>
        <w:t xml:space="preserve"> (Günz</w:t>
      </w:r>
      <w:r w:rsidRPr="00A03D0B">
        <w:rPr>
          <w:b/>
          <w:bCs/>
          <w:rtl/>
        </w:rPr>
        <w:t xml:space="preserve">، </w:t>
      </w:r>
      <w:r w:rsidRPr="00A03D0B">
        <w:rPr>
          <w:b/>
          <w:bCs/>
        </w:rPr>
        <w:t>Mindel</w:t>
      </w:r>
      <w:r w:rsidRPr="00A03D0B">
        <w:rPr>
          <w:b/>
          <w:bCs/>
          <w:rtl/>
        </w:rPr>
        <w:t xml:space="preserve">، </w:t>
      </w:r>
      <w:r w:rsidRPr="00A03D0B">
        <w:rPr>
          <w:b/>
          <w:bCs/>
        </w:rPr>
        <w:t>Riss</w:t>
      </w:r>
      <w:r w:rsidRPr="00A03D0B">
        <w:rPr>
          <w:b/>
          <w:bCs/>
          <w:rtl/>
        </w:rPr>
        <w:t xml:space="preserve">، </w:t>
      </w:r>
      <w:proofErr w:type="spellStart"/>
      <w:r w:rsidRPr="00A03D0B">
        <w:rPr>
          <w:b/>
          <w:bCs/>
        </w:rPr>
        <w:t>Würm</w:t>
      </w:r>
      <w:proofErr w:type="spellEnd"/>
      <w:r w:rsidRPr="00A03D0B">
        <w:rPr>
          <w:b/>
          <w:bCs/>
        </w:rPr>
        <w:t xml:space="preserve">). </w:t>
      </w:r>
      <w:r w:rsidRPr="00A03D0B">
        <w:rPr>
          <w:b/>
          <w:bCs/>
          <w:rtl/>
        </w:rPr>
        <w:t xml:space="preserve">الدراسات </w:t>
      </w:r>
      <w:r w:rsidRPr="00A03D0B">
        <w:rPr>
          <w:b/>
          <w:bCs/>
          <w:rtl/>
        </w:rPr>
        <w:lastRenderedPageBreak/>
        <w:t>الحديثة تجمع بين علم الآثار التقليدي وعلم الجينوم لفهم الهجرات والاختلاط. يُعد ما قبل التاريخ الأوروبي نموذجًا عالميًا لدراسة التكيف البيئي والتطور الثقافي للإنسان الحديث</w:t>
      </w:r>
      <w:r w:rsidRPr="00A03D0B">
        <w:rPr>
          <w:b/>
          <w:bCs/>
        </w:rPr>
        <w:t xml:space="preserve">. </w:t>
      </w:r>
    </w:p>
    <w:p w14:paraId="33326420" w14:textId="3750EF87" w:rsidR="00A03D0B" w:rsidRDefault="00A03D0B" w:rsidP="001227E9">
      <w:pPr>
        <w:bidi/>
        <w:rPr>
          <w:b/>
          <w:bCs/>
          <w:rtl/>
        </w:rPr>
      </w:pPr>
      <w:r w:rsidRPr="00A03D0B">
        <w:rPr>
          <w:b/>
          <w:bCs/>
          <w:rtl/>
        </w:rPr>
        <w:t>المصادر</w:t>
      </w:r>
      <w:r w:rsidRPr="00A03D0B">
        <w:rPr>
          <w:b/>
          <w:bCs/>
        </w:rPr>
        <w:t>:</w:t>
      </w:r>
    </w:p>
    <w:p w14:paraId="024CEAEB" w14:textId="77777777" w:rsidR="001227E9" w:rsidRPr="001227E9" w:rsidRDefault="001227E9" w:rsidP="001227E9">
      <w:pPr>
        <w:numPr>
          <w:ilvl w:val="0"/>
          <w:numId w:val="9"/>
        </w:numPr>
        <w:bidi/>
        <w:rPr>
          <w:b/>
          <w:bCs/>
        </w:rPr>
      </w:pPr>
      <w:r w:rsidRPr="001227E9">
        <w:rPr>
          <w:b/>
          <w:bCs/>
        </w:rPr>
        <w:t xml:space="preserve">Barry Cunliffe (ed.), </w:t>
      </w:r>
      <w:r w:rsidRPr="001227E9">
        <w:rPr>
          <w:b/>
          <w:bCs/>
          <w:i/>
          <w:iCs/>
        </w:rPr>
        <w:t>The Oxford Illustrated Prehistory of Europe</w:t>
      </w:r>
      <w:r w:rsidRPr="001227E9">
        <w:rPr>
          <w:b/>
          <w:bCs/>
        </w:rPr>
        <w:t xml:space="preserve"> → </w:t>
      </w:r>
      <w:hyperlink r:id="rId5" w:tgtFrame="_blank" w:history="1">
        <w:r w:rsidRPr="001227E9">
          <w:rPr>
            <w:rStyle w:val="Hyperlink"/>
            <w:b/>
            <w:bCs/>
          </w:rPr>
          <w:t>https://archive.org/details/isbn_9780198143857</w:t>
        </w:r>
      </w:hyperlink>
    </w:p>
    <w:p w14:paraId="5BDCF5E9" w14:textId="77777777" w:rsidR="001227E9" w:rsidRPr="001227E9" w:rsidRDefault="001227E9" w:rsidP="001227E9">
      <w:pPr>
        <w:numPr>
          <w:ilvl w:val="0"/>
          <w:numId w:val="9"/>
        </w:numPr>
        <w:bidi/>
        <w:rPr>
          <w:b/>
          <w:bCs/>
        </w:rPr>
      </w:pPr>
      <w:r w:rsidRPr="001227E9">
        <w:rPr>
          <w:b/>
          <w:bCs/>
        </w:rPr>
        <w:t xml:space="preserve">Sarunas Milisauskas, </w:t>
      </w:r>
      <w:r w:rsidRPr="001227E9">
        <w:rPr>
          <w:b/>
          <w:bCs/>
          <w:i/>
          <w:iCs/>
        </w:rPr>
        <w:t>European Prehistory: A Survey</w:t>
      </w:r>
      <w:r w:rsidRPr="001227E9">
        <w:rPr>
          <w:b/>
          <w:bCs/>
        </w:rPr>
        <w:t xml:space="preserve"> </w:t>
      </w:r>
      <w:r w:rsidRPr="001227E9">
        <w:rPr>
          <w:b/>
          <w:bCs/>
          <w:rtl/>
        </w:rPr>
        <w:t>(مراجعة وملخصات) → ابحث في</w:t>
      </w:r>
      <w:r w:rsidRPr="001227E9">
        <w:rPr>
          <w:b/>
          <w:bCs/>
        </w:rPr>
        <w:t xml:space="preserve"> Google Scholar </w:t>
      </w:r>
      <w:r w:rsidRPr="001227E9">
        <w:rPr>
          <w:b/>
          <w:bCs/>
          <w:rtl/>
        </w:rPr>
        <w:t xml:space="preserve">أو </w:t>
      </w:r>
      <w:hyperlink r:id="rId6" w:tgtFrame="_blank" w:history="1">
        <w:r w:rsidRPr="001227E9">
          <w:rPr>
            <w:rStyle w:val="Hyperlink"/>
            <w:b/>
            <w:bCs/>
          </w:rPr>
          <w:t>https://www.cambridge.org</w:t>
        </w:r>
      </w:hyperlink>
      <w:r w:rsidRPr="001227E9">
        <w:rPr>
          <w:b/>
          <w:bCs/>
        </w:rPr>
        <w:t xml:space="preserve"> (</w:t>
      </w:r>
      <w:r w:rsidRPr="001227E9">
        <w:rPr>
          <w:b/>
          <w:bCs/>
          <w:rtl/>
        </w:rPr>
        <w:t>للكتب المشابهة</w:t>
      </w:r>
      <w:r w:rsidRPr="001227E9">
        <w:rPr>
          <w:b/>
          <w:bCs/>
        </w:rPr>
        <w:t>).</w:t>
      </w:r>
    </w:p>
    <w:p w14:paraId="46D2E2DC" w14:textId="77777777" w:rsidR="001227E9" w:rsidRPr="001227E9" w:rsidRDefault="001227E9" w:rsidP="001227E9">
      <w:pPr>
        <w:numPr>
          <w:ilvl w:val="0"/>
          <w:numId w:val="9"/>
        </w:numPr>
        <w:bidi/>
        <w:rPr>
          <w:b/>
          <w:bCs/>
        </w:rPr>
      </w:pPr>
      <w:proofErr w:type="spellStart"/>
      <w:r w:rsidRPr="001227E9">
        <w:rPr>
          <w:b/>
          <w:bCs/>
        </w:rPr>
        <w:t>Encyclopædia</w:t>
      </w:r>
      <w:proofErr w:type="spellEnd"/>
      <w:r w:rsidRPr="001227E9">
        <w:rPr>
          <w:b/>
          <w:bCs/>
        </w:rPr>
        <w:t xml:space="preserve"> Britannica, “Prehistoric Europe” → </w:t>
      </w:r>
      <w:hyperlink r:id="rId7" w:tgtFrame="_blank" w:history="1">
        <w:r w:rsidRPr="001227E9">
          <w:rPr>
            <w:rStyle w:val="Hyperlink"/>
            <w:b/>
            <w:bCs/>
          </w:rPr>
          <w:t>https://www.britannica.com/topic/prehistoric-Europe</w:t>
        </w:r>
      </w:hyperlink>
      <w:r w:rsidRPr="001227E9">
        <w:rPr>
          <w:b/>
          <w:bCs/>
        </w:rPr>
        <w:t xml:space="preserve"> (</w:t>
      </w:r>
      <w:r w:rsidRPr="001227E9">
        <w:rPr>
          <w:b/>
          <w:bCs/>
          <w:rtl/>
        </w:rPr>
        <w:t>مقالة شاملة</w:t>
      </w:r>
      <w:r w:rsidRPr="001227E9">
        <w:rPr>
          <w:b/>
          <w:bCs/>
        </w:rPr>
        <w:t>).</w:t>
      </w:r>
    </w:p>
    <w:p w14:paraId="5B4CC743" w14:textId="77777777" w:rsidR="001227E9" w:rsidRPr="00A03D0B" w:rsidRDefault="001227E9" w:rsidP="001227E9">
      <w:pPr>
        <w:bidi/>
        <w:rPr>
          <w:b/>
          <w:bCs/>
        </w:rPr>
      </w:pPr>
    </w:p>
    <w:p w14:paraId="658557C5" w14:textId="77777777" w:rsidR="00A03D0B" w:rsidRPr="003962B3" w:rsidRDefault="00A03D0B" w:rsidP="00A03D0B">
      <w:pPr>
        <w:bidi/>
        <w:rPr>
          <w:b/>
          <w:bCs/>
        </w:rPr>
      </w:pPr>
    </w:p>
    <w:p w14:paraId="41B3AC4F" w14:textId="77777777" w:rsidR="003962B3" w:rsidRPr="003962B3" w:rsidRDefault="003962B3" w:rsidP="003962B3">
      <w:pPr>
        <w:bidi/>
        <w:rPr>
          <w:b/>
          <w:bCs/>
        </w:rPr>
      </w:pPr>
      <w:r w:rsidRPr="003962B3">
        <w:rPr>
          <w:b/>
          <w:bCs/>
        </w:rPr>
        <w:pict w14:anchorId="4B87F313">
          <v:rect id="_x0000_i1031" style="width:0;height:1.5pt" o:hralign="center" o:hrstd="t" o:hr="t" fillcolor="#a0a0a0" stroked="f"/>
        </w:pict>
      </w:r>
    </w:p>
    <w:p w14:paraId="24E630BC" w14:textId="77777777" w:rsidR="003962B3" w:rsidRPr="003962B3" w:rsidRDefault="003962B3" w:rsidP="003962B3">
      <w:pPr>
        <w:bidi/>
        <w:rPr>
          <w:b/>
          <w:bCs/>
        </w:rPr>
      </w:pPr>
      <w:r w:rsidRPr="003962B3">
        <w:rPr>
          <w:b/>
          <w:bCs/>
          <w:rtl/>
        </w:rPr>
        <w:t>المصادر</w:t>
      </w:r>
    </w:p>
    <w:p w14:paraId="2DE87490" w14:textId="77777777" w:rsidR="003962B3" w:rsidRPr="003962B3" w:rsidRDefault="003962B3" w:rsidP="003962B3">
      <w:pPr>
        <w:numPr>
          <w:ilvl w:val="0"/>
          <w:numId w:val="3"/>
        </w:numPr>
        <w:bidi/>
        <w:rPr>
          <w:b/>
          <w:bCs/>
        </w:rPr>
      </w:pPr>
      <w:hyperlink r:id="rId8" w:tgtFrame="_new" w:history="1">
        <w:r w:rsidRPr="003962B3">
          <w:rPr>
            <w:rStyle w:val="Hyperlink"/>
            <w:b/>
            <w:bCs/>
          </w:rPr>
          <w:t>https://www.britannica.com/topic/history-of-Europe/Prehistory</w:t>
        </w:r>
      </w:hyperlink>
      <w:r w:rsidRPr="003962B3">
        <w:rPr>
          <w:b/>
          <w:bCs/>
        </w:rPr>
        <w:t xml:space="preserve"> </w:t>
      </w:r>
    </w:p>
    <w:p w14:paraId="49CC911A" w14:textId="77777777" w:rsidR="003962B3" w:rsidRPr="003962B3" w:rsidRDefault="003962B3" w:rsidP="003962B3">
      <w:pPr>
        <w:numPr>
          <w:ilvl w:val="0"/>
          <w:numId w:val="3"/>
        </w:numPr>
        <w:bidi/>
        <w:rPr>
          <w:b/>
          <w:bCs/>
        </w:rPr>
      </w:pPr>
      <w:hyperlink r:id="rId9" w:tgtFrame="_new" w:history="1">
        <w:r w:rsidRPr="003962B3">
          <w:rPr>
            <w:rStyle w:val="Hyperlink"/>
            <w:b/>
            <w:bCs/>
          </w:rPr>
          <w:t>https://global.oup.com/academic/product/the-oxford-illustrated-history-of-prehistoric-europe-9780192854414</w:t>
        </w:r>
      </w:hyperlink>
      <w:r w:rsidRPr="003962B3">
        <w:rPr>
          <w:b/>
          <w:bCs/>
        </w:rPr>
        <w:t xml:space="preserve"> </w:t>
      </w:r>
    </w:p>
    <w:p w14:paraId="47E775A6" w14:textId="77777777" w:rsidR="003962B3" w:rsidRPr="003962B3" w:rsidRDefault="003962B3" w:rsidP="003962B3">
      <w:pPr>
        <w:numPr>
          <w:ilvl w:val="0"/>
          <w:numId w:val="3"/>
        </w:numPr>
        <w:bidi/>
        <w:rPr>
          <w:b/>
          <w:bCs/>
        </w:rPr>
      </w:pPr>
      <w:hyperlink r:id="rId10" w:tgtFrame="_new" w:history="1">
        <w:r w:rsidRPr="003962B3">
          <w:rPr>
            <w:rStyle w:val="Hyperlink"/>
            <w:b/>
            <w:bCs/>
          </w:rPr>
          <w:t>https://www.cambridge.org/core/publications/elements/archaeology-of-europe</w:t>
        </w:r>
      </w:hyperlink>
      <w:r w:rsidRPr="003962B3">
        <w:rPr>
          <w:b/>
          <w:bCs/>
        </w:rPr>
        <w:t xml:space="preserve"> </w:t>
      </w:r>
    </w:p>
    <w:p w14:paraId="65CAD9E9" w14:textId="4E41326A" w:rsidR="00C65F46" w:rsidRDefault="00C65F46" w:rsidP="00C65F46">
      <w:pPr>
        <w:bidi/>
        <w:rPr>
          <w:rtl/>
        </w:rPr>
      </w:pPr>
    </w:p>
    <w:p w14:paraId="1C69B507" w14:textId="77777777" w:rsidR="00C65F46" w:rsidRDefault="00C65F46" w:rsidP="00C65F46">
      <w:pPr>
        <w:pBdr>
          <w:bottom w:val="single" w:sz="6" w:space="1" w:color="auto"/>
        </w:pBdr>
        <w:bidi/>
        <w:rPr>
          <w:rtl/>
        </w:rPr>
      </w:pPr>
    </w:p>
    <w:p w14:paraId="09B2535E" w14:textId="77777777" w:rsidR="00C65F46" w:rsidRDefault="00C65F46" w:rsidP="00C65F46">
      <w:pPr>
        <w:bidi/>
        <w:rPr>
          <w:b/>
          <w:bCs/>
          <w:rtl/>
        </w:rPr>
      </w:pPr>
    </w:p>
    <w:p w14:paraId="118C81D9" w14:textId="77777777" w:rsidR="00C65F46" w:rsidRDefault="00C65F46" w:rsidP="00C65F46">
      <w:pPr>
        <w:bidi/>
        <w:rPr>
          <w:b/>
          <w:bCs/>
          <w:rtl/>
        </w:rPr>
      </w:pPr>
    </w:p>
    <w:p w14:paraId="73419F69" w14:textId="77777777" w:rsidR="00C65F46" w:rsidRPr="00C65F46" w:rsidRDefault="00C65F46" w:rsidP="00C65F46">
      <w:pPr>
        <w:bidi/>
        <w:rPr>
          <w:b/>
          <w:bCs/>
          <w:rtl/>
        </w:rPr>
      </w:pPr>
    </w:p>
    <w:p w14:paraId="40D41427" w14:textId="77777777" w:rsidR="00C65F46" w:rsidRPr="00C65F46" w:rsidRDefault="00C65F46" w:rsidP="00C65F46">
      <w:pPr>
        <w:bidi/>
        <w:rPr>
          <w:b/>
          <w:bCs/>
        </w:rPr>
      </w:pPr>
      <w:r w:rsidRPr="00C65F46">
        <w:rPr>
          <w:b/>
          <w:bCs/>
        </w:rPr>
        <w:t xml:space="preserve">2) </w:t>
      </w:r>
      <w:r w:rsidRPr="00C65F46">
        <w:rPr>
          <w:b/>
          <w:bCs/>
          <w:rtl/>
        </w:rPr>
        <w:t>التكوين البشري الأول في أوروبا</w:t>
      </w:r>
    </w:p>
    <w:p w14:paraId="2315EE97" w14:textId="77777777" w:rsidR="00C65F46" w:rsidRPr="00C65F46" w:rsidRDefault="00C65F46" w:rsidP="00C65F46">
      <w:pPr>
        <w:bidi/>
        <w:rPr>
          <w:b/>
          <w:bCs/>
        </w:rPr>
      </w:pPr>
      <w:r w:rsidRPr="00C65F46">
        <w:rPr>
          <w:b/>
          <w:bCs/>
          <w:rtl/>
        </w:rPr>
        <w:t xml:space="preserve">يرتبط التكوين البشري الأول في أوروبا بوصول أوائل أشباه البشر إلى القارة في عصور سحيقة من ما قبل التاريخ، وتوضح المصادر العلمية أن دخول البشر الأوائل إلى أوروبا جاء بعد خروجهم من إفريقيا إلى آسيا، ثم إلى أوروبا في مرحلة لاحقة. وتشير بيانات برنامج أصول الإنسان في مؤسسة سميثسونيان إلى أن البشر الأوائل دخلوا أوروبا في وقت يقع تقريبًا بين </w:t>
      </w:r>
      <w:r w:rsidRPr="00C65F46">
        <w:rPr>
          <w:b/>
          <w:bCs/>
        </w:rPr>
        <w:t xml:space="preserve">1.5 </w:t>
      </w:r>
      <w:r w:rsidRPr="00C65F46">
        <w:rPr>
          <w:b/>
          <w:bCs/>
          <w:rtl/>
        </w:rPr>
        <w:t>مليون و</w:t>
      </w:r>
      <w:r w:rsidRPr="00C65F46">
        <w:rPr>
          <w:b/>
          <w:bCs/>
        </w:rPr>
        <w:t xml:space="preserve">1 </w:t>
      </w:r>
      <w:r w:rsidRPr="00C65F46">
        <w:rPr>
          <w:b/>
          <w:bCs/>
          <w:rtl/>
        </w:rPr>
        <w:t>مليون سنة مضت</w:t>
      </w:r>
      <w:r w:rsidRPr="00C65F46">
        <w:rPr>
          <w:b/>
          <w:bCs/>
        </w:rPr>
        <w:t xml:space="preserve">. </w:t>
      </w:r>
    </w:p>
    <w:p w14:paraId="1B6EE934" w14:textId="77777777" w:rsidR="00C65F46" w:rsidRPr="00C65F46" w:rsidRDefault="00C65F46" w:rsidP="00C65F46">
      <w:pPr>
        <w:bidi/>
        <w:rPr>
          <w:b/>
          <w:bCs/>
        </w:rPr>
      </w:pPr>
      <w:r w:rsidRPr="00C65F46">
        <w:rPr>
          <w:b/>
          <w:bCs/>
          <w:rtl/>
        </w:rPr>
        <w:t xml:space="preserve">كما تشير مصادر كامبريدج إلى أن وجود أشباه البشر المبكر في أوروبا يمكن تتبعه إلى ما يقرب من مليوني سنة، مع أهمية خاصة لموقع دمانيسي في جنوب القوقاز، المؤرخ بحوالي </w:t>
      </w:r>
      <w:r w:rsidRPr="00C65F46">
        <w:rPr>
          <w:b/>
          <w:bCs/>
        </w:rPr>
        <w:t xml:space="preserve">1.77 </w:t>
      </w:r>
      <w:r w:rsidRPr="00C65F46">
        <w:rPr>
          <w:b/>
          <w:bCs/>
          <w:rtl/>
        </w:rPr>
        <w:t>مليون سنة، بوصفه من أقدم الأدلة المعروفة على الوجود البشري المبكر على أطراف المجال الأوروبي أو المتصل به في دراسات ما قبل التاريخ الأوروبي</w:t>
      </w:r>
      <w:r w:rsidRPr="00C65F46">
        <w:rPr>
          <w:b/>
          <w:bCs/>
        </w:rPr>
        <w:t xml:space="preserve">. </w:t>
      </w:r>
    </w:p>
    <w:p w14:paraId="08F53B46" w14:textId="77777777" w:rsidR="00C65F46" w:rsidRPr="00C65F46" w:rsidRDefault="00C65F46" w:rsidP="00C65F46">
      <w:pPr>
        <w:bidi/>
        <w:rPr>
          <w:b/>
          <w:bCs/>
        </w:rPr>
      </w:pPr>
      <w:r w:rsidRPr="00C65F46">
        <w:rPr>
          <w:b/>
          <w:bCs/>
          <w:rtl/>
        </w:rPr>
        <w:t xml:space="preserve">ومع مرور الزمن، عرفت أوروبا وجود أنواع بشرية قديمة متعددة قبل الإنسان العاقل الحديث، وكان من أبرزها الجماعات التي ارتبطت لاحقًا بتطور إنسان نياندرتال في أوروبا. وتذكر بريتانيكا أن النياندرتال ظهروا في أوروبا وغرب آسيا منذ نحو </w:t>
      </w:r>
      <w:r w:rsidRPr="00C65F46">
        <w:rPr>
          <w:b/>
          <w:bCs/>
        </w:rPr>
        <w:t xml:space="preserve">200 </w:t>
      </w:r>
      <w:r w:rsidRPr="00C65F46">
        <w:rPr>
          <w:b/>
          <w:bCs/>
          <w:rtl/>
        </w:rPr>
        <w:t>ألف إلى 250 ألف سنة، وأن أوروبا كانت إحدى البيئات الأساسية لتطورهم وتكيفهم مع المناخ البارد</w:t>
      </w:r>
      <w:r w:rsidRPr="00C65F46">
        <w:rPr>
          <w:b/>
          <w:bCs/>
        </w:rPr>
        <w:t xml:space="preserve">. </w:t>
      </w:r>
    </w:p>
    <w:p w14:paraId="42EF9591" w14:textId="77777777" w:rsidR="00C65F46" w:rsidRPr="00C65F46" w:rsidRDefault="00C65F46" w:rsidP="00C65F46">
      <w:pPr>
        <w:bidi/>
        <w:rPr>
          <w:b/>
          <w:bCs/>
        </w:rPr>
      </w:pPr>
      <w:r w:rsidRPr="00C65F46">
        <w:rPr>
          <w:b/>
          <w:bCs/>
          <w:rtl/>
        </w:rPr>
        <w:lastRenderedPageBreak/>
        <w:t xml:space="preserve">أما الإنسان العاقل الحديث، فتذكر بريتانيكا أنه ظهر في أوروبا ربما منذ حوالي </w:t>
      </w:r>
      <w:r w:rsidRPr="00C65F46">
        <w:rPr>
          <w:b/>
          <w:bCs/>
        </w:rPr>
        <w:t xml:space="preserve">55 </w:t>
      </w:r>
      <w:r w:rsidRPr="00C65F46">
        <w:rPr>
          <w:b/>
          <w:bCs/>
          <w:rtl/>
        </w:rPr>
        <w:t xml:space="preserve">ألف سنة قبل الميلاد، وبالتأكيد بحلول نحو </w:t>
      </w:r>
      <w:r w:rsidRPr="00C65F46">
        <w:rPr>
          <w:b/>
          <w:bCs/>
        </w:rPr>
        <w:t xml:space="preserve">35 </w:t>
      </w:r>
      <w:r w:rsidRPr="00C65F46">
        <w:rPr>
          <w:b/>
          <w:bCs/>
          <w:rtl/>
        </w:rPr>
        <w:t>ألف سنة قبل الميلاد، وهو ما مثّل تحولًا كبيرًا في التاريخ البشري للقارة من حيث الثقافة والتقنية والانتشار السكاني</w:t>
      </w:r>
      <w:r w:rsidRPr="00C65F46">
        <w:rPr>
          <w:b/>
          <w:bCs/>
        </w:rPr>
        <w:t xml:space="preserve">. </w:t>
      </w:r>
    </w:p>
    <w:p w14:paraId="7C49AACC" w14:textId="77777777" w:rsidR="00C65F46" w:rsidRDefault="00C65F46" w:rsidP="00C65F46">
      <w:pPr>
        <w:bidi/>
        <w:rPr>
          <w:b/>
          <w:bCs/>
          <w:rtl/>
        </w:rPr>
      </w:pPr>
      <w:r w:rsidRPr="00C65F46">
        <w:rPr>
          <w:b/>
          <w:bCs/>
          <w:rtl/>
        </w:rPr>
        <w:t>لذلك فإن التكوين البشري الأول في أوروبا لم يكن حدثًا واحدًا مفاجئًا، بل عملية طويلة ومعقدة بدأت بوصول جماعات بشرية مبكرة إلى القارة، ثم تتابعت فيها مراحل الاستيطان والتكيف والتطور البيولوجي والثقافي، حتى وصلت أوروبا في النهاية إلى مرحلة استقرار الإنسان العاقل الحديث فيها بصورة واضحة</w:t>
      </w:r>
      <w:r w:rsidRPr="00C65F46">
        <w:rPr>
          <w:b/>
          <w:bCs/>
        </w:rPr>
        <w:t xml:space="preserve">. </w:t>
      </w:r>
    </w:p>
    <w:p w14:paraId="2203B948" w14:textId="77777777" w:rsidR="00A03D0B" w:rsidRPr="00A03D0B" w:rsidRDefault="00A03D0B" w:rsidP="00A03D0B">
      <w:pPr>
        <w:bidi/>
        <w:rPr>
          <w:b/>
          <w:bCs/>
        </w:rPr>
      </w:pPr>
      <w:r w:rsidRPr="00A03D0B">
        <w:rPr>
          <w:b/>
          <w:bCs/>
          <w:rtl/>
        </w:rPr>
        <w:t xml:space="preserve">أقدم آثار الإنسان في أوروبا تعود إلى حوالي 1.8-1.4 مليون سنة مضت. أقدم موقع مؤكد هو </w:t>
      </w:r>
      <w:r w:rsidRPr="00A03D0B">
        <w:rPr>
          <w:b/>
          <w:bCs/>
        </w:rPr>
        <w:t xml:space="preserve">Dmanisi </w:t>
      </w:r>
      <w:r w:rsidRPr="00A03D0B">
        <w:rPr>
          <w:b/>
          <w:bCs/>
          <w:rtl/>
        </w:rPr>
        <w:t xml:space="preserve">في جورجيا (1.77 مليون سنة) يحتوي على هياكل </w:t>
      </w:r>
      <w:r w:rsidRPr="00A03D0B">
        <w:rPr>
          <w:b/>
          <w:bCs/>
          <w:i/>
          <w:iCs/>
        </w:rPr>
        <w:t>Homo erectus/ergaster</w:t>
      </w:r>
      <w:r w:rsidRPr="00A03D0B">
        <w:rPr>
          <w:b/>
          <w:bCs/>
        </w:rPr>
        <w:t xml:space="preserve">. </w:t>
      </w:r>
      <w:r w:rsidRPr="00A03D0B">
        <w:rPr>
          <w:b/>
          <w:bCs/>
          <w:rtl/>
        </w:rPr>
        <w:t>داخل أوروبا الغربية</w:t>
      </w:r>
      <w:r w:rsidRPr="00A03D0B">
        <w:rPr>
          <w:b/>
          <w:bCs/>
        </w:rPr>
        <w:t>: Lézignan-la-Cèbe (</w:t>
      </w:r>
      <w:r w:rsidRPr="00A03D0B">
        <w:rPr>
          <w:b/>
          <w:bCs/>
          <w:rtl/>
        </w:rPr>
        <w:t>فرنسا، 1.57 مليون سنة</w:t>
      </w:r>
      <w:r w:rsidRPr="00A03D0B">
        <w:rPr>
          <w:b/>
          <w:bCs/>
        </w:rPr>
        <w:t>)</w:t>
      </w:r>
      <w:r w:rsidRPr="00A03D0B">
        <w:rPr>
          <w:b/>
          <w:bCs/>
          <w:rtl/>
        </w:rPr>
        <w:t xml:space="preserve">، </w:t>
      </w:r>
      <w:r w:rsidRPr="00A03D0B">
        <w:rPr>
          <w:b/>
          <w:bCs/>
        </w:rPr>
        <w:t xml:space="preserve">Orce </w:t>
      </w:r>
      <w:r w:rsidRPr="00A03D0B">
        <w:rPr>
          <w:b/>
          <w:bCs/>
          <w:rtl/>
        </w:rPr>
        <w:t>(إسبانيا، 1.4 مليون سنة)، و</w:t>
      </w:r>
      <w:r w:rsidRPr="00A03D0B">
        <w:rPr>
          <w:b/>
          <w:bCs/>
        </w:rPr>
        <w:t>Atapuerca (</w:t>
      </w:r>
      <w:r w:rsidRPr="00A03D0B">
        <w:rPr>
          <w:b/>
          <w:bCs/>
          <w:rtl/>
        </w:rPr>
        <w:t>إسبانيا</w:t>
      </w:r>
      <w:r w:rsidRPr="00A03D0B">
        <w:rPr>
          <w:b/>
          <w:bCs/>
        </w:rPr>
        <w:t>).</w:t>
      </w:r>
    </w:p>
    <w:p w14:paraId="03E7C658" w14:textId="77777777" w:rsidR="00A03D0B" w:rsidRPr="00A03D0B" w:rsidRDefault="00A03D0B" w:rsidP="00A03D0B">
      <w:pPr>
        <w:bidi/>
        <w:rPr>
          <w:b/>
          <w:bCs/>
        </w:rPr>
      </w:pPr>
      <w:r w:rsidRPr="00A03D0B">
        <w:rPr>
          <w:b/>
          <w:bCs/>
          <w:rtl/>
        </w:rPr>
        <w:t xml:space="preserve">كان أول سكان أوروبا </w:t>
      </w:r>
      <w:r w:rsidRPr="00A03D0B">
        <w:rPr>
          <w:b/>
          <w:bCs/>
          <w:i/>
          <w:iCs/>
        </w:rPr>
        <w:t>Homo antecessor</w:t>
      </w:r>
      <w:r w:rsidRPr="00A03D0B">
        <w:rPr>
          <w:b/>
          <w:bCs/>
        </w:rPr>
        <w:t xml:space="preserve"> </w:t>
      </w:r>
      <w:r w:rsidRPr="00A03D0B">
        <w:rPr>
          <w:b/>
          <w:bCs/>
          <w:rtl/>
        </w:rPr>
        <w:t xml:space="preserve">أو </w:t>
      </w:r>
      <w:r w:rsidRPr="00A03D0B">
        <w:rPr>
          <w:b/>
          <w:bCs/>
          <w:i/>
          <w:iCs/>
        </w:rPr>
        <w:t>Homo heidelbergensis</w:t>
      </w:r>
      <w:r w:rsidRPr="00A03D0B">
        <w:rPr>
          <w:b/>
          <w:bCs/>
          <w:rtl/>
        </w:rPr>
        <w:t xml:space="preserve">، ثم تطور </w:t>
      </w:r>
      <w:r w:rsidRPr="00A03D0B">
        <w:rPr>
          <w:b/>
          <w:bCs/>
          <w:i/>
          <w:iCs/>
        </w:rPr>
        <w:t>Homo neanderthalensis</w:t>
      </w:r>
      <w:r w:rsidRPr="00A03D0B">
        <w:rPr>
          <w:b/>
          <w:bCs/>
        </w:rPr>
        <w:t xml:space="preserve"> </w:t>
      </w:r>
      <w:r w:rsidRPr="00A03D0B">
        <w:rPr>
          <w:b/>
          <w:bCs/>
          <w:rtl/>
        </w:rPr>
        <w:t xml:space="preserve">(النياندرتال) الذي سيطر على أوروبا منذ 400,000 سنة حتى 40,000 سنة مضت. وصل </w:t>
      </w:r>
      <w:r w:rsidRPr="00A03D0B">
        <w:rPr>
          <w:b/>
          <w:bCs/>
          <w:i/>
          <w:iCs/>
        </w:rPr>
        <w:t>Homo sapiens</w:t>
      </w:r>
      <w:r w:rsidRPr="00A03D0B">
        <w:rPr>
          <w:b/>
          <w:bCs/>
        </w:rPr>
        <w:t xml:space="preserve"> </w:t>
      </w:r>
      <w:r w:rsidRPr="00A03D0B">
        <w:rPr>
          <w:b/>
          <w:bCs/>
          <w:rtl/>
        </w:rPr>
        <w:t>(الإنسان العاقل) إلى أوروبا حوالي 45,000-40,000 سنة مضت قادمًا من الشرق الأوسط</w:t>
      </w:r>
      <w:r w:rsidRPr="00A03D0B">
        <w:rPr>
          <w:b/>
          <w:bCs/>
        </w:rPr>
        <w:t>.</w:t>
      </w:r>
    </w:p>
    <w:p w14:paraId="7F545283" w14:textId="21A57484" w:rsidR="00A03D0B" w:rsidRPr="00A03D0B" w:rsidRDefault="00A03D0B" w:rsidP="00A03D0B">
      <w:pPr>
        <w:bidi/>
        <w:rPr>
          <w:b/>
          <w:bCs/>
          <w:rtl/>
        </w:rPr>
      </w:pPr>
      <w:r w:rsidRPr="00A03D0B">
        <w:rPr>
          <w:b/>
          <w:bCs/>
          <w:rtl/>
        </w:rPr>
        <w:t>الدراسات الجينية الحديثة</w:t>
      </w:r>
      <w:r w:rsidRPr="00A03D0B">
        <w:rPr>
          <w:b/>
          <w:bCs/>
        </w:rPr>
        <w:t xml:space="preserve"> (Nature </w:t>
      </w:r>
      <w:r w:rsidRPr="00A03D0B">
        <w:rPr>
          <w:b/>
          <w:bCs/>
          <w:rtl/>
        </w:rPr>
        <w:t>و</w:t>
      </w:r>
      <w:r w:rsidRPr="00A03D0B">
        <w:rPr>
          <w:b/>
          <w:bCs/>
        </w:rPr>
        <w:t>Science</w:t>
      </w:r>
      <w:r w:rsidRPr="00A03D0B">
        <w:rPr>
          <w:b/>
          <w:bCs/>
          <w:rtl/>
        </w:rPr>
        <w:t>، 2024-2025</w:t>
      </w:r>
      <w:r w:rsidRPr="00A03D0B">
        <w:rPr>
          <w:b/>
          <w:bCs/>
        </w:rPr>
        <w:t xml:space="preserve">) </w:t>
      </w:r>
      <w:r w:rsidRPr="00A03D0B">
        <w:rPr>
          <w:b/>
          <w:bCs/>
          <w:rtl/>
        </w:rPr>
        <w:t xml:space="preserve">تؤكد أن الاختلاط بين </w:t>
      </w:r>
      <w:r w:rsidRPr="00A03D0B">
        <w:rPr>
          <w:b/>
          <w:bCs/>
          <w:i/>
          <w:iCs/>
        </w:rPr>
        <w:t>Homo sapiens</w:t>
      </w:r>
      <w:r w:rsidRPr="00A03D0B">
        <w:rPr>
          <w:b/>
          <w:bCs/>
        </w:rPr>
        <w:t xml:space="preserve"> </w:t>
      </w:r>
      <w:r w:rsidRPr="00A03D0B">
        <w:rPr>
          <w:b/>
          <w:bCs/>
          <w:rtl/>
        </w:rPr>
        <w:t>والنياندرتال حدث في فترة واحدة رئيسية بين 50,500-43,500 سنة مضت (متوسط 47,000 سنة مضت)، واستمر حوالي 7,000 سنة. يحمل الأوروبيون الحديثون 2-4% من</w:t>
      </w:r>
      <w:r w:rsidRPr="00A03D0B">
        <w:rPr>
          <w:b/>
          <w:bCs/>
        </w:rPr>
        <w:t xml:space="preserve"> DNA </w:t>
      </w:r>
      <w:r w:rsidRPr="00A03D0B">
        <w:rPr>
          <w:b/>
          <w:bCs/>
          <w:rtl/>
        </w:rPr>
        <w:t>النياندرتال. الاستيطان كان محدودًا بسبب العصور الجليدية؛ الجنوب (إسبانيا، إيطاليا، البلقان) كان ملاذات</w:t>
      </w:r>
      <w:r w:rsidR="001227E9">
        <w:rPr>
          <w:rFonts w:hint="cs"/>
          <w:b/>
          <w:bCs/>
          <w:rtl/>
        </w:rPr>
        <w:t xml:space="preserve"> </w:t>
      </w:r>
      <w:r w:rsidR="001227E9" w:rsidRPr="00A03D0B">
        <w:rPr>
          <w:b/>
          <w:bCs/>
        </w:rPr>
        <w:t>(refugia).</w:t>
      </w:r>
    </w:p>
    <w:p w14:paraId="374AE9AB" w14:textId="77777777" w:rsidR="00A03D0B" w:rsidRPr="00A03D0B" w:rsidRDefault="00A03D0B" w:rsidP="00A03D0B">
      <w:pPr>
        <w:bidi/>
        <w:rPr>
          <w:b/>
          <w:bCs/>
          <w:rtl/>
        </w:rPr>
      </w:pPr>
    </w:p>
    <w:p w14:paraId="6DB0C082" w14:textId="6AFF13D9" w:rsidR="00A03D0B" w:rsidRPr="00A03D0B" w:rsidRDefault="00A03D0B" w:rsidP="00A03D0B">
      <w:pPr>
        <w:bidi/>
        <w:rPr>
          <w:b/>
          <w:bCs/>
        </w:rPr>
      </w:pPr>
      <w:r w:rsidRPr="00A03D0B">
        <w:rPr>
          <w:b/>
          <w:bCs/>
          <w:rtl/>
        </w:rPr>
        <w:t>المصادر</w:t>
      </w:r>
      <w:r w:rsidRPr="00A03D0B">
        <w:rPr>
          <w:b/>
          <w:bCs/>
        </w:rPr>
        <w:t>:</w:t>
      </w:r>
    </w:p>
    <w:p w14:paraId="30A5E333" w14:textId="77777777" w:rsidR="001227E9" w:rsidRPr="001227E9" w:rsidRDefault="001227E9" w:rsidP="001227E9">
      <w:pPr>
        <w:bidi/>
        <w:rPr>
          <w:b/>
          <w:bCs/>
        </w:rPr>
      </w:pPr>
      <w:r w:rsidRPr="001227E9">
        <w:rPr>
          <w:b/>
          <w:bCs/>
        </w:rPr>
        <w:t xml:space="preserve">  Barry Cunliffe (ed.), </w:t>
      </w:r>
      <w:r w:rsidRPr="001227E9">
        <w:rPr>
          <w:b/>
          <w:bCs/>
          <w:i/>
          <w:iCs/>
        </w:rPr>
        <w:t>The Oxford Illustrated Prehistory of Europe</w:t>
      </w:r>
      <w:r w:rsidRPr="001227E9">
        <w:rPr>
          <w:b/>
          <w:bCs/>
        </w:rPr>
        <w:t xml:space="preserve"> → </w:t>
      </w:r>
      <w:hyperlink r:id="rId11" w:tgtFrame="_blank" w:history="1">
        <w:r w:rsidRPr="001227E9">
          <w:rPr>
            <w:rStyle w:val="Hyperlink"/>
            <w:b/>
            <w:bCs/>
          </w:rPr>
          <w:t>https://archive.org/details/isbn_9780198143857</w:t>
        </w:r>
      </w:hyperlink>
      <w:r w:rsidRPr="001227E9">
        <w:rPr>
          <w:b/>
          <w:bCs/>
        </w:rPr>
        <w:t xml:space="preserve"> </w:t>
      </w:r>
    </w:p>
    <w:p w14:paraId="6709F4D7" w14:textId="77777777" w:rsidR="001227E9" w:rsidRPr="001227E9" w:rsidRDefault="001227E9" w:rsidP="001227E9">
      <w:pPr>
        <w:bidi/>
        <w:rPr>
          <w:b/>
          <w:bCs/>
        </w:rPr>
      </w:pPr>
      <w:r w:rsidRPr="001227E9">
        <w:rPr>
          <w:b/>
          <w:bCs/>
        </w:rPr>
        <w:t xml:space="preserve">  </w:t>
      </w:r>
      <w:r w:rsidRPr="001227E9">
        <w:rPr>
          <w:b/>
          <w:bCs/>
          <w:rtl/>
        </w:rPr>
        <w:t>دراسات</w:t>
      </w:r>
      <w:r w:rsidRPr="001227E9">
        <w:rPr>
          <w:b/>
          <w:bCs/>
        </w:rPr>
        <w:t xml:space="preserve"> Atapuerca </w:t>
      </w:r>
      <w:r w:rsidRPr="001227E9">
        <w:rPr>
          <w:b/>
          <w:bCs/>
          <w:rtl/>
        </w:rPr>
        <w:t>و</w:t>
      </w:r>
      <w:r w:rsidRPr="001227E9">
        <w:rPr>
          <w:b/>
          <w:bCs/>
        </w:rPr>
        <w:t xml:space="preserve">Dmanisi → </w:t>
      </w:r>
      <w:r w:rsidRPr="001227E9">
        <w:rPr>
          <w:b/>
          <w:bCs/>
          <w:rtl/>
        </w:rPr>
        <w:t>ابحث في</w:t>
      </w:r>
      <w:r w:rsidRPr="001227E9">
        <w:rPr>
          <w:b/>
          <w:bCs/>
        </w:rPr>
        <w:t xml:space="preserve"> Nature/Science (</w:t>
      </w:r>
      <w:r w:rsidRPr="001227E9">
        <w:rPr>
          <w:b/>
          <w:bCs/>
          <w:rtl/>
        </w:rPr>
        <w:t>مثل</w:t>
      </w:r>
      <w:r w:rsidRPr="001227E9">
        <w:rPr>
          <w:b/>
          <w:bCs/>
        </w:rPr>
        <w:t xml:space="preserve">: </w:t>
      </w:r>
      <w:hyperlink r:id="rId12" w:tgtFrame="_blank" w:history="1">
        <w:r w:rsidRPr="001227E9">
          <w:rPr>
            <w:rStyle w:val="Hyperlink"/>
            <w:b/>
            <w:bCs/>
          </w:rPr>
          <w:t>https://www.nature.com/articles/s41586-024-08420-x</w:t>
        </w:r>
      </w:hyperlink>
      <w:r w:rsidRPr="001227E9">
        <w:rPr>
          <w:b/>
          <w:bCs/>
        </w:rPr>
        <w:t xml:space="preserve"> – Earliest modern human genomes constrain timing of Neanderthal admixture, 2024/2025). </w:t>
      </w:r>
    </w:p>
    <w:p w14:paraId="78577D0A" w14:textId="0402C9BB" w:rsidR="00A03D0B" w:rsidRPr="00C65F46" w:rsidRDefault="001227E9" w:rsidP="001227E9">
      <w:pPr>
        <w:bidi/>
        <w:rPr>
          <w:b/>
          <w:bCs/>
        </w:rPr>
      </w:pPr>
      <w:proofErr w:type="gramStart"/>
      <w:r w:rsidRPr="001227E9">
        <w:rPr>
          <w:b/>
          <w:bCs/>
        </w:rPr>
        <w:t>  Jean</w:t>
      </w:r>
      <w:proofErr w:type="gramEnd"/>
      <w:r w:rsidRPr="001227E9">
        <w:rPr>
          <w:b/>
          <w:bCs/>
        </w:rPr>
        <w:t xml:space="preserve"> Manco, </w:t>
      </w:r>
      <w:r w:rsidRPr="001227E9">
        <w:rPr>
          <w:b/>
          <w:bCs/>
          <w:i/>
          <w:iCs/>
        </w:rPr>
        <w:t>Ancestral Journeys</w:t>
      </w:r>
      <w:r w:rsidRPr="001227E9">
        <w:rPr>
          <w:b/>
          <w:bCs/>
        </w:rPr>
        <w:t xml:space="preserve"> (</w:t>
      </w:r>
      <w:r w:rsidRPr="001227E9">
        <w:rPr>
          <w:b/>
          <w:bCs/>
          <w:rtl/>
        </w:rPr>
        <w:t>ملخصات</w:t>
      </w:r>
      <w:r w:rsidRPr="001227E9">
        <w:rPr>
          <w:b/>
          <w:bCs/>
        </w:rPr>
        <w:t xml:space="preserve">) → </w:t>
      </w:r>
      <w:hyperlink r:id="rId13" w:tgtFrame="_blank" w:history="1">
        <w:r w:rsidRPr="001227E9">
          <w:rPr>
            <w:rStyle w:val="Hyperlink"/>
            <w:b/>
            <w:bCs/>
          </w:rPr>
          <w:t>https://archive.org</w:t>
        </w:r>
      </w:hyperlink>
      <w:r w:rsidRPr="001227E9">
        <w:rPr>
          <w:b/>
          <w:bCs/>
        </w:rPr>
        <w:t xml:space="preserve"> </w:t>
      </w:r>
      <w:r w:rsidRPr="001227E9">
        <w:rPr>
          <w:b/>
          <w:bCs/>
          <w:rtl/>
        </w:rPr>
        <w:t>أو</w:t>
      </w:r>
      <w:r w:rsidRPr="001227E9">
        <w:rPr>
          <w:b/>
          <w:bCs/>
        </w:rPr>
        <w:t xml:space="preserve"> Google Books.</w:t>
      </w:r>
    </w:p>
    <w:p w14:paraId="312A4D1F" w14:textId="50412059" w:rsidR="00C65F46" w:rsidRPr="00C65F46" w:rsidRDefault="00C65F46" w:rsidP="00C65F46">
      <w:pPr>
        <w:bidi/>
        <w:rPr>
          <w:b/>
          <w:bCs/>
        </w:rPr>
      </w:pPr>
      <w:r w:rsidRPr="00C65F46">
        <w:rPr>
          <w:b/>
          <w:bCs/>
          <w:rtl/>
        </w:rPr>
        <w:t>المصادر</w:t>
      </w:r>
      <w:r w:rsidR="001227E9">
        <w:rPr>
          <w:rFonts w:hint="cs"/>
          <w:b/>
          <w:bCs/>
          <w:rtl/>
        </w:rPr>
        <w:t>:</w:t>
      </w:r>
    </w:p>
    <w:p w14:paraId="3172FC6B" w14:textId="14A96ECA" w:rsidR="00C65F46" w:rsidRDefault="00C65F46" w:rsidP="00C65F46">
      <w:pPr>
        <w:bidi/>
        <w:rPr>
          <w:b/>
          <w:bCs/>
          <w:rtl/>
        </w:rPr>
      </w:pPr>
      <w:hyperlink r:id="rId14" w:history="1">
        <w:r w:rsidRPr="00C65F46">
          <w:rPr>
            <w:rStyle w:val="Hyperlink"/>
            <w:b/>
            <w:bCs/>
          </w:rPr>
          <w:t>https://humanorigins.si.edu/education/introduction-human-evolution</w:t>
        </w:r>
      </w:hyperlink>
      <w:r w:rsidRPr="00C65F46">
        <w:rPr>
          <w:b/>
          <w:bCs/>
        </w:rPr>
        <w:br/>
      </w:r>
      <w:hyperlink r:id="rId15" w:history="1">
        <w:r w:rsidRPr="00C65F46">
          <w:rPr>
            <w:rStyle w:val="Hyperlink"/>
            <w:b/>
            <w:bCs/>
          </w:rPr>
          <w:t>https://humanorigins.si.edu/</w:t>
        </w:r>
      </w:hyperlink>
    </w:p>
    <w:p w14:paraId="3EDD5F3A" w14:textId="40BCC61E" w:rsidR="00C65F46" w:rsidRDefault="00C65F46" w:rsidP="00C65F46">
      <w:pPr>
        <w:bidi/>
        <w:rPr>
          <w:b/>
          <w:bCs/>
          <w:rtl/>
        </w:rPr>
      </w:pPr>
      <w:hyperlink r:id="rId16" w:history="1">
        <w:r w:rsidRPr="00C65F46">
          <w:rPr>
            <w:rStyle w:val="Hyperlink"/>
            <w:b/>
            <w:bCs/>
          </w:rPr>
          <w:t>https://www.cambridge.org/core/books/cambridge-world-prehistory/early-palaeolithic-europe/8A944D0A8E69D435C9BF427123ED9659</w:t>
        </w:r>
      </w:hyperlink>
      <w:r w:rsidRPr="00C65F46">
        <w:rPr>
          <w:b/>
          <w:bCs/>
        </w:rPr>
        <w:br/>
      </w:r>
      <w:hyperlink r:id="rId17" w:history="1">
        <w:r w:rsidRPr="00C65F46">
          <w:rPr>
            <w:rStyle w:val="Hyperlink"/>
            <w:b/>
            <w:bCs/>
          </w:rPr>
          <w:t>https://www.britannica.com/list/human-ancestors</w:t>
        </w:r>
      </w:hyperlink>
      <w:r w:rsidRPr="00C65F46">
        <w:rPr>
          <w:b/>
          <w:bCs/>
        </w:rPr>
        <w:br/>
      </w:r>
      <w:hyperlink r:id="rId18" w:history="1">
        <w:r w:rsidRPr="00C65F46">
          <w:rPr>
            <w:rStyle w:val="Hyperlink"/>
            <w:b/>
            <w:bCs/>
          </w:rPr>
          <w:t>https://www.britannica.com/science/human-evolution/The-emergence-of-Homo-sapiens</w:t>
        </w:r>
      </w:hyperlink>
      <w:r w:rsidRPr="00C65F46">
        <w:rPr>
          <w:b/>
          <w:bCs/>
        </w:rPr>
        <w:br/>
      </w:r>
      <w:hyperlink r:id="rId19" w:history="1">
        <w:r w:rsidRPr="00C65F46">
          <w:rPr>
            <w:rStyle w:val="Hyperlink"/>
            <w:b/>
            <w:bCs/>
          </w:rPr>
          <w:t>https://www.britannica.com/topic/history-of-Europe/Prehistory</w:t>
        </w:r>
      </w:hyperlink>
      <w:r w:rsidRPr="00C65F46">
        <w:rPr>
          <w:b/>
          <w:bCs/>
        </w:rPr>
        <w:br/>
      </w:r>
      <w:hyperlink r:id="rId20" w:history="1">
        <w:r w:rsidRPr="00C65F46">
          <w:rPr>
            <w:rStyle w:val="Hyperlink"/>
            <w:b/>
            <w:bCs/>
          </w:rPr>
          <w:t>https://www.britannica.com/topic/history-of-Europe</w:t>
        </w:r>
      </w:hyperlink>
    </w:p>
    <w:p w14:paraId="177FCE0B" w14:textId="77777777" w:rsidR="00C65F46" w:rsidRDefault="00C65F46" w:rsidP="00C65F46">
      <w:pPr>
        <w:bidi/>
        <w:rPr>
          <w:b/>
          <w:bCs/>
          <w:rtl/>
        </w:rPr>
      </w:pPr>
    </w:p>
    <w:p w14:paraId="3ED6BD10" w14:textId="77777777" w:rsidR="00C65F46" w:rsidRDefault="00C65F46" w:rsidP="00C65F46">
      <w:pPr>
        <w:pBdr>
          <w:bottom w:val="single" w:sz="6" w:space="1" w:color="auto"/>
        </w:pBdr>
        <w:bidi/>
        <w:rPr>
          <w:b/>
          <w:bCs/>
          <w:rtl/>
        </w:rPr>
      </w:pPr>
    </w:p>
    <w:p w14:paraId="071CCE62" w14:textId="77777777" w:rsidR="001227E9" w:rsidRDefault="001227E9" w:rsidP="001227E9">
      <w:pPr>
        <w:bidi/>
        <w:rPr>
          <w:b/>
          <w:bCs/>
          <w:rtl/>
        </w:rPr>
      </w:pPr>
    </w:p>
    <w:p w14:paraId="63B6AEFF" w14:textId="77777777" w:rsidR="001227E9" w:rsidRPr="006208F9" w:rsidRDefault="001227E9" w:rsidP="001227E9">
      <w:pPr>
        <w:bidi/>
        <w:rPr>
          <w:b/>
          <w:bCs/>
          <w:rtl/>
        </w:rPr>
      </w:pPr>
    </w:p>
    <w:p w14:paraId="7ED7EE1D" w14:textId="0FDE8C26" w:rsidR="006208F9" w:rsidRPr="006208F9" w:rsidRDefault="001227E9" w:rsidP="001227E9">
      <w:pPr>
        <w:bidi/>
        <w:rPr>
          <w:b/>
          <w:bCs/>
        </w:rPr>
      </w:pPr>
      <w:r w:rsidRPr="006208F9">
        <w:rPr>
          <w:b/>
          <w:bCs/>
        </w:rPr>
        <w:lastRenderedPageBreak/>
        <w:t xml:space="preserve">3) </w:t>
      </w:r>
      <w:r w:rsidR="006208F9" w:rsidRPr="006208F9">
        <w:rPr>
          <w:b/>
          <w:bCs/>
          <w:rtl/>
        </w:rPr>
        <w:t>أوروبا في العصر الحجري القديم</w:t>
      </w:r>
    </w:p>
    <w:p w14:paraId="3CD6B8EF" w14:textId="77777777" w:rsidR="006208F9" w:rsidRPr="006208F9" w:rsidRDefault="006208F9" w:rsidP="006208F9">
      <w:pPr>
        <w:bidi/>
        <w:rPr>
          <w:b/>
          <w:bCs/>
        </w:rPr>
      </w:pPr>
      <w:r w:rsidRPr="006208F9">
        <w:rPr>
          <w:b/>
          <w:bCs/>
          <w:rtl/>
        </w:rPr>
        <w:t xml:space="preserve">يُطلق اسم العصر الحجري القديم على المرحلة الأقدم من عصور ما قبل التاريخ في أوروبا، وهي المرحلة التي ارتبطت بأقدم وجود بشري معروف في القارة واستمرت حتى نهاية آخر العصور الجليدية الكبرى تقريبًا. وتوضح بريتانيكا أن هذه الفترة تمتد في الإطار الأوروبي إلى نهاية الجليد الكبير الأخير نحو </w:t>
      </w:r>
      <w:r w:rsidRPr="006208F9">
        <w:rPr>
          <w:b/>
          <w:bCs/>
        </w:rPr>
        <w:t xml:space="preserve">8300 </w:t>
      </w:r>
      <w:r w:rsidRPr="006208F9">
        <w:rPr>
          <w:b/>
          <w:bCs/>
          <w:rtl/>
        </w:rPr>
        <w:t xml:space="preserve">ق.م، وأن الجزء المتأخر منها، أي العصر الحجري القديم الأعلى، يمتد من نحو </w:t>
      </w:r>
      <w:r w:rsidRPr="006208F9">
        <w:rPr>
          <w:b/>
          <w:bCs/>
        </w:rPr>
        <w:t xml:space="preserve">35000 </w:t>
      </w:r>
      <w:r w:rsidRPr="006208F9">
        <w:rPr>
          <w:b/>
          <w:bCs/>
          <w:rtl/>
        </w:rPr>
        <w:t xml:space="preserve">ق.م إلى </w:t>
      </w:r>
      <w:r w:rsidRPr="006208F9">
        <w:rPr>
          <w:b/>
          <w:bCs/>
        </w:rPr>
        <w:t xml:space="preserve">8300 </w:t>
      </w:r>
      <w:r w:rsidRPr="006208F9">
        <w:rPr>
          <w:b/>
          <w:bCs/>
          <w:rtl/>
        </w:rPr>
        <w:t>ق.م</w:t>
      </w:r>
      <w:r w:rsidRPr="006208F9">
        <w:rPr>
          <w:b/>
          <w:bCs/>
        </w:rPr>
        <w:t xml:space="preserve">. </w:t>
      </w:r>
    </w:p>
    <w:p w14:paraId="14817FF8" w14:textId="77777777" w:rsidR="006208F9" w:rsidRPr="006208F9" w:rsidRDefault="006208F9" w:rsidP="006208F9">
      <w:pPr>
        <w:bidi/>
        <w:rPr>
          <w:b/>
          <w:bCs/>
        </w:rPr>
      </w:pPr>
      <w:r w:rsidRPr="006208F9">
        <w:rPr>
          <w:b/>
          <w:bCs/>
          <w:rtl/>
        </w:rPr>
        <w:t>وقد تميزت أوروبا في العصر الحجري القديم بظروف مناخية قاسية ومتغيرة، إذ كانت فترات طويلة من هذه المرحلة مرتبطة بالعصر الجليدي وبالتحولات البيئية الكبرى التي أثرت في حركة البشر وتوزعهم داخل القارة. وتشير كامبريدج إلى أن الحياة في أوروبا خلال العصر الحجري القديم المبكر كانت مختلفة جذريًا عن الفترات اللاحقة، لأن السكان الأوائل عاشوا في بيئات متقلبة وتكيفوا مع جغرافيا أوروبية كانت تتغير باستمرار بفعل المناخ</w:t>
      </w:r>
      <w:r w:rsidRPr="006208F9">
        <w:rPr>
          <w:b/>
          <w:bCs/>
        </w:rPr>
        <w:t xml:space="preserve">. </w:t>
      </w:r>
    </w:p>
    <w:p w14:paraId="47170A16" w14:textId="77777777" w:rsidR="006208F9" w:rsidRPr="006208F9" w:rsidRDefault="006208F9" w:rsidP="006208F9">
      <w:pPr>
        <w:bidi/>
        <w:rPr>
          <w:b/>
          <w:bCs/>
        </w:rPr>
      </w:pPr>
      <w:r w:rsidRPr="006208F9">
        <w:rPr>
          <w:b/>
          <w:bCs/>
          <w:rtl/>
        </w:rPr>
        <w:t>وفي هذه المرحلة اعتمد الإنسان الأوروبي القديم أساسًا على الصيد وجمع الغذاء، وكان يعيش في جماعات صغيرة كثيرة التنقل بحثًا عن الحيوانات والموارد الطبيعية. كما ارتبط العصر الحجري القديم باستخدام الأدوات الحجرية المشذبة، وهي السمة الأساسية التي أعطت هذه الفترة اسمها. وتذكر بريتانيكا أن العصر الحجري القديم يتميز بصناعة واستخدام أدوات حجرية بدائية مشذبة، مثل القواطع والكاشطات والفؤوس اليدوية والرؤوس الحجرية</w:t>
      </w:r>
      <w:r w:rsidRPr="006208F9">
        <w:rPr>
          <w:b/>
          <w:bCs/>
        </w:rPr>
        <w:t xml:space="preserve">. </w:t>
      </w:r>
    </w:p>
    <w:p w14:paraId="59EAC249" w14:textId="77777777" w:rsidR="006208F9" w:rsidRPr="006208F9" w:rsidRDefault="006208F9" w:rsidP="006208F9">
      <w:pPr>
        <w:bidi/>
        <w:rPr>
          <w:b/>
          <w:bCs/>
        </w:rPr>
      </w:pPr>
      <w:r w:rsidRPr="006208F9">
        <w:rPr>
          <w:b/>
          <w:bCs/>
          <w:rtl/>
        </w:rPr>
        <w:t xml:space="preserve">ومن الناحية الأثرية، تُظهر بريتانيكا أن من أقدم المواد المؤرخة بشكل موثوق في أوروبا ما وُجد في إيزرنيا لا بينيتا في جنوب إيطاليا، حيث أُرخت الأدوات الحجرية وعظام الحيوانات إلى نحو </w:t>
      </w:r>
      <w:r w:rsidRPr="006208F9">
        <w:rPr>
          <w:b/>
          <w:bCs/>
        </w:rPr>
        <w:t xml:space="preserve">730000 </w:t>
      </w:r>
      <w:r w:rsidRPr="006208F9">
        <w:rPr>
          <w:b/>
          <w:bCs/>
          <w:rtl/>
        </w:rPr>
        <w:t>ق.م، وهو ما يعكس عمق الوجود البشري في أوروبا خلال العصر الحجري القديم. كما تؤكد كامبريدج أن أوروبا كانت مأهولة بأشباه البشر لفترة قاربت مليوني سنة قبل دخول الإنسان الحديث إليها</w:t>
      </w:r>
      <w:r w:rsidRPr="006208F9">
        <w:rPr>
          <w:b/>
          <w:bCs/>
        </w:rPr>
        <w:t xml:space="preserve">. </w:t>
      </w:r>
    </w:p>
    <w:p w14:paraId="1E2C51A0" w14:textId="77777777" w:rsidR="006208F9" w:rsidRPr="006208F9" w:rsidRDefault="006208F9" w:rsidP="006208F9">
      <w:pPr>
        <w:bidi/>
        <w:rPr>
          <w:b/>
          <w:bCs/>
        </w:rPr>
      </w:pPr>
      <w:r w:rsidRPr="006208F9">
        <w:rPr>
          <w:b/>
          <w:bCs/>
          <w:rtl/>
        </w:rPr>
        <w:t>أما في مراحله المتأخرة، فقد شهد العصر الحجري القديم الأوروبي تطورًا كبيرًا في القدرات التقنية والثقافية، خاصة مع انتشار الإنسان العاقل الحديث. ففي العصر الحجري القديم الأعلى ظهرت صناعات أكثر دقة، وازداد التنوع في الأدوات، وبرزت مظاهر رمزية وفنية كان لها أثر مهم في تاريخ أوروبا اللاحق. وتربط أكسفورد تاريخ أوروبا قبل التاريخ بسلسلة تطورات كبرى جعلت هذه المرحلة أساسًا لفهم بدايات الحضارة الأوروبية</w:t>
      </w:r>
      <w:r w:rsidRPr="006208F9">
        <w:rPr>
          <w:b/>
          <w:bCs/>
        </w:rPr>
        <w:t xml:space="preserve">. </w:t>
      </w:r>
    </w:p>
    <w:p w14:paraId="25441834" w14:textId="77777777" w:rsidR="006208F9" w:rsidRDefault="006208F9" w:rsidP="006208F9">
      <w:pPr>
        <w:bidi/>
        <w:rPr>
          <w:b/>
          <w:bCs/>
          <w:rtl/>
        </w:rPr>
      </w:pPr>
      <w:r w:rsidRPr="006208F9">
        <w:rPr>
          <w:b/>
          <w:bCs/>
          <w:rtl/>
        </w:rPr>
        <w:t>لذلك فإن أوروبا في العصر الحجري القديم تمثل مرحلة التكوين الأولى للحياة البشرية في القارة، حيث عاش الإنسان في ظل المناخ الجليدي، واعتمد على الصيد والتنقل، واستخدم الأدوات الحجرية، ثم بدأ تدريجيًا في تطوير أساليب أكثر تقدمًا في التكيف والمعيشة، وهي التطورات التي مهدت للانتقال لاحقًا إلى العصر الحجري الأوسط ثم العصر الحجري الحديث</w:t>
      </w:r>
      <w:r w:rsidRPr="006208F9">
        <w:rPr>
          <w:b/>
          <w:bCs/>
        </w:rPr>
        <w:t xml:space="preserve">. </w:t>
      </w:r>
    </w:p>
    <w:p w14:paraId="10AD916B" w14:textId="77777777" w:rsidR="001227E9" w:rsidRDefault="001227E9" w:rsidP="001227E9">
      <w:pPr>
        <w:bidi/>
        <w:rPr>
          <w:b/>
          <w:bCs/>
          <w:rtl/>
        </w:rPr>
      </w:pPr>
    </w:p>
    <w:p w14:paraId="052E4AB7" w14:textId="77777777" w:rsidR="001227E9" w:rsidRPr="001227E9" w:rsidRDefault="001227E9" w:rsidP="001227E9">
      <w:pPr>
        <w:bidi/>
        <w:rPr>
          <w:b/>
          <w:bCs/>
        </w:rPr>
      </w:pPr>
      <w:r w:rsidRPr="001227E9">
        <w:rPr>
          <w:b/>
          <w:bCs/>
          <w:rtl/>
        </w:rPr>
        <w:t>يمتد من 2.6 مليون سنة مضت حتى 10,000 ق.م. (نهاية آخر عصر جليدي). ينقسم إلى</w:t>
      </w:r>
      <w:r w:rsidRPr="001227E9">
        <w:rPr>
          <w:b/>
          <w:bCs/>
        </w:rPr>
        <w:t>:</w:t>
      </w:r>
    </w:p>
    <w:p w14:paraId="5BF4EFBF" w14:textId="77777777" w:rsidR="001227E9" w:rsidRPr="001227E9" w:rsidRDefault="001227E9" w:rsidP="001227E9">
      <w:pPr>
        <w:numPr>
          <w:ilvl w:val="0"/>
          <w:numId w:val="10"/>
        </w:numPr>
        <w:bidi/>
        <w:rPr>
          <w:b/>
          <w:bCs/>
        </w:rPr>
      </w:pPr>
      <w:r w:rsidRPr="001227E9">
        <w:rPr>
          <w:b/>
          <w:bCs/>
        </w:rPr>
        <w:t xml:space="preserve">Lower Paleolithic: </w:t>
      </w:r>
      <w:r w:rsidRPr="001227E9">
        <w:rPr>
          <w:b/>
          <w:bCs/>
          <w:rtl/>
        </w:rPr>
        <w:t>أدوات</w:t>
      </w:r>
      <w:r w:rsidRPr="001227E9">
        <w:rPr>
          <w:b/>
          <w:bCs/>
        </w:rPr>
        <w:t xml:space="preserve"> Acheulean </w:t>
      </w:r>
      <w:r w:rsidRPr="001227E9">
        <w:rPr>
          <w:b/>
          <w:bCs/>
          <w:rtl/>
        </w:rPr>
        <w:t>بسيطة</w:t>
      </w:r>
      <w:r w:rsidRPr="001227E9">
        <w:rPr>
          <w:b/>
          <w:bCs/>
        </w:rPr>
        <w:t xml:space="preserve"> (</w:t>
      </w:r>
      <w:r w:rsidRPr="001227E9">
        <w:rPr>
          <w:b/>
          <w:bCs/>
          <w:i/>
          <w:iCs/>
        </w:rPr>
        <w:t>Homo heidelbergensis</w:t>
      </w:r>
      <w:r w:rsidRPr="001227E9">
        <w:rPr>
          <w:b/>
          <w:bCs/>
        </w:rPr>
        <w:t>).</w:t>
      </w:r>
    </w:p>
    <w:p w14:paraId="5E9E651A" w14:textId="77777777" w:rsidR="001227E9" w:rsidRPr="001227E9" w:rsidRDefault="001227E9" w:rsidP="001227E9">
      <w:pPr>
        <w:numPr>
          <w:ilvl w:val="0"/>
          <w:numId w:val="10"/>
        </w:numPr>
        <w:bidi/>
        <w:rPr>
          <w:b/>
          <w:bCs/>
        </w:rPr>
      </w:pPr>
      <w:r w:rsidRPr="001227E9">
        <w:rPr>
          <w:b/>
          <w:bCs/>
        </w:rPr>
        <w:t xml:space="preserve">Middle Paleolithic: Mousterian tools </w:t>
      </w:r>
      <w:r w:rsidRPr="001227E9">
        <w:rPr>
          <w:b/>
          <w:bCs/>
          <w:rtl/>
        </w:rPr>
        <w:t>للنياندرتال</w:t>
      </w:r>
      <w:r w:rsidRPr="001227E9">
        <w:rPr>
          <w:b/>
          <w:bCs/>
        </w:rPr>
        <w:t>.</w:t>
      </w:r>
    </w:p>
    <w:p w14:paraId="7D9973CD" w14:textId="77777777" w:rsidR="001227E9" w:rsidRPr="001227E9" w:rsidRDefault="001227E9" w:rsidP="001227E9">
      <w:pPr>
        <w:numPr>
          <w:ilvl w:val="0"/>
          <w:numId w:val="10"/>
        </w:numPr>
        <w:bidi/>
        <w:rPr>
          <w:b/>
          <w:bCs/>
        </w:rPr>
      </w:pPr>
      <w:r w:rsidRPr="001227E9">
        <w:rPr>
          <w:b/>
          <w:bCs/>
        </w:rPr>
        <w:t xml:space="preserve">Upper Paleolithic: </w:t>
      </w:r>
      <w:r w:rsidRPr="001227E9">
        <w:rPr>
          <w:b/>
          <w:bCs/>
          <w:rtl/>
        </w:rPr>
        <w:t xml:space="preserve">وصول </w:t>
      </w:r>
      <w:r w:rsidRPr="001227E9">
        <w:rPr>
          <w:b/>
          <w:bCs/>
          <w:i/>
          <w:iCs/>
        </w:rPr>
        <w:t>Homo sapiens</w:t>
      </w:r>
      <w:r w:rsidRPr="001227E9">
        <w:rPr>
          <w:b/>
          <w:bCs/>
        </w:rPr>
        <w:t xml:space="preserve"> </w:t>
      </w:r>
      <w:proofErr w:type="gramStart"/>
      <w:r w:rsidRPr="001227E9">
        <w:rPr>
          <w:b/>
          <w:bCs/>
          <w:rtl/>
        </w:rPr>
        <w:t>و”ثورة</w:t>
      </w:r>
      <w:proofErr w:type="gramEnd"/>
      <w:r w:rsidRPr="001227E9">
        <w:rPr>
          <w:b/>
          <w:bCs/>
          <w:rtl/>
        </w:rPr>
        <w:t xml:space="preserve"> الإنسان الحديث</w:t>
      </w:r>
      <w:r w:rsidRPr="001227E9">
        <w:rPr>
          <w:b/>
          <w:bCs/>
        </w:rPr>
        <w:t>” (Aurignacian</w:t>
      </w:r>
      <w:r w:rsidRPr="001227E9">
        <w:rPr>
          <w:b/>
          <w:bCs/>
          <w:rtl/>
        </w:rPr>
        <w:t xml:space="preserve">، </w:t>
      </w:r>
      <w:r w:rsidRPr="001227E9">
        <w:rPr>
          <w:b/>
          <w:bCs/>
        </w:rPr>
        <w:t>Gravettian</w:t>
      </w:r>
      <w:r w:rsidRPr="001227E9">
        <w:rPr>
          <w:b/>
          <w:bCs/>
          <w:rtl/>
        </w:rPr>
        <w:t xml:space="preserve">، </w:t>
      </w:r>
      <w:r w:rsidRPr="001227E9">
        <w:rPr>
          <w:b/>
          <w:bCs/>
        </w:rPr>
        <w:t>Solutrean</w:t>
      </w:r>
      <w:r w:rsidRPr="001227E9">
        <w:rPr>
          <w:b/>
          <w:bCs/>
          <w:rtl/>
        </w:rPr>
        <w:t xml:space="preserve">، </w:t>
      </w:r>
      <w:r w:rsidRPr="001227E9">
        <w:rPr>
          <w:b/>
          <w:bCs/>
        </w:rPr>
        <w:t>Magdalenian).</w:t>
      </w:r>
    </w:p>
    <w:p w14:paraId="0FCA7E45" w14:textId="77777777" w:rsidR="001227E9" w:rsidRDefault="001227E9" w:rsidP="001227E9">
      <w:pPr>
        <w:bidi/>
        <w:rPr>
          <w:b/>
          <w:bCs/>
          <w:rtl/>
        </w:rPr>
      </w:pPr>
      <w:r w:rsidRPr="001227E9">
        <w:rPr>
          <w:b/>
          <w:bCs/>
          <w:rtl/>
        </w:rPr>
        <w:t>عاش الصيادون-الجامعون في مجموعات صغيرة (20-50 شخصًا) متنقلة موسميًا. صيد الماموث والرنة والخيول، استخدام النار، الملابس من الجلود، والإيواء في الكهوف. انتهى بانصهار الجليد (~12,500 ق.م.) وارتفاع مستوى البحر</w:t>
      </w:r>
      <w:r w:rsidRPr="001227E9">
        <w:rPr>
          <w:b/>
          <w:bCs/>
        </w:rPr>
        <w:t xml:space="preserve">. </w:t>
      </w:r>
    </w:p>
    <w:p w14:paraId="02FC8C1E" w14:textId="665AE43F" w:rsidR="001227E9" w:rsidRPr="001227E9" w:rsidRDefault="001227E9" w:rsidP="001227E9">
      <w:pPr>
        <w:bidi/>
        <w:rPr>
          <w:b/>
          <w:bCs/>
        </w:rPr>
      </w:pPr>
      <w:r w:rsidRPr="001227E9">
        <w:rPr>
          <w:b/>
          <w:bCs/>
          <w:rtl/>
        </w:rPr>
        <w:t>المصادر</w:t>
      </w:r>
      <w:r w:rsidRPr="001227E9">
        <w:rPr>
          <w:b/>
          <w:bCs/>
        </w:rPr>
        <w:t>:</w:t>
      </w:r>
    </w:p>
    <w:p w14:paraId="2D980C21" w14:textId="77777777" w:rsidR="001227E9" w:rsidRPr="001227E9" w:rsidRDefault="001227E9" w:rsidP="001227E9">
      <w:pPr>
        <w:numPr>
          <w:ilvl w:val="0"/>
          <w:numId w:val="11"/>
        </w:numPr>
        <w:bidi/>
        <w:rPr>
          <w:b/>
          <w:bCs/>
        </w:rPr>
      </w:pPr>
      <w:r w:rsidRPr="001227E9">
        <w:rPr>
          <w:b/>
          <w:bCs/>
        </w:rPr>
        <w:t xml:space="preserve">Paul </w:t>
      </w:r>
      <w:proofErr w:type="spellStart"/>
      <w:r w:rsidRPr="001227E9">
        <w:rPr>
          <w:b/>
          <w:bCs/>
        </w:rPr>
        <w:t>Mellars</w:t>
      </w:r>
      <w:proofErr w:type="spellEnd"/>
      <w:r w:rsidRPr="001227E9">
        <w:rPr>
          <w:b/>
          <w:bCs/>
        </w:rPr>
        <w:t xml:space="preserve"> </w:t>
      </w:r>
      <w:r w:rsidRPr="001227E9">
        <w:rPr>
          <w:b/>
          <w:bCs/>
          <w:rtl/>
        </w:rPr>
        <w:t>في</w:t>
      </w:r>
      <w:r w:rsidRPr="001227E9">
        <w:rPr>
          <w:b/>
          <w:bCs/>
        </w:rPr>
        <w:t xml:space="preserve"> Barry Cunliffe → </w:t>
      </w:r>
      <w:hyperlink r:id="rId21" w:tgtFrame="_blank" w:history="1">
        <w:r w:rsidRPr="001227E9">
          <w:rPr>
            <w:rStyle w:val="Hyperlink"/>
            <w:b/>
            <w:bCs/>
          </w:rPr>
          <w:t>https://archive.org/details/isbn_9780198143857</w:t>
        </w:r>
      </w:hyperlink>
    </w:p>
    <w:p w14:paraId="3D160E6E" w14:textId="77777777" w:rsidR="001227E9" w:rsidRPr="001227E9" w:rsidRDefault="001227E9" w:rsidP="001227E9">
      <w:pPr>
        <w:numPr>
          <w:ilvl w:val="0"/>
          <w:numId w:val="11"/>
        </w:numPr>
        <w:bidi/>
        <w:rPr>
          <w:b/>
          <w:bCs/>
        </w:rPr>
      </w:pPr>
      <w:r w:rsidRPr="001227E9">
        <w:rPr>
          <w:b/>
          <w:bCs/>
        </w:rPr>
        <w:t xml:space="preserve">Paul G. Bahn, </w:t>
      </w:r>
      <w:r w:rsidRPr="001227E9">
        <w:rPr>
          <w:b/>
          <w:bCs/>
          <w:i/>
          <w:iCs/>
        </w:rPr>
        <w:t>Journey Through the Ice Age</w:t>
      </w:r>
      <w:r w:rsidRPr="001227E9">
        <w:rPr>
          <w:b/>
          <w:bCs/>
        </w:rPr>
        <w:t xml:space="preserve"> → </w:t>
      </w:r>
      <w:hyperlink r:id="rId22" w:tgtFrame="_blank" w:history="1">
        <w:r w:rsidRPr="001227E9">
          <w:rPr>
            <w:rStyle w:val="Hyperlink"/>
            <w:b/>
            <w:bCs/>
          </w:rPr>
          <w:t>https://archive.org/details/journeythroughic00bahn</w:t>
        </w:r>
      </w:hyperlink>
    </w:p>
    <w:p w14:paraId="278C218D" w14:textId="6C286174" w:rsidR="001227E9" w:rsidRPr="006208F9" w:rsidRDefault="001227E9" w:rsidP="001227E9">
      <w:pPr>
        <w:numPr>
          <w:ilvl w:val="0"/>
          <w:numId w:val="11"/>
        </w:numPr>
        <w:bidi/>
        <w:rPr>
          <w:b/>
          <w:bCs/>
        </w:rPr>
      </w:pPr>
      <w:r w:rsidRPr="001227E9">
        <w:rPr>
          <w:b/>
          <w:bCs/>
        </w:rPr>
        <w:lastRenderedPageBreak/>
        <w:t xml:space="preserve">Britannica: </w:t>
      </w:r>
      <w:hyperlink r:id="rId23" w:tgtFrame="_blank" w:history="1">
        <w:r w:rsidRPr="001227E9">
          <w:rPr>
            <w:rStyle w:val="Hyperlink"/>
            <w:b/>
            <w:bCs/>
          </w:rPr>
          <w:t>https://www.britannica.com/science/Paleolithic-Period</w:t>
        </w:r>
      </w:hyperlink>
    </w:p>
    <w:p w14:paraId="40615BC2" w14:textId="77777777" w:rsidR="006208F9" w:rsidRPr="006208F9" w:rsidRDefault="006208F9" w:rsidP="006208F9">
      <w:pPr>
        <w:bidi/>
        <w:rPr>
          <w:b/>
          <w:bCs/>
        </w:rPr>
      </w:pPr>
      <w:r w:rsidRPr="006208F9">
        <w:rPr>
          <w:b/>
          <w:bCs/>
          <w:rtl/>
        </w:rPr>
        <w:t>المصادر</w:t>
      </w:r>
    </w:p>
    <w:p w14:paraId="7209E549" w14:textId="77777777" w:rsidR="006208F9" w:rsidRPr="006208F9" w:rsidRDefault="006208F9" w:rsidP="006208F9">
      <w:pPr>
        <w:numPr>
          <w:ilvl w:val="0"/>
          <w:numId w:val="4"/>
        </w:numPr>
        <w:bidi/>
        <w:rPr>
          <w:b/>
          <w:bCs/>
        </w:rPr>
      </w:pPr>
      <w:hyperlink r:id="rId24" w:tgtFrame="_new" w:history="1">
        <w:r w:rsidRPr="006208F9">
          <w:rPr>
            <w:rStyle w:val="Hyperlink"/>
            <w:b/>
            <w:bCs/>
          </w:rPr>
          <w:t>https://www.britannica.com/topic/history-of-Europe/Prehistory</w:t>
        </w:r>
      </w:hyperlink>
      <w:r w:rsidRPr="006208F9">
        <w:rPr>
          <w:b/>
          <w:bCs/>
        </w:rPr>
        <w:t xml:space="preserve"> </w:t>
      </w:r>
    </w:p>
    <w:p w14:paraId="00AE0A20" w14:textId="77777777" w:rsidR="006208F9" w:rsidRPr="006208F9" w:rsidRDefault="006208F9" w:rsidP="006208F9">
      <w:pPr>
        <w:numPr>
          <w:ilvl w:val="0"/>
          <w:numId w:val="4"/>
        </w:numPr>
        <w:bidi/>
        <w:rPr>
          <w:b/>
          <w:bCs/>
        </w:rPr>
      </w:pPr>
      <w:hyperlink r:id="rId25" w:tgtFrame="_new" w:history="1">
        <w:r w:rsidRPr="006208F9">
          <w:rPr>
            <w:rStyle w:val="Hyperlink"/>
            <w:b/>
            <w:bCs/>
          </w:rPr>
          <w:t>https://www.britannica.com/topic/history-of-Europe/Paleolithic-settlement</w:t>
        </w:r>
      </w:hyperlink>
      <w:r w:rsidRPr="006208F9">
        <w:rPr>
          <w:b/>
          <w:bCs/>
        </w:rPr>
        <w:t xml:space="preserve"> </w:t>
      </w:r>
    </w:p>
    <w:p w14:paraId="2FC7109E" w14:textId="77777777" w:rsidR="006208F9" w:rsidRPr="006208F9" w:rsidRDefault="006208F9" w:rsidP="006208F9">
      <w:pPr>
        <w:numPr>
          <w:ilvl w:val="0"/>
          <w:numId w:val="4"/>
        </w:numPr>
        <w:bidi/>
        <w:rPr>
          <w:b/>
          <w:bCs/>
        </w:rPr>
      </w:pPr>
      <w:hyperlink r:id="rId26" w:tgtFrame="_new" w:history="1">
        <w:r w:rsidRPr="006208F9">
          <w:rPr>
            <w:rStyle w:val="Hyperlink"/>
            <w:b/>
            <w:bCs/>
          </w:rPr>
          <w:t>https://www.britannica.com/event/Paleolithic-Period</w:t>
        </w:r>
      </w:hyperlink>
      <w:r w:rsidRPr="006208F9">
        <w:rPr>
          <w:b/>
          <w:bCs/>
        </w:rPr>
        <w:t xml:space="preserve"> </w:t>
      </w:r>
    </w:p>
    <w:p w14:paraId="02D55093" w14:textId="77777777" w:rsidR="006208F9" w:rsidRPr="006208F9" w:rsidRDefault="006208F9" w:rsidP="006208F9">
      <w:pPr>
        <w:numPr>
          <w:ilvl w:val="0"/>
          <w:numId w:val="4"/>
        </w:numPr>
        <w:bidi/>
        <w:rPr>
          <w:b/>
          <w:bCs/>
        </w:rPr>
      </w:pPr>
      <w:hyperlink r:id="rId27" w:tgtFrame="_new" w:history="1">
        <w:r w:rsidRPr="006208F9">
          <w:rPr>
            <w:rStyle w:val="Hyperlink"/>
            <w:b/>
            <w:bCs/>
          </w:rPr>
          <w:t>https://www.cambridge.org/core/books/cambridge-world-prehistory/early-palaeolithic-europe/8A944D0A8E69D435C9BF427123ED9659</w:t>
        </w:r>
      </w:hyperlink>
      <w:r w:rsidRPr="006208F9">
        <w:rPr>
          <w:b/>
          <w:bCs/>
        </w:rPr>
        <w:t xml:space="preserve"> </w:t>
      </w:r>
    </w:p>
    <w:p w14:paraId="4C80C7D8" w14:textId="77777777" w:rsidR="006208F9" w:rsidRPr="006208F9" w:rsidRDefault="006208F9" w:rsidP="006208F9">
      <w:pPr>
        <w:numPr>
          <w:ilvl w:val="0"/>
          <w:numId w:val="4"/>
        </w:numPr>
        <w:bidi/>
        <w:rPr>
          <w:b/>
          <w:bCs/>
        </w:rPr>
      </w:pPr>
      <w:hyperlink r:id="rId28" w:tgtFrame="_new" w:history="1">
        <w:r w:rsidRPr="006208F9">
          <w:rPr>
            <w:rStyle w:val="Hyperlink"/>
            <w:b/>
            <w:bCs/>
          </w:rPr>
          <w:t>https://global.oup.com/academic/product/the-oxford-illustrated-history-of-prehistoric-europe-9780192854414</w:t>
        </w:r>
      </w:hyperlink>
    </w:p>
    <w:p w14:paraId="7734D768" w14:textId="77777777" w:rsidR="006208F9" w:rsidRPr="00C65F46" w:rsidRDefault="006208F9" w:rsidP="006208F9">
      <w:pPr>
        <w:pBdr>
          <w:bottom w:val="single" w:sz="6" w:space="1" w:color="auto"/>
        </w:pBdr>
        <w:bidi/>
        <w:rPr>
          <w:b/>
          <w:bCs/>
        </w:rPr>
      </w:pPr>
    </w:p>
    <w:p w14:paraId="0B54BF5F" w14:textId="77777777" w:rsidR="006208F9" w:rsidRDefault="006208F9" w:rsidP="006208F9">
      <w:pPr>
        <w:bidi/>
        <w:rPr>
          <w:rtl/>
        </w:rPr>
      </w:pPr>
    </w:p>
    <w:p w14:paraId="3EC2CFC7" w14:textId="77777777" w:rsidR="006208F9" w:rsidRPr="006208F9" w:rsidRDefault="006208F9" w:rsidP="006208F9">
      <w:pPr>
        <w:bidi/>
        <w:rPr>
          <w:b/>
          <w:bCs/>
        </w:rPr>
      </w:pPr>
      <w:r w:rsidRPr="006208F9">
        <w:rPr>
          <w:b/>
          <w:bCs/>
        </w:rPr>
        <w:t xml:space="preserve">4) </w:t>
      </w:r>
      <w:r w:rsidRPr="006208F9">
        <w:rPr>
          <w:b/>
          <w:bCs/>
          <w:rtl/>
        </w:rPr>
        <w:t>أوروبا في العصر الحجري الأوسط</w:t>
      </w:r>
    </w:p>
    <w:p w14:paraId="52A9CB33" w14:textId="77777777" w:rsidR="006208F9" w:rsidRPr="006208F9" w:rsidRDefault="006208F9" w:rsidP="006208F9">
      <w:pPr>
        <w:bidi/>
        <w:rPr>
          <w:b/>
          <w:bCs/>
        </w:rPr>
      </w:pPr>
      <w:r w:rsidRPr="006208F9">
        <w:rPr>
          <w:b/>
          <w:bCs/>
          <w:rtl/>
        </w:rPr>
        <w:t>يُمثّل العصر الحجري الأوسط في أوروبا المرحلة الانتقالية بين العصر الحجري القديم والعصر الحجري الحديث، وقد جاء بعد نهاية العصر الجليدي الأخير وقبل الانتشار الواسع للزراعة. وتعرّف بريتانيكا العصر الحجري الأوسط بأنه فترة قامت بين العصر الحجري القديم والعصر الحجري الحديث، وتميّزت بدرجة أكبر من التنوع والابتكار في الثقافة المادية مقارنة بما سبقها</w:t>
      </w:r>
      <w:r w:rsidRPr="006208F9">
        <w:rPr>
          <w:b/>
          <w:bCs/>
        </w:rPr>
        <w:t xml:space="preserve">. </w:t>
      </w:r>
    </w:p>
    <w:p w14:paraId="56E54F6C" w14:textId="77777777" w:rsidR="006208F9" w:rsidRPr="006208F9" w:rsidRDefault="006208F9" w:rsidP="006208F9">
      <w:pPr>
        <w:bidi/>
        <w:rPr>
          <w:b/>
          <w:bCs/>
        </w:rPr>
      </w:pPr>
      <w:r w:rsidRPr="006208F9">
        <w:rPr>
          <w:b/>
          <w:bCs/>
          <w:rtl/>
        </w:rPr>
        <w:t xml:space="preserve">وفي السياق الأوروبي تحديدًا، ارتبط هذا العصر بتحولات بيئية كبيرة؛ فمع انحسار الجليد وارتفاع درجات الحرارة نسبيًا، تغيّرت النباتات والحيوانات وتبدلت معها أساليب معيشة الإنسان. وتشير كامبريدج إلى أن مجتمعات أوروبا في العصر الحجري الأوسط عاشت في الألفيات الواقعة بين نهاية العصر الجليدي الأخير وانتشار الزراعة، تقريبًا بين </w:t>
      </w:r>
      <w:r w:rsidRPr="006208F9">
        <w:rPr>
          <w:b/>
          <w:bCs/>
        </w:rPr>
        <w:t xml:space="preserve">10000 </w:t>
      </w:r>
      <w:r w:rsidRPr="006208F9">
        <w:rPr>
          <w:b/>
          <w:bCs/>
          <w:rtl/>
        </w:rPr>
        <w:t>و</w:t>
      </w:r>
      <w:r w:rsidRPr="006208F9">
        <w:rPr>
          <w:b/>
          <w:bCs/>
        </w:rPr>
        <w:t xml:space="preserve">5000 </w:t>
      </w:r>
      <w:r w:rsidRPr="006208F9">
        <w:rPr>
          <w:b/>
          <w:bCs/>
          <w:rtl/>
        </w:rPr>
        <w:t>سنة قبل الحاضر، وأن هذه المرحلة لم تكن مرحلة ركود، بل فترة تغير وابتكار واضحين</w:t>
      </w:r>
      <w:r w:rsidRPr="006208F9">
        <w:rPr>
          <w:b/>
          <w:bCs/>
        </w:rPr>
        <w:t xml:space="preserve">. </w:t>
      </w:r>
    </w:p>
    <w:p w14:paraId="3624D1A7" w14:textId="77777777" w:rsidR="006208F9" w:rsidRPr="006208F9" w:rsidRDefault="006208F9" w:rsidP="006208F9">
      <w:pPr>
        <w:bidi/>
        <w:rPr>
          <w:b/>
          <w:bCs/>
        </w:rPr>
      </w:pPr>
      <w:r w:rsidRPr="006208F9">
        <w:rPr>
          <w:b/>
          <w:bCs/>
          <w:rtl/>
        </w:rPr>
        <w:t>كما اتسع الاستيطان البشري خلال هذه الفترة في مناطق كثيرة من أوروبا، وظهرت أنماط من السكن أكثر انتظامًا من السابق. وتذكر بريتانيكا أن شغل الإنسان امتد في أنحاء القارة، وأن كثيرًا من المناطق أظهرت نمطًا يقوم على مخيمات رئيسية تُشغل في جزء من السنة، إلى جانب مواقع أصغر مرتبطة باستغلال مورد معين. وهذا يدل على أن الإنسان الأوروبي في العصر الحجري الأوسط ظل يعتمد على الصيد وجمع الغذاء، لكنه صار أكثر قدرة على تنظيم حركته واستغلال البيئة المحيطة به</w:t>
      </w:r>
      <w:r w:rsidRPr="006208F9">
        <w:rPr>
          <w:b/>
          <w:bCs/>
        </w:rPr>
        <w:t xml:space="preserve">. </w:t>
      </w:r>
    </w:p>
    <w:p w14:paraId="3D8BD154" w14:textId="77777777" w:rsidR="006208F9" w:rsidRPr="006208F9" w:rsidRDefault="006208F9" w:rsidP="006208F9">
      <w:pPr>
        <w:bidi/>
        <w:rPr>
          <w:b/>
          <w:bCs/>
        </w:rPr>
      </w:pPr>
      <w:r w:rsidRPr="006208F9">
        <w:rPr>
          <w:b/>
          <w:bCs/>
          <w:rtl/>
        </w:rPr>
        <w:t>ومن السمات المهمة أيضًا أن الأدوات الحجرية أصبحت أكثر دقة وتنوعًا، وظهرت صناعات صغيرة الحجم تناسب أنماط الصيد الجديدة والظروف البيئية المتبدلة. وتوضح بريتانيكا أن الثقافة المادية في العصر الحجري الأوسط اتسمت بقدر أكبر من الابتكار والتنوع مقارنة بالعصر الحجري القديم، وهو ما يعكس تطورًا في المهارات التقنية وأساليب التكيف</w:t>
      </w:r>
      <w:r w:rsidRPr="006208F9">
        <w:rPr>
          <w:b/>
          <w:bCs/>
        </w:rPr>
        <w:t xml:space="preserve">. </w:t>
      </w:r>
    </w:p>
    <w:p w14:paraId="37EA5F4E" w14:textId="77777777" w:rsidR="006208F9" w:rsidRPr="006208F9" w:rsidRDefault="006208F9" w:rsidP="006208F9">
      <w:pPr>
        <w:bidi/>
        <w:rPr>
          <w:b/>
          <w:bCs/>
        </w:rPr>
      </w:pPr>
      <w:r w:rsidRPr="006208F9">
        <w:rPr>
          <w:b/>
          <w:bCs/>
          <w:rtl/>
        </w:rPr>
        <w:t>كذلك استمرت في هذه المرحلة شبكات تواصل واسعة بين الجماعات البشرية، ولم تكن مجتمعات أوروبا الوسطى والغرب الأوروبي معزولة تمامًا بعضها عن بعض. وتذكر بريتانيكا وجود تبادل بعيد المدى لبعض المواد الخام، مثل أنواع خاصة من الصخور، بما يكشف عن استمرار الروابط الاجتماعية والاقتصادية بين الجماعات البشرية في أوروبا</w:t>
      </w:r>
      <w:r w:rsidRPr="006208F9">
        <w:rPr>
          <w:b/>
          <w:bCs/>
        </w:rPr>
        <w:t xml:space="preserve">. </w:t>
      </w:r>
    </w:p>
    <w:p w14:paraId="3556FA5E" w14:textId="77777777" w:rsidR="006208F9" w:rsidRDefault="006208F9" w:rsidP="006208F9">
      <w:pPr>
        <w:bidi/>
        <w:rPr>
          <w:b/>
          <w:bCs/>
          <w:rtl/>
        </w:rPr>
      </w:pPr>
      <w:r w:rsidRPr="006208F9">
        <w:rPr>
          <w:b/>
          <w:bCs/>
          <w:rtl/>
        </w:rPr>
        <w:t>ولذلك فإن أوروبا في العصر الحجري الأوسط تمثل مرحلة انتقال حقيقية بين عالم الصيادين الرحّل في العصر الحجري القديم وبين عالم القرى الزراعية المستقرة في العصر الحجري الحديث؛ فهي مرحلة حافظ فيها الإنسان على الصيد وجمع الغذاء، لكنه بدأ في الوقت نفسه يطوّر أنماطًا أكثر استقرارًا وتنظيمًا، مما مهّد للتحول الكبير اللاحق نحو الزراعة والاستقرار الدائم</w:t>
      </w:r>
      <w:r w:rsidRPr="006208F9">
        <w:rPr>
          <w:b/>
          <w:bCs/>
        </w:rPr>
        <w:t xml:space="preserve">. </w:t>
      </w:r>
    </w:p>
    <w:p w14:paraId="5824B241" w14:textId="77777777" w:rsidR="001227E9" w:rsidRDefault="001227E9" w:rsidP="001227E9">
      <w:pPr>
        <w:bidi/>
        <w:rPr>
          <w:b/>
          <w:bCs/>
          <w:rtl/>
        </w:rPr>
      </w:pPr>
    </w:p>
    <w:p w14:paraId="52416BD2" w14:textId="77777777" w:rsidR="001227E9" w:rsidRPr="001227E9" w:rsidRDefault="001227E9" w:rsidP="001227E9">
      <w:pPr>
        <w:bidi/>
        <w:rPr>
          <w:b/>
          <w:bCs/>
        </w:rPr>
      </w:pPr>
      <w:r w:rsidRPr="001227E9">
        <w:rPr>
          <w:b/>
          <w:bCs/>
        </w:rPr>
        <w:t xml:space="preserve">4. </w:t>
      </w:r>
      <w:r w:rsidRPr="001227E9">
        <w:rPr>
          <w:b/>
          <w:bCs/>
          <w:rtl/>
        </w:rPr>
        <w:t>أوروبا في العصر الحجري الأوسط</w:t>
      </w:r>
      <w:r w:rsidRPr="001227E9">
        <w:rPr>
          <w:b/>
          <w:bCs/>
        </w:rPr>
        <w:t xml:space="preserve"> (Mesolithic) </w:t>
      </w:r>
      <w:r w:rsidRPr="001227E9">
        <w:rPr>
          <w:b/>
          <w:bCs/>
          <w:rtl/>
        </w:rPr>
        <w:t>فترة انتقالية بعد نهاية العصر الجليدي (حوالي 10,000-6000 ق.م.). ارتفع مستوى البحر، انتشرت الغابات، وانقرضت الحيوانات الكبيرة. اعتمد السكان على صيد الغزلان والخنازير والأسماك بالقوس والسهام والشباك</w:t>
      </w:r>
      <w:r w:rsidRPr="001227E9">
        <w:rPr>
          <w:b/>
          <w:bCs/>
        </w:rPr>
        <w:t>.</w:t>
      </w:r>
    </w:p>
    <w:p w14:paraId="41312747" w14:textId="19454D04" w:rsidR="001227E9" w:rsidRDefault="001227E9" w:rsidP="001227E9">
      <w:pPr>
        <w:bidi/>
        <w:rPr>
          <w:b/>
          <w:bCs/>
          <w:rtl/>
        </w:rPr>
      </w:pPr>
      <w:r w:rsidRPr="001227E9">
        <w:rPr>
          <w:b/>
          <w:bCs/>
          <w:rtl/>
        </w:rPr>
        <w:lastRenderedPageBreak/>
        <w:t>أبرز الثقافات</w:t>
      </w:r>
      <w:r>
        <w:rPr>
          <w:rFonts w:hint="cs"/>
          <w:b/>
          <w:bCs/>
          <w:rtl/>
        </w:rPr>
        <w:t xml:space="preserve"> </w:t>
      </w:r>
      <w:r w:rsidRPr="001227E9">
        <w:rPr>
          <w:b/>
          <w:bCs/>
        </w:rPr>
        <w:t>:</w:t>
      </w:r>
    </w:p>
    <w:p w14:paraId="27E19432" w14:textId="12A85F8F" w:rsidR="001227E9" w:rsidRDefault="001227E9" w:rsidP="001227E9">
      <w:pPr>
        <w:bidi/>
        <w:rPr>
          <w:b/>
          <w:bCs/>
          <w:rtl/>
        </w:rPr>
      </w:pPr>
      <w:r w:rsidRPr="001227E9">
        <w:rPr>
          <w:b/>
          <w:bCs/>
        </w:rPr>
        <w:t>Azilian</w:t>
      </w:r>
      <w:r w:rsidRPr="001227E9">
        <w:rPr>
          <w:b/>
          <w:bCs/>
          <w:rtl/>
        </w:rPr>
        <w:t xml:space="preserve">، </w:t>
      </w:r>
      <w:r w:rsidRPr="001227E9">
        <w:rPr>
          <w:b/>
          <w:bCs/>
        </w:rPr>
        <w:t>Maglemosian</w:t>
      </w:r>
      <w:r w:rsidRPr="001227E9">
        <w:rPr>
          <w:b/>
          <w:bCs/>
          <w:rtl/>
        </w:rPr>
        <w:t xml:space="preserve">، </w:t>
      </w:r>
      <w:r w:rsidRPr="001227E9">
        <w:rPr>
          <w:b/>
          <w:bCs/>
        </w:rPr>
        <w:t xml:space="preserve">Lepenski Vir </w:t>
      </w:r>
      <w:r w:rsidRPr="001227E9">
        <w:rPr>
          <w:b/>
          <w:bCs/>
          <w:rtl/>
        </w:rPr>
        <w:t xml:space="preserve">(صربيا – منازل شبه دائمة). </w:t>
      </w:r>
    </w:p>
    <w:p w14:paraId="6AA758DC" w14:textId="7DF4800E" w:rsidR="001227E9" w:rsidRDefault="001227E9" w:rsidP="001227E9">
      <w:pPr>
        <w:bidi/>
        <w:rPr>
          <w:b/>
          <w:bCs/>
          <w:rtl/>
        </w:rPr>
      </w:pPr>
      <w:r w:rsidRPr="001227E9">
        <w:rPr>
          <w:b/>
          <w:bCs/>
          <w:rtl/>
        </w:rPr>
        <w:t>ظهرت</w:t>
      </w:r>
      <w:r w:rsidRPr="001227E9">
        <w:rPr>
          <w:b/>
          <w:bCs/>
        </w:rPr>
        <w:t xml:space="preserve"> microliths </w:t>
      </w:r>
      <w:r w:rsidRPr="001227E9">
        <w:rPr>
          <w:b/>
          <w:bCs/>
          <w:rtl/>
        </w:rPr>
        <w:t>والدفن المنظم</w:t>
      </w:r>
    </w:p>
    <w:p w14:paraId="32D23001" w14:textId="3AF17B56" w:rsidR="001227E9" w:rsidRPr="001227E9" w:rsidRDefault="001227E9" w:rsidP="001227E9">
      <w:pPr>
        <w:bidi/>
        <w:rPr>
          <w:b/>
          <w:bCs/>
        </w:rPr>
      </w:pPr>
      <w:r w:rsidRPr="001227E9">
        <w:rPr>
          <w:b/>
          <w:bCs/>
        </w:rPr>
        <w:t xml:space="preserve">. </w:t>
      </w:r>
      <w:r w:rsidRPr="001227E9">
        <w:rPr>
          <w:b/>
          <w:bCs/>
          <w:rtl/>
        </w:rPr>
        <w:t>المصادر</w:t>
      </w:r>
      <w:r>
        <w:rPr>
          <w:rFonts w:hint="cs"/>
          <w:b/>
          <w:bCs/>
          <w:rtl/>
        </w:rPr>
        <w:t xml:space="preserve"> </w:t>
      </w:r>
      <w:r w:rsidRPr="001227E9">
        <w:rPr>
          <w:b/>
          <w:bCs/>
        </w:rPr>
        <w:t>:</w:t>
      </w:r>
    </w:p>
    <w:p w14:paraId="4488729A" w14:textId="77777777" w:rsidR="001227E9" w:rsidRPr="001227E9" w:rsidRDefault="001227E9" w:rsidP="001227E9">
      <w:pPr>
        <w:numPr>
          <w:ilvl w:val="0"/>
          <w:numId w:val="12"/>
        </w:numPr>
        <w:bidi/>
        <w:rPr>
          <w:b/>
          <w:bCs/>
        </w:rPr>
      </w:pPr>
      <w:r w:rsidRPr="001227E9">
        <w:rPr>
          <w:b/>
          <w:bCs/>
        </w:rPr>
        <w:t xml:space="preserve">Geoff Bailey &amp; Penny Spikins (eds.), </w:t>
      </w:r>
      <w:r w:rsidRPr="001227E9">
        <w:rPr>
          <w:b/>
          <w:bCs/>
          <w:i/>
          <w:iCs/>
        </w:rPr>
        <w:t>Mesolithic Europe</w:t>
      </w:r>
      <w:r w:rsidRPr="001227E9">
        <w:rPr>
          <w:b/>
          <w:bCs/>
        </w:rPr>
        <w:t xml:space="preserve"> → </w:t>
      </w:r>
      <w:hyperlink r:id="rId29" w:tgtFrame="_blank" w:history="1">
        <w:r w:rsidRPr="001227E9">
          <w:rPr>
            <w:rStyle w:val="Hyperlink"/>
            <w:b/>
            <w:bCs/>
          </w:rPr>
          <w:t>https://eprints.whiterose.ac.uk/id/eprint/3523/1/spikinsp1_mesolithic.pdf</w:t>
        </w:r>
      </w:hyperlink>
      <w:r w:rsidRPr="001227E9">
        <w:rPr>
          <w:b/>
          <w:bCs/>
        </w:rPr>
        <w:t xml:space="preserve"> </w:t>
      </w:r>
      <w:r w:rsidRPr="001227E9">
        <w:rPr>
          <w:b/>
          <w:bCs/>
          <w:rtl/>
        </w:rPr>
        <w:t xml:space="preserve">(فصل مقدمة) أو </w:t>
      </w:r>
      <w:hyperlink r:id="rId30" w:tgtFrame="_blank" w:history="1">
        <w:r w:rsidRPr="001227E9">
          <w:rPr>
            <w:rStyle w:val="Hyperlink"/>
            <w:b/>
            <w:bCs/>
          </w:rPr>
          <w:t>https://assets.cambridge.org/97805218/55037/excerpt/9780521855037_excerpt.pdf</w:t>
        </w:r>
      </w:hyperlink>
    </w:p>
    <w:p w14:paraId="41A1486D" w14:textId="77777777" w:rsidR="001227E9" w:rsidRPr="001227E9" w:rsidRDefault="001227E9" w:rsidP="001227E9">
      <w:pPr>
        <w:numPr>
          <w:ilvl w:val="0"/>
          <w:numId w:val="12"/>
        </w:numPr>
        <w:bidi/>
        <w:rPr>
          <w:b/>
          <w:bCs/>
        </w:rPr>
      </w:pPr>
      <w:r w:rsidRPr="001227E9">
        <w:rPr>
          <w:b/>
          <w:bCs/>
        </w:rPr>
        <w:t xml:space="preserve">Cunliffe → </w:t>
      </w:r>
      <w:hyperlink r:id="rId31" w:tgtFrame="_blank" w:history="1">
        <w:r w:rsidRPr="001227E9">
          <w:rPr>
            <w:rStyle w:val="Hyperlink"/>
            <w:b/>
            <w:bCs/>
          </w:rPr>
          <w:t>https://archive.org/details/isbn_9780198143857</w:t>
        </w:r>
      </w:hyperlink>
    </w:p>
    <w:p w14:paraId="687DBF39" w14:textId="77777777" w:rsidR="001227E9" w:rsidRPr="006208F9" w:rsidRDefault="001227E9" w:rsidP="001227E9">
      <w:pPr>
        <w:bidi/>
        <w:rPr>
          <w:b/>
          <w:bCs/>
        </w:rPr>
      </w:pPr>
    </w:p>
    <w:p w14:paraId="64CFC97A" w14:textId="77777777" w:rsidR="006208F9" w:rsidRPr="006208F9" w:rsidRDefault="006208F9" w:rsidP="006208F9">
      <w:pPr>
        <w:bidi/>
        <w:rPr>
          <w:b/>
          <w:bCs/>
        </w:rPr>
      </w:pPr>
      <w:r w:rsidRPr="006208F9">
        <w:rPr>
          <w:b/>
          <w:bCs/>
          <w:rtl/>
        </w:rPr>
        <w:t>المصادر</w:t>
      </w:r>
    </w:p>
    <w:p w14:paraId="12714BA7" w14:textId="77777777" w:rsidR="006208F9" w:rsidRPr="006208F9" w:rsidRDefault="006208F9" w:rsidP="006208F9">
      <w:pPr>
        <w:numPr>
          <w:ilvl w:val="0"/>
          <w:numId w:val="5"/>
        </w:numPr>
        <w:bidi/>
        <w:rPr>
          <w:b/>
          <w:bCs/>
        </w:rPr>
      </w:pPr>
      <w:hyperlink r:id="rId32" w:tgtFrame="_new" w:history="1">
        <w:r w:rsidRPr="006208F9">
          <w:rPr>
            <w:rStyle w:val="Hyperlink"/>
            <w:b/>
            <w:bCs/>
          </w:rPr>
          <w:t>https://www.britannica.com/event/Mesolithic</w:t>
        </w:r>
      </w:hyperlink>
      <w:r w:rsidRPr="006208F9">
        <w:rPr>
          <w:b/>
          <w:bCs/>
        </w:rPr>
        <w:t xml:space="preserve"> </w:t>
      </w:r>
    </w:p>
    <w:p w14:paraId="1F700296" w14:textId="77777777" w:rsidR="006208F9" w:rsidRPr="006208F9" w:rsidRDefault="006208F9" w:rsidP="006208F9">
      <w:pPr>
        <w:numPr>
          <w:ilvl w:val="0"/>
          <w:numId w:val="5"/>
        </w:numPr>
        <w:bidi/>
        <w:rPr>
          <w:b/>
          <w:bCs/>
        </w:rPr>
      </w:pPr>
      <w:hyperlink r:id="rId33" w:tgtFrame="_new" w:history="1">
        <w:r w:rsidRPr="006208F9">
          <w:rPr>
            <w:rStyle w:val="Hyperlink"/>
            <w:b/>
            <w:bCs/>
          </w:rPr>
          <w:t>https://www.britannica.com/topic/history-of-Europe/Mesolithic-adaptations</w:t>
        </w:r>
      </w:hyperlink>
      <w:r w:rsidRPr="006208F9">
        <w:rPr>
          <w:b/>
          <w:bCs/>
        </w:rPr>
        <w:t xml:space="preserve"> </w:t>
      </w:r>
    </w:p>
    <w:p w14:paraId="1B33640B" w14:textId="01A76CFB" w:rsidR="001227E9" w:rsidRPr="001227E9" w:rsidRDefault="006208F9" w:rsidP="001227E9">
      <w:pPr>
        <w:numPr>
          <w:ilvl w:val="0"/>
          <w:numId w:val="5"/>
        </w:numPr>
        <w:bidi/>
        <w:rPr>
          <w:b/>
          <w:bCs/>
        </w:rPr>
      </w:pPr>
      <w:hyperlink r:id="rId34" w:tgtFrame="_new" w:history="1">
        <w:r w:rsidRPr="006208F9">
          <w:rPr>
            <w:rStyle w:val="Hyperlink"/>
            <w:b/>
            <w:bCs/>
          </w:rPr>
          <w:t>https://www.britannica.com/event/Stone-Age</w:t>
        </w:r>
      </w:hyperlink>
      <w:r w:rsidRPr="006208F9">
        <w:rPr>
          <w:b/>
          <w:bCs/>
        </w:rPr>
        <w:t xml:space="preserve"> </w:t>
      </w:r>
    </w:p>
    <w:p w14:paraId="23252CCB" w14:textId="5D1574EC" w:rsidR="006208F9" w:rsidRPr="006208F9" w:rsidRDefault="006208F9" w:rsidP="001227E9">
      <w:pPr>
        <w:numPr>
          <w:ilvl w:val="0"/>
          <w:numId w:val="5"/>
        </w:numPr>
        <w:bidi/>
        <w:rPr>
          <w:b/>
          <w:bCs/>
        </w:rPr>
      </w:pPr>
      <w:r w:rsidRPr="006208F9">
        <w:rPr>
          <w:b/>
          <w:bCs/>
        </w:rPr>
        <w:t xml:space="preserve">https://www.cambridge.org/core/books/mesolithic-europe/0E61C19E8A055FC13E1DBEE5A0250905 </w:t>
      </w:r>
    </w:p>
    <w:p w14:paraId="23107AE0" w14:textId="77777777" w:rsidR="006208F9" w:rsidRPr="006208F9" w:rsidRDefault="006208F9" w:rsidP="006208F9">
      <w:pPr>
        <w:numPr>
          <w:ilvl w:val="0"/>
          <w:numId w:val="5"/>
        </w:numPr>
        <w:bidi/>
        <w:rPr>
          <w:b/>
          <w:bCs/>
        </w:rPr>
      </w:pPr>
      <w:hyperlink r:id="rId35" w:tgtFrame="_new" w:history="1">
        <w:r w:rsidRPr="006208F9">
          <w:rPr>
            <w:rStyle w:val="Hyperlink"/>
            <w:b/>
            <w:bCs/>
          </w:rPr>
          <w:t>https://global.oup.com/academic/product/the-oxford-illustrated-history-of-prehistoric-europe-9780192854414</w:t>
        </w:r>
      </w:hyperlink>
      <w:r w:rsidRPr="006208F9">
        <w:rPr>
          <w:b/>
          <w:bCs/>
        </w:rPr>
        <w:t xml:space="preserve"> </w:t>
      </w:r>
    </w:p>
    <w:p w14:paraId="6C10B96C" w14:textId="77777777" w:rsidR="006208F9" w:rsidRPr="004D7A02" w:rsidRDefault="006208F9" w:rsidP="006208F9">
      <w:pPr>
        <w:pBdr>
          <w:bottom w:val="single" w:sz="6" w:space="1" w:color="auto"/>
        </w:pBdr>
        <w:bidi/>
        <w:rPr>
          <w:b/>
          <w:bCs/>
          <w:rtl/>
        </w:rPr>
      </w:pPr>
    </w:p>
    <w:p w14:paraId="46763C02" w14:textId="77777777" w:rsidR="004D7A02" w:rsidRPr="004D7A02" w:rsidRDefault="004D7A02" w:rsidP="004D7A02">
      <w:pPr>
        <w:bidi/>
        <w:rPr>
          <w:b/>
          <w:bCs/>
          <w:rtl/>
        </w:rPr>
      </w:pPr>
    </w:p>
    <w:p w14:paraId="0C14411E" w14:textId="77777777" w:rsidR="004D7A02" w:rsidRPr="004D7A02" w:rsidRDefault="004D7A02" w:rsidP="004D7A02">
      <w:pPr>
        <w:bidi/>
        <w:rPr>
          <w:b/>
          <w:bCs/>
        </w:rPr>
      </w:pPr>
      <w:r w:rsidRPr="004D7A02">
        <w:rPr>
          <w:b/>
          <w:bCs/>
        </w:rPr>
        <w:t xml:space="preserve">5. </w:t>
      </w:r>
      <w:r w:rsidRPr="004D7A02">
        <w:rPr>
          <w:b/>
          <w:bCs/>
          <w:rtl/>
        </w:rPr>
        <w:t>أوروبا في العصر الحجري الحديث</w:t>
      </w:r>
      <w:r w:rsidRPr="004D7A02">
        <w:rPr>
          <w:b/>
          <w:bCs/>
        </w:rPr>
        <w:t xml:space="preserve"> (Neolithic) </w:t>
      </w:r>
      <w:r w:rsidRPr="004D7A02">
        <w:rPr>
          <w:b/>
          <w:bCs/>
          <w:rtl/>
        </w:rPr>
        <w:t>بدأ في جنوب شرق أوروبا ~7000 ق.م. وانتشر غربًا حتى 2500 ق.م. تميز بانتقال جذري: زراعة (قمح، شعير من الأناضول)، تربية ماشية، فخار، وقرى دائمة</w:t>
      </w:r>
      <w:r w:rsidRPr="004D7A02">
        <w:rPr>
          <w:b/>
          <w:bCs/>
        </w:rPr>
        <w:t>.</w:t>
      </w:r>
    </w:p>
    <w:p w14:paraId="47A0C508" w14:textId="77777777" w:rsidR="004D7A02" w:rsidRDefault="004D7A02" w:rsidP="004D7A02">
      <w:pPr>
        <w:bidi/>
        <w:rPr>
          <w:b/>
          <w:bCs/>
          <w:rtl/>
        </w:rPr>
      </w:pPr>
      <w:r w:rsidRPr="004D7A02">
        <w:rPr>
          <w:b/>
          <w:bCs/>
          <w:rtl/>
        </w:rPr>
        <w:t>أبرز الثقافات</w:t>
      </w:r>
      <w:r w:rsidRPr="004D7A02">
        <w:rPr>
          <w:b/>
          <w:bCs/>
        </w:rPr>
        <w:t xml:space="preserve">: Starčevo-Körös-Criş → Linearbandkeramik (LBK). </w:t>
      </w:r>
      <w:r w:rsidRPr="004D7A02">
        <w:rPr>
          <w:b/>
          <w:bCs/>
          <w:rtl/>
        </w:rPr>
        <w:t>بناء الميغاليث (ستونهنج ~3000 ق.م.). زيادة السكان وتفاوت اجتماعي</w:t>
      </w:r>
      <w:r w:rsidRPr="004D7A02">
        <w:rPr>
          <w:b/>
          <w:bCs/>
        </w:rPr>
        <w:t xml:space="preserve">. </w:t>
      </w:r>
    </w:p>
    <w:p w14:paraId="0012D778" w14:textId="3F269EA4" w:rsidR="004D7A02" w:rsidRPr="004D7A02" w:rsidRDefault="004D7A02" w:rsidP="004D7A02">
      <w:pPr>
        <w:bidi/>
        <w:rPr>
          <w:b/>
          <w:bCs/>
        </w:rPr>
      </w:pPr>
      <w:r w:rsidRPr="004D7A02">
        <w:rPr>
          <w:b/>
          <w:bCs/>
          <w:rtl/>
        </w:rPr>
        <w:t>المصادر</w:t>
      </w:r>
      <w:r w:rsidRPr="004D7A02">
        <w:rPr>
          <w:b/>
          <w:bCs/>
        </w:rPr>
        <w:t>:</w:t>
      </w:r>
    </w:p>
    <w:p w14:paraId="6DE0D994" w14:textId="77777777" w:rsidR="004D7A02" w:rsidRPr="004D7A02" w:rsidRDefault="004D7A02" w:rsidP="004D7A02">
      <w:pPr>
        <w:numPr>
          <w:ilvl w:val="0"/>
          <w:numId w:val="13"/>
        </w:numPr>
        <w:bidi/>
        <w:rPr>
          <w:b/>
          <w:bCs/>
        </w:rPr>
      </w:pPr>
      <w:r w:rsidRPr="004D7A02">
        <w:rPr>
          <w:b/>
          <w:bCs/>
        </w:rPr>
        <w:t xml:space="preserve">T. Douglas Price (ed.), </w:t>
      </w:r>
      <w:r w:rsidRPr="004D7A02">
        <w:rPr>
          <w:b/>
          <w:bCs/>
          <w:i/>
          <w:iCs/>
        </w:rPr>
        <w:t>Europe’s First Farmers</w:t>
      </w:r>
      <w:r w:rsidRPr="004D7A02">
        <w:rPr>
          <w:b/>
          <w:bCs/>
        </w:rPr>
        <w:t xml:space="preserve"> → </w:t>
      </w:r>
      <w:hyperlink r:id="rId36" w:tgtFrame="_blank" w:history="1">
        <w:r w:rsidRPr="004D7A02">
          <w:rPr>
            <w:rStyle w:val="Hyperlink"/>
            <w:b/>
            <w:bCs/>
          </w:rPr>
          <w:t>http://assets.cambridge.org/97805216/62031/sample/9780521662031ws.pdf</w:t>
        </w:r>
      </w:hyperlink>
      <w:r w:rsidRPr="004D7A02">
        <w:rPr>
          <w:b/>
          <w:bCs/>
        </w:rPr>
        <w:t xml:space="preserve"> </w:t>
      </w:r>
      <w:r w:rsidRPr="004D7A02">
        <w:rPr>
          <w:b/>
          <w:bCs/>
          <w:rtl/>
        </w:rPr>
        <w:t xml:space="preserve">(عينة) و </w:t>
      </w:r>
      <w:hyperlink r:id="rId37" w:tgtFrame="_blank" w:history="1">
        <w:r w:rsidRPr="004D7A02">
          <w:rPr>
            <w:rStyle w:val="Hyperlink"/>
            <w:b/>
            <w:bCs/>
          </w:rPr>
          <w:t>https://www.cambridge.org/core/books/europes-first-farmers/DE287A0477EFC957A1474FB3997EB715</w:t>
        </w:r>
      </w:hyperlink>
    </w:p>
    <w:p w14:paraId="23FEF8B1" w14:textId="77777777" w:rsidR="004D7A02" w:rsidRDefault="004D7A02" w:rsidP="004D7A02">
      <w:pPr>
        <w:numPr>
          <w:ilvl w:val="0"/>
          <w:numId w:val="13"/>
        </w:numPr>
        <w:bidi/>
        <w:rPr>
          <w:b/>
          <w:bCs/>
        </w:rPr>
      </w:pPr>
      <w:r w:rsidRPr="004D7A02">
        <w:rPr>
          <w:b/>
          <w:bCs/>
          <w:i/>
          <w:iCs/>
        </w:rPr>
        <w:t>The Oxford Handbook of Neolithic Europe</w:t>
      </w:r>
      <w:r w:rsidRPr="004D7A02">
        <w:rPr>
          <w:b/>
          <w:bCs/>
        </w:rPr>
        <w:t xml:space="preserve"> → </w:t>
      </w:r>
      <w:hyperlink r:id="rId38" w:tgtFrame="_blank" w:history="1">
        <w:r w:rsidRPr="004D7A02">
          <w:rPr>
            <w:rStyle w:val="Hyperlink"/>
            <w:b/>
            <w:bCs/>
          </w:rPr>
          <w:t>https://academic.oup.com/edited-volume/35019</w:t>
        </w:r>
      </w:hyperlink>
      <w:r w:rsidRPr="004D7A02">
        <w:rPr>
          <w:b/>
          <w:bCs/>
        </w:rPr>
        <w:t xml:space="preserve"> </w:t>
      </w:r>
      <w:r w:rsidRPr="004D7A02">
        <w:rPr>
          <w:b/>
          <w:bCs/>
          <w:rtl/>
        </w:rPr>
        <w:t xml:space="preserve">أو </w:t>
      </w:r>
      <w:hyperlink r:id="rId39" w:tgtFrame="_blank" w:history="1">
        <w:r w:rsidRPr="004D7A02">
          <w:rPr>
            <w:rStyle w:val="Hyperlink"/>
            <w:b/>
            <w:bCs/>
          </w:rPr>
          <w:t>https://dokumen.pub/the-oxford-handbook-of-neolithic-europe-</w:t>
        </w:r>
        <w:r w:rsidRPr="004D7A02">
          <w:rPr>
            <w:rStyle w:val="Hyperlink"/>
            <w:b/>
            <w:bCs/>
          </w:rPr>
          <w:t>9780199545841-0199545847.html</w:t>
        </w:r>
      </w:hyperlink>
    </w:p>
    <w:p w14:paraId="41AECD5E" w14:textId="28FD191B" w:rsidR="004D7A02" w:rsidRPr="004D7A02" w:rsidRDefault="004D7A02" w:rsidP="004D7A02">
      <w:pPr>
        <w:bidi/>
        <w:ind w:left="720"/>
      </w:pPr>
    </w:p>
    <w:sectPr w:rsidR="004D7A02" w:rsidRPr="004D7A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51B"/>
    <w:multiLevelType w:val="multilevel"/>
    <w:tmpl w:val="C0C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35F0F"/>
    <w:multiLevelType w:val="multilevel"/>
    <w:tmpl w:val="19B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C25EA"/>
    <w:multiLevelType w:val="multilevel"/>
    <w:tmpl w:val="9392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C135C"/>
    <w:multiLevelType w:val="multilevel"/>
    <w:tmpl w:val="D2B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2348C"/>
    <w:multiLevelType w:val="multilevel"/>
    <w:tmpl w:val="182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33272"/>
    <w:multiLevelType w:val="multilevel"/>
    <w:tmpl w:val="06E6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F191F"/>
    <w:multiLevelType w:val="multilevel"/>
    <w:tmpl w:val="FA1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F420D"/>
    <w:multiLevelType w:val="multilevel"/>
    <w:tmpl w:val="379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E0C25"/>
    <w:multiLevelType w:val="multilevel"/>
    <w:tmpl w:val="1826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C668C"/>
    <w:multiLevelType w:val="multilevel"/>
    <w:tmpl w:val="9072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F291F"/>
    <w:multiLevelType w:val="multilevel"/>
    <w:tmpl w:val="8BD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50314"/>
    <w:multiLevelType w:val="multilevel"/>
    <w:tmpl w:val="71EA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D40AA"/>
    <w:multiLevelType w:val="multilevel"/>
    <w:tmpl w:val="D49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19300">
    <w:abstractNumId w:val="9"/>
  </w:num>
  <w:num w:numId="2" w16cid:durableId="992415433">
    <w:abstractNumId w:val="3"/>
  </w:num>
  <w:num w:numId="3" w16cid:durableId="476604380">
    <w:abstractNumId w:val="10"/>
  </w:num>
  <w:num w:numId="4" w16cid:durableId="1384059295">
    <w:abstractNumId w:val="12"/>
  </w:num>
  <w:num w:numId="5" w16cid:durableId="1014576550">
    <w:abstractNumId w:val="2"/>
  </w:num>
  <w:num w:numId="6" w16cid:durableId="779639510">
    <w:abstractNumId w:val="5"/>
  </w:num>
  <w:num w:numId="7" w16cid:durableId="1579486373">
    <w:abstractNumId w:val="1"/>
  </w:num>
  <w:num w:numId="8" w16cid:durableId="339743969">
    <w:abstractNumId w:val="11"/>
  </w:num>
  <w:num w:numId="9" w16cid:durableId="260915426">
    <w:abstractNumId w:val="8"/>
  </w:num>
  <w:num w:numId="10" w16cid:durableId="562909104">
    <w:abstractNumId w:val="6"/>
  </w:num>
  <w:num w:numId="11" w16cid:durableId="1911848492">
    <w:abstractNumId w:val="7"/>
  </w:num>
  <w:num w:numId="12" w16cid:durableId="1736120869">
    <w:abstractNumId w:val="0"/>
  </w:num>
  <w:num w:numId="13" w16cid:durableId="7692779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2B3"/>
    <w:rsid w:val="001227E9"/>
    <w:rsid w:val="003962B3"/>
    <w:rsid w:val="004D7A02"/>
    <w:rsid w:val="005669E5"/>
    <w:rsid w:val="006208F9"/>
    <w:rsid w:val="00A03D0B"/>
    <w:rsid w:val="00C65F46"/>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EB3E3"/>
  <w15:chartTrackingRefBased/>
  <w15:docId w15:val="{DFFD67A6-6A65-4C39-B9FF-BB54293E4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2B3"/>
    <w:pPr>
      <w:spacing w:line="259" w:lineRule="auto"/>
    </w:pPr>
    <w:rPr>
      <w:sz w:val="22"/>
      <w:szCs w:val="22"/>
    </w:rPr>
  </w:style>
  <w:style w:type="paragraph" w:styleId="Heading1">
    <w:name w:val="heading 1"/>
    <w:basedOn w:val="Normal"/>
    <w:next w:val="Normal"/>
    <w:link w:val="Heading1Char"/>
    <w:uiPriority w:val="9"/>
    <w:qFormat/>
    <w:rsid w:val="00396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2B3"/>
    <w:rPr>
      <w:rFonts w:eastAsiaTheme="majorEastAsia" w:cstheme="majorBidi"/>
      <w:color w:val="272727" w:themeColor="text1" w:themeTint="D8"/>
    </w:rPr>
  </w:style>
  <w:style w:type="paragraph" w:styleId="Title">
    <w:name w:val="Title"/>
    <w:basedOn w:val="Normal"/>
    <w:next w:val="Normal"/>
    <w:link w:val="TitleChar"/>
    <w:uiPriority w:val="10"/>
    <w:qFormat/>
    <w:rsid w:val="00396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2B3"/>
    <w:pPr>
      <w:spacing w:before="160"/>
      <w:jc w:val="center"/>
    </w:pPr>
    <w:rPr>
      <w:i/>
      <w:iCs/>
      <w:color w:val="404040" w:themeColor="text1" w:themeTint="BF"/>
    </w:rPr>
  </w:style>
  <w:style w:type="character" w:customStyle="1" w:styleId="QuoteChar">
    <w:name w:val="Quote Char"/>
    <w:basedOn w:val="DefaultParagraphFont"/>
    <w:link w:val="Quote"/>
    <w:uiPriority w:val="29"/>
    <w:rsid w:val="003962B3"/>
    <w:rPr>
      <w:i/>
      <w:iCs/>
      <w:color w:val="404040" w:themeColor="text1" w:themeTint="BF"/>
    </w:rPr>
  </w:style>
  <w:style w:type="paragraph" w:styleId="ListParagraph">
    <w:name w:val="List Paragraph"/>
    <w:basedOn w:val="Normal"/>
    <w:uiPriority w:val="34"/>
    <w:qFormat/>
    <w:rsid w:val="003962B3"/>
    <w:pPr>
      <w:ind w:left="720"/>
      <w:contextualSpacing/>
    </w:pPr>
  </w:style>
  <w:style w:type="character" w:styleId="IntenseEmphasis">
    <w:name w:val="Intense Emphasis"/>
    <w:basedOn w:val="DefaultParagraphFont"/>
    <w:uiPriority w:val="21"/>
    <w:qFormat/>
    <w:rsid w:val="003962B3"/>
    <w:rPr>
      <w:i/>
      <w:iCs/>
      <w:color w:val="0F4761" w:themeColor="accent1" w:themeShade="BF"/>
    </w:rPr>
  </w:style>
  <w:style w:type="paragraph" w:styleId="IntenseQuote">
    <w:name w:val="Intense Quote"/>
    <w:basedOn w:val="Normal"/>
    <w:next w:val="Normal"/>
    <w:link w:val="IntenseQuoteChar"/>
    <w:uiPriority w:val="30"/>
    <w:qFormat/>
    <w:rsid w:val="00396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2B3"/>
    <w:rPr>
      <w:i/>
      <w:iCs/>
      <w:color w:val="0F4761" w:themeColor="accent1" w:themeShade="BF"/>
    </w:rPr>
  </w:style>
  <w:style w:type="character" w:styleId="IntenseReference">
    <w:name w:val="Intense Reference"/>
    <w:basedOn w:val="DefaultParagraphFont"/>
    <w:uiPriority w:val="32"/>
    <w:qFormat/>
    <w:rsid w:val="003962B3"/>
    <w:rPr>
      <w:b/>
      <w:bCs/>
      <w:smallCaps/>
      <w:color w:val="0F4761" w:themeColor="accent1" w:themeShade="BF"/>
      <w:spacing w:val="5"/>
    </w:rPr>
  </w:style>
  <w:style w:type="character" w:styleId="Strong">
    <w:name w:val="Strong"/>
    <w:basedOn w:val="DefaultParagraphFont"/>
    <w:uiPriority w:val="22"/>
    <w:qFormat/>
    <w:rsid w:val="003962B3"/>
    <w:rPr>
      <w:b/>
      <w:bCs/>
    </w:rPr>
  </w:style>
  <w:style w:type="character" w:styleId="Hyperlink">
    <w:name w:val="Hyperlink"/>
    <w:basedOn w:val="DefaultParagraphFont"/>
    <w:uiPriority w:val="99"/>
    <w:unhideWhenUsed/>
    <w:rsid w:val="003962B3"/>
    <w:rPr>
      <w:color w:val="467886" w:themeColor="hyperlink"/>
      <w:u w:val="single"/>
    </w:rPr>
  </w:style>
  <w:style w:type="character" w:styleId="UnresolvedMention">
    <w:name w:val="Unresolved Mention"/>
    <w:basedOn w:val="DefaultParagraphFont"/>
    <w:uiPriority w:val="99"/>
    <w:semiHidden/>
    <w:unhideWhenUsed/>
    <w:rsid w:val="003962B3"/>
    <w:rPr>
      <w:color w:val="605E5C"/>
      <w:shd w:val="clear" w:color="auto" w:fill="E1DFDD"/>
    </w:rPr>
  </w:style>
  <w:style w:type="character" w:styleId="FollowedHyperlink">
    <w:name w:val="FollowedHyperlink"/>
    <w:basedOn w:val="DefaultParagraphFont"/>
    <w:uiPriority w:val="99"/>
    <w:semiHidden/>
    <w:unhideWhenUsed/>
    <w:rsid w:val="004D7A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ve.org" TargetMode="External"/><Relationship Id="rId18" Type="http://schemas.openxmlformats.org/officeDocument/2006/relationships/hyperlink" Target="https://www.britannica.com/science/human-evolution/The-emergence-of-Homo-sapiens" TargetMode="External"/><Relationship Id="rId26" Type="http://schemas.openxmlformats.org/officeDocument/2006/relationships/hyperlink" Target="https://www.britannica.com/event/Paleolithic-Period?utm_source=chatgpt.com" TargetMode="External"/><Relationship Id="rId39" Type="http://schemas.openxmlformats.org/officeDocument/2006/relationships/hyperlink" Target="https://dokumen.pub/the-oxford-handbook-of-neolithic-europe-9780199545841-0199545847.html" TargetMode="External"/><Relationship Id="rId21" Type="http://schemas.openxmlformats.org/officeDocument/2006/relationships/hyperlink" Target="https://archive.org/details/isbn_9780198143857" TargetMode="External"/><Relationship Id="rId34" Type="http://schemas.openxmlformats.org/officeDocument/2006/relationships/hyperlink" Target="https://www.britannica.com/event/Stone-Age?utm_source=chatgpt.com" TargetMode="External"/><Relationship Id="rId7" Type="http://schemas.openxmlformats.org/officeDocument/2006/relationships/hyperlink" Target="https://www.britannica.com/topic/prehistoric-Europe" TargetMode="External"/><Relationship Id="rId2" Type="http://schemas.openxmlformats.org/officeDocument/2006/relationships/styles" Target="styles.xml"/><Relationship Id="rId16" Type="http://schemas.openxmlformats.org/officeDocument/2006/relationships/hyperlink" Target="https://www.cambridge.org/core/books/cambridge-world-prehistory/early-palaeolithic-europe/8A944D0A8E69D435C9BF427123ED9659" TargetMode="External"/><Relationship Id="rId20" Type="http://schemas.openxmlformats.org/officeDocument/2006/relationships/hyperlink" Target="https://www.britannica.com/topic/history-of-Europe" TargetMode="External"/><Relationship Id="rId29" Type="http://schemas.openxmlformats.org/officeDocument/2006/relationships/hyperlink" Target="https://eprints.whiterose.ac.uk/id/eprint/3523/1/spikinsp1_mesolithic.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ambridge.org" TargetMode="External"/><Relationship Id="rId11" Type="http://schemas.openxmlformats.org/officeDocument/2006/relationships/hyperlink" Target="https://archive.org/details/isbn_9780198143857" TargetMode="External"/><Relationship Id="rId24" Type="http://schemas.openxmlformats.org/officeDocument/2006/relationships/hyperlink" Target="https://www.britannica.com/topic/history-of-Europe/Prehistory?utm_source=chatgpt.com" TargetMode="External"/><Relationship Id="rId32" Type="http://schemas.openxmlformats.org/officeDocument/2006/relationships/hyperlink" Target="https://www.britannica.com/event/Mesolithic?utm_source=chatgpt.com" TargetMode="External"/><Relationship Id="rId37" Type="http://schemas.openxmlformats.org/officeDocument/2006/relationships/hyperlink" Target="https://www.cambridge.org/core/books/europes-first-farmers/DE287A0477EFC957A1474FB3997EB715" TargetMode="External"/><Relationship Id="rId40" Type="http://schemas.openxmlformats.org/officeDocument/2006/relationships/fontTable" Target="fontTable.xml"/><Relationship Id="rId5" Type="http://schemas.openxmlformats.org/officeDocument/2006/relationships/hyperlink" Target="https://archive.org/details/isbn_9780198143857" TargetMode="External"/><Relationship Id="rId15" Type="http://schemas.openxmlformats.org/officeDocument/2006/relationships/hyperlink" Target="https://humanorigins.si.edu/" TargetMode="External"/><Relationship Id="rId23" Type="http://schemas.openxmlformats.org/officeDocument/2006/relationships/hyperlink" Target="https://www.britannica.com/science/Paleolithic-Period" TargetMode="External"/><Relationship Id="rId28" Type="http://schemas.openxmlformats.org/officeDocument/2006/relationships/hyperlink" Target="https://global.oup.com/academic/product/the-oxford-illustrated-history-of-prehistoric-europe-9780192854414?utm_source=chatgpt.com" TargetMode="External"/><Relationship Id="rId36" Type="http://schemas.openxmlformats.org/officeDocument/2006/relationships/hyperlink" Target="http://assets.cambridge.org/97805216/62031/sample/9780521662031ws.pdf" TargetMode="External"/><Relationship Id="rId10" Type="http://schemas.openxmlformats.org/officeDocument/2006/relationships/hyperlink" Target="https://www.cambridge.org/core/publications/elements/archaeology-of-europe?utm_source=chatgpt.com" TargetMode="External"/><Relationship Id="rId19" Type="http://schemas.openxmlformats.org/officeDocument/2006/relationships/hyperlink" Target="https://www.britannica.com/topic/history-of-Europe/Prehistory" TargetMode="External"/><Relationship Id="rId31" Type="http://schemas.openxmlformats.org/officeDocument/2006/relationships/hyperlink" Target="https://archive.org/details/isbn_9780198143857" TargetMode="External"/><Relationship Id="rId4" Type="http://schemas.openxmlformats.org/officeDocument/2006/relationships/webSettings" Target="webSettings.xml"/><Relationship Id="rId9" Type="http://schemas.openxmlformats.org/officeDocument/2006/relationships/hyperlink" Target="https://global.oup.com/academic/product/the-oxford-illustrated-history-of-prehistoric-europe-9780192854414?utm_source=chatgpt.com" TargetMode="External"/><Relationship Id="rId14" Type="http://schemas.openxmlformats.org/officeDocument/2006/relationships/hyperlink" Target="https://humanorigins.si.edu/education/introduction-human-evolution" TargetMode="External"/><Relationship Id="rId22" Type="http://schemas.openxmlformats.org/officeDocument/2006/relationships/hyperlink" Target="https://archive.org/details/journeythroughic00bahn" TargetMode="External"/><Relationship Id="rId27" Type="http://schemas.openxmlformats.org/officeDocument/2006/relationships/hyperlink" Target="https://www.cambridge.org/core/books/cambridge-world-prehistory/early-palaeolithic-europe/8A944D0A8E69D435C9BF427123ED9659?utm_source=chatgpt.com" TargetMode="External"/><Relationship Id="rId30" Type="http://schemas.openxmlformats.org/officeDocument/2006/relationships/hyperlink" Target="https://assets.cambridge.org/97805218/55037/excerpt/9780521855037_excerpt.pdf" TargetMode="External"/><Relationship Id="rId35" Type="http://schemas.openxmlformats.org/officeDocument/2006/relationships/hyperlink" Target="https://global.oup.com/academic/product/the-oxford-illustrated-history-of-prehistoric-europe-9780192854414?utm_source=chatgpt.com" TargetMode="External"/><Relationship Id="rId8" Type="http://schemas.openxmlformats.org/officeDocument/2006/relationships/hyperlink" Target="https://www.britannica.com/topic/history-of-Europe/Prehistory?utm_source=chatgpt.com" TargetMode="External"/><Relationship Id="rId3" Type="http://schemas.openxmlformats.org/officeDocument/2006/relationships/settings" Target="settings.xml"/><Relationship Id="rId12" Type="http://schemas.openxmlformats.org/officeDocument/2006/relationships/hyperlink" Target="https://www.nature.com/articles/s41586-024-08420-x" TargetMode="External"/><Relationship Id="rId17" Type="http://schemas.openxmlformats.org/officeDocument/2006/relationships/hyperlink" Target="https://www.britannica.com/list/human-ancestors" TargetMode="External"/><Relationship Id="rId25" Type="http://schemas.openxmlformats.org/officeDocument/2006/relationships/hyperlink" Target="https://www.britannica.com/topic/history-of-Europe/Paleolithic-settlement?utm_source=chatgpt.com" TargetMode="External"/><Relationship Id="rId33" Type="http://schemas.openxmlformats.org/officeDocument/2006/relationships/hyperlink" Target="https://www.britannica.com/topic/history-of-Europe/Mesolithic-adaptations?utm_source=chatgpt.com" TargetMode="External"/><Relationship Id="rId38" Type="http://schemas.openxmlformats.org/officeDocument/2006/relationships/hyperlink" Target="https://academic.oup.com/edited-volume/35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2593</Words>
  <Characters>14785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2026-04-04T07:58:00Z</dcterms:created>
  <dcterms:modified xsi:type="dcterms:W3CDTF">2026-04-04T09:25:00Z</dcterms:modified>
</cp:coreProperties>
</file>