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jc w:val="center"/>
      </w:pPr>
      <w:r>
        <w:rPr>
          <w:rFonts w:ascii="Arial" w:cs="Arial" w:eastAsia="Arial" w:hAnsi="Arial"/>
          <w:b/>
          <w:bCs/>
          <w:color w:val="1B3A6B"/>
          <w:sz w:val="60"/>
          <w:szCs w:val="60"/>
        </w:rPr>
        <w:t xml:space="preserve">BANK MANAGEMENT SYSTEM</w:t>
      </w:r>
    </w:p>
    <w:p>
      <w:pPr>
        <w:spacing w:after="0" w:before="60"/>
      </w:pPr>
      <w:r>
        <w:t xml:space="preserve"/>
      </w:r>
    </w:p>
    <w:p>
      <w:pPr>
        <w:jc w:val="center"/>
      </w:pPr>
      <w:r>
        <w:rPr>
          <w:rFonts w:ascii="Arial" w:cs="Arial" w:eastAsia="Arial" w:hAnsi="Arial"/>
          <w:color w:val="0F6E56"/>
          <w:sz w:val="36"/>
          <w:szCs w:val="36"/>
        </w:rPr>
        <w:t xml:space="preserve">User Roles &amp; Permissions Reference</w:t>
      </w:r>
    </w:p>
    <w:p>
      <w:pPr>
        <w:spacing w:after="0" w:before="40"/>
      </w:pPr>
      <w:r>
        <w:t xml:space="preserve"/>
      </w:r>
    </w:p>
    <w:p>
      <w:pPr>
        <w:pBdr>
          <w:bottom w:val="single" w:color="1B3A6B" w:sz="12" w:space="1"/>
        </w:pBdr>
        <w:spacing w:after="60" w:before="60"/>
      </w:pPr>
      <w:r>
        <w:t xml:space="preserve"/>
      </w:r>
    </w:p>
    <w:p>
      <w:pPr>
        <w:spacing w:after="0" w:before="40"/>
      </w:pPr>
      <w:r>
        <w:t xml:space="preserve"/>
      </w:r>
    </w:p>
    <w:p>
      <w:pPr>
        <w:jc w:val="center"/>
      </w:pPr>
      <w:r>
        <w:rPr>
          <w:rFonts w:ascii="Arial" w:cs="Arial" w:eastAsia="Arial" w:hAnsi="Arial"/>
          <w:color w:val="4B5563"/>
          <w:sz w:val="24"/>
          <w:szCs w:val="24"/>
        </w:rPr>
        <w:t xml:space="preserve">Abdalla Firin  |  Final Year Project</w:t>
      </w:r>
    </w:p>
    <w:p>
      <w:pPr>
        <w:spacing w:after="0" w:before="20"/>
      </w:pPr>
      <w:r>
        <w:t xml:space="preserve"/>
      </w:r>
    </w:p>
    <w:p>
      <w:pPr>
        <w:jc w:val="center"/>
      </w:pPr>
      <w:r>
        <w:rPr>
          <w:rFonts w:ascii="Arial" w:cs="Arial" w:eastAsia="Arial" w:hAnsi="Arial"/>
          <w:color w:val="4B5563"/>
          <w:sz w:val="22"/>
          <w:szCs w:val="22"/>
        </w:rPr>
        <w:t xml:space="preserve">Generated: 10 May 2026</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Borders>
              <w:top w:val="none" w:color="FFFFFF" w:sz="0"/>
              <w:left w:val="none" w:color="FFFFFF" w:sz="0"/>
              <w:bottom w:val="none" w:color="FFFFFF" w:sz="0"/>
              <w:right w:val="none" w:color="FFFFFF" w:sz="0"/>
            </w:tcBorders>
            <w:shd w:fill="1B3A6B" w:val="clear"/>
            <w:tcMar>
              <w:top w:type="dxa" w:w="60"/>
              <w:left w:type="dxa" w:w="10"/>
              <w:bottom w:type="dxa" w:w="60"/>
              <w:right w:type="dxa" w:w="10"/>
            </w:tcMar>
          </w:tcPr>
          <w:p>
            <w:r>
              <w:t xml:space="preserve"> </w:t>
            </w:r>
          </w:p>
        </w:tc>
        <w:tc>
          <w:tcPr>
            <w:tcBorders>
              <w:top w:val="none" w:color="FFFFFF" w:sz="0"/>
              <w:left w:val="none" w:color="FFFFFF" w:sz="0"/>
              <w:bottom w:val="none" w:color="FFFFFF" w:sz="0"/>
              <w:right w:val="none" w:color="FFFFFF" w:sz="0"/>
            </w:tcBorders>
            <w:shd w:fill="4B3AA8" w:val="clear"/>
            <w:tcMar>
              <w:top w:type="dxa" w:w="60"/>
              <w:left w:type="dxa" w:w="10"/>
              <w:bottom w:type="dxa" w:w="60"/>
              <w:right w:type="dxa" w:w="10"/>
            </w:tcMar>
          </w:tcPr>
          <w:p>
            <w:r>
              <w:t xml:space="preserve"> </w:t>
            </w:r>
          </w:p>
        </w:tc>
        <w:tc>
          <w:tcPr>
            <w:tcBorders>
              <w:top w:val="none" w:color="FFFFFF" w:sz="0"/>
              <w:left w:val="none" w:color="FFFFFF" w:sz="0"/>
              <w:bottom w:val="none" w:color="FFFFFF" w:sz="0"/>
              <w:right w:val="none" w:color="FFFFFF" w:sz="0"/>
            </w:tcBorders>
            <w:shd w:fill="185FA5" w:val="clear"/>
            <w:tcMar>
              <w:top w:type="dxa" w:w="60"/>
              <w:left w:type="dxa" w:w="10"/>
              <w:bottom w:type="dxa" w:w="60"/>
              <w:right w:type="dxa" w:w="10"/>
            </w:tcMar>
          </w:tcPr>
          <w:p>
            <w:r>
              <w:t xml:space="preserve"> </w:t>
            </w:r>
          </w:p>
        </w:tc>
        <w:tc>
          <w:tcPr>
            <w:tcBorders>
              <w:top w:val="none" w:color="FFFFFF" w:sz="0"/>
              <w:left w:val="none" w:color="FFFFFF" w:sz="0"/>
              <w:bottom w:val="none" w:color="FFFFFF" w:sz="0"/>
              <w:right w:val="none" w:color="FFFFFF" w:sz="0"/>
            </w:tcBorders>
            <w:shd w:fill="0F6E56" w:val="clear"/>
            <w:tcMar>
              <w:top w:type="dxa" w:w="60"/>
              <w:left w:type="dxa" w:w="10"/>
              <w:bottom w:type="dxa" w:w="60"/>
              <w:right w:type="dxa" w:w="10"/>
            </w:tcMar>
          </w:tcPr>
          <w:p>
            <w:r>
              <w:t xml:space="preserve"> </w:t>
            </w:r>
          </w:p>
        </w:tc>
        <w:tc>
          <w:tcPr>
            <w:tcBorders>
              <w:top w:val="none" w:color="FFFFFF" w:sz="0"/>
              <w:left w:val="none" w:color="FFFFFF" w:sz="0"/>
              <w:bottom w:val="none" w:color="FFFFFF" w:sz="0"/>
              <w:right w:val="none" w:color="FFFFFF" w:sz="0"/>
            </w:tcBorders>
            <w:shd w:fill="D97706" w:val="clear"/>
            <w:tcMar>
              <w:top w:type="dxa" w:w="60"/>
              <w:left w:type="dxa" w:w="10"/>
              <w:bottom w:type="dxa" w:w="60"/>
              <w:right w:type="dxa" w:w="10"/>
            </w:tcMar>
          </w:tcPr>
          <w:p>
            <w:r>
              <w:t xml:space="preserve"> </w:t>
            </w:r>
          </w:p>
        </w:tc>
        <w:tc>
          <w:tcPr>
            <w:tcBorders>
              <w:top w:val="none" w:color="FFFFFF" w:sz="0"/>
              <w:left w:val="none" w:color="FFFFFF" w:sz="0"/>
              <w:bottom w:val="none" w:color="FFFFFF" w:sz="0"/>
              <w:right w:val="none" w:color="FFFFFF" w:sz="0"/>
            </w:tcBorders>
            <w:shd w:fill="C0392B" w:val="clear"/>
            <w:tcMar>
              <w:top w:type="dxa" w:w="60"/>
              <w:left w:type="dxa" w:w="10"/>
              <w:bottom w:type="dxa" w:w="60"/>
              <w:right w:type="dxa" w:w="10"/>
            </w:tcMar>
          </w:tcPr>
          <w:p>
            <w:r>
              <w:t xml:space="preserve"> </w:t>
            </w:r>
          </w:p>
        </w:tc>
        <w:tc>
          <w:tcPr>
            <w:tcBorders>
              <w:top w:val="none" w:color="FFFFFF" w:sz="0"/>
              <w:left w:val="none" w:color="FFFFFF" w:sz="0"/>
              <w:bottom w:val="none" w:color="FFFFFF" w:sz="0"/>
              <w:right w:val="none" w:color="FFFFFF" w:sz="0"/>
            </w:tcBorders>
            <w:shd w:fill="1D9E75" w:val="clear"/>
            <w:tcMar>
              <w:top w:type="dxa" w:w="60"/>
              <w:left w:type="dxa" w:w="10"/>
              <w:bottom w:type="dxa" w:w="60"/>
              <w:right w:type="dxa" w:w="10"/>
            </w:tcMar>
          </w:tcPr>
          <w:p>
            <w:r>
              <w:t xml:space="preserve"> </w:t>
            </w:r>
          </w:p>
        </w:tc>
        <w:tc>
          <w:tcPr>
            <w:tcBorders>
              <w:top w:val="none" w:color="FFFFFF" w:sz="0"/>
              <w:left w:val="none" w:color="FFFFFF" w:sz="0"/>
              <w:bottom w:val="none" w:color="FFFFFF" w:sz="0"/>
              <w:right w:val="none" w:color="FFFFFF" w:sz="0"/>
            </w:tcBorders>
            <w:shd w:fill="854F0B" w:val="clear"/>
            <w:tcMar>
              <w:top w:type="dxa" w:w="60"/>
              <w:left w:type="dxa" w:w="10"/>
              <w:bottom w:type="dxa" w:w="60"/>
              <w:right w:type="dxa" w:w="10"/>
            </w:tcMar>
          </w:tcPr>
          <w:p>
            <w:r>
              <w:t xml:space="preserve"> </w:t>
            </w:r>
          </w:p>
        </w:tc>
        <w:tc>
          <w:tcPr>
            <w:tcBorders>
              <w:top w:val="none" w:color="FFFFFF" w:sz="0"/>
              <w:left w:val="none" w:color="FFFFFF" w:sz="0"/>
              <w:bottom w:val="none" w:color="FFFFFF" w:sz="0"/>
              <w:right w:val="none" w:color="FFFFFF" w:sz="0"/>
            </w:tcBorders>
            <w:shd w:fill="534AB7" w:val="clear"/>
            <w:tcMar>
              <w:top w:type="dxa" w:w="60"/>
              <w:left w:type="dxa" w:w="10"/>
              <w:bottom w:type="dxa" w:w="60"/>
              <w:right w:type="dxa" w:w="10"/>
            </w:tcMar>
          </w:tcPr>
          <w:p>
            <w:r>
              <w:t xml:space="preserve"> </w:t>
            </w:r>
          </w:p>
        </w:tc>
        <w:tc>
          <w:tcPr>
            <w:tcBorders>
              <w:top w:val="none" w:color="FFFFFF" w:sz="0"/>
              <w:left w:val="none" w:color="FFFFFF" w:sz="0"/>
              <w:bottom w:val="none" w:color="FFFFFF" w:sz="0"/>
              <w:right w:val="none" w:color="FFFFFF" w:sz="0"/>
            </w:tcBorders>
            <w:shd w:fill="4B5563" w:val="clear"/>
            <w:tcMar>
              <w:top w:type="dxa" w:w="60"/>
              <w:left w:type="dxa" w:w="10"/>
              <w:bottom w:type="dxa" w:w="60"/>
              <w:right w:type="dxa" w:w="10"/>
            </w:tcMar>
          </w:tcPr>
          <w:p>
            <w:r>
              <w:t xml:space="preserve"> </w:t>
            </w:r>
          </w:p>
        </w:tc>
      </w:tr>
    </w:tbl>
    <w:p>
      <w:pPr>
        <w:spacing w:after="0" w:before="80"/>
      </w:pPr>
      <w:r>
        <w:t xml:space="preserve"/>
      </w:r>
    </w:p>
    <w:p>
      <w:pPr>
        <w:jc w:val="center"/>
      </w:pPr>
      <w:r>
        <w:rPr>
          <w:rFonts w:ascii="Arial" w:cs="Arial" w:eastAsia="Arial" w:hAnsi="Arial"/>
          <w:color w:val="4B5563"/>
          <w:sz w:val="20"/>
          <w:szCs w:val="20"/>
        </w:rPr>
        <w:t xml:space="preserve">10 roles   |   27 unique permission keys   |   Laravel 12 + Vue.js 3 + MySQL</w:t>
      </w:r>
    </w:p>
    <w:p>
      <w:r>
        <w:br w:type="page"/>
      </w:r>
    </w:p>
    <w:p>
      <w:pPr>
        <w:pStyle w:val="Heading1"/>
        <w:spacing w:after="140" w:before="360"/>
      </w:pPr>
      <w:r>
        <w:rPr>
          <w:rFonts w:ascii="Arial" w:cs="Arial" w:eastAsia="Arial" w:hAnsi="Arial"/>
          <w:b/>
          <w:bCs/>
          <w:color w:val="1B3A6B"/>
          <w:sz w:val="36"/>
          <w:szCs w:val="36"/>
        </w:rPr>
        <w:t xml:space="preserve">Table of Contents</w:t>
      </w:r>
    </w:p>
    <w:p>
      <w:pPr>
        <w:pBdr>
          <w:bottom w:val="single" w:color="1B3A6B" w:sz="12" w:space="1"/>
        </w:pBdr>
        <w:spacing w:after="60" w:before="60"/>
      </w:pPr>
      <w:r>
        <w:t xml:space="preserve"/>
      </w:r>
    </w:p>
    <w:p>
      <w:pPr>
        <w:spacing w:after="80" w:before="80"/>
      </w:pPr>
      <w:r>
        <w:rPr>
          <w:rFonts w:ascii="Arial" w:cs="Arial" w:eastAsia="Arial" w:hAnsi="Arial"/>
          <w:color w:val="111827"/>
          <w:sz w:val="22"/>
          <w:szCs w:val="22"/>
        </w:rPr>
        <w:t xml:space="preserve">1.  Introduction &amp; RBAC Overview</w:t>
      </w:r>
    </w:p>
    <w:p>
      <w:pPr>
        <w:spacing w:after="80" w:before="80"/>
      </w:pPr>
      <w:r>
        <w:rPr>
          <w:rFonts w:ascii="Arial" w:cs="Arial" w:eastAsia="Arial" w:hAnsi="Arial"/>
          <w:color w:val="111827"/>
          <w:sz w:val="22"/>
          <w:szCs w:val="22"/>
        </w:rPr>
        <w:t xml:space="preserve">2.  Super Admin</w:t>
      </w:r>
    </w:p>
    <w:p>
      <w:pPr>
        <w:spacing w:after="80" w:before="80"/>
      </w:pPr>
      <w:r>
        <w:rPr>
          <w:rFonts w:ascii="Arial" w:cs="Arial" w:eastAsia="Arial" w:hAnsi="Arial"/>
          <w:color w:val="111827"/>
          <w:sz w:val="22"/>
          <w:szCs w:val="22"/>
        </w:rPr>
        <w:t xml:space="preserve">3.  System Administrator</w:t>
      </w:r>
    </w:p>
    <w:p>
      <w:pPr>
        <w:spacing w:after="80" w:before="80"/>
      </w:pPr>
      <w:r>
        <w:rPr>
          <w:rFonts w:ascii="Arial" w:cs="Arial" w:eastAsia="Arial" w:hAnsi="Arial"/>
          <w:color w:val="111827"/>
          <w:sz w:val="22"/>
          <w:szCs w:val="22"/>
        </w:rPr>
        <w:t xml:space="preserve">4.  Branch Manager</w:t>
      </w:r>
    </w:p>
    <w:p>
      <w:pPr>
        <w:spacing w:after="80" w:before="80"/>
      </w:pPr>
      <w:r>
        <w:rPr>
          <w:rFonts w:ascii="Arial" w:cs="Arial" w:eastAsia="Arial" w:hAnsi="Arial"/>
          <w:color w:val="111827"/>
          <w:sz w:val="22"/>
          <w:szCs w:val="22"/>
        </w:rPr>
        <w:t xml:space="preserve">5.  Operational Manager</w:t>
      </w:r>
    </w:p>
    <w:p>
      <w:pPr>
        <w:spacing w:after="80" w:before="80"/>
      </w:pPr>
      <w:r>
        <w:rPr>
          <w:rFonts w:ascii="Arial" w:cs="Arial" w:eastAsia="Arial" w:hAnsi="Arial"/>
          <w:color w:val="111827"/>
          <w:sz w:val="22"/>
          <w:szCs w:val="22"/>
        </w:rPr>
        <w:t xml:space="preserve">6.  Teller Supervisor</w:t>
      </w:r>
    </w:p>
    <w:p>
      <w:pPr>
        <w:spacing w:after="80" w:before="80"/>
      </w:pPr>
      <w:r>
        <w:rPr>
          <w:rFonts w:ascii="Arial" w:cs="Arial" w:eastAsia="Arial" w:hAnsi="Arial"/>
          <w:color w:val="111827"/>
          <w:sz w:val="22"/>
          <w:szCs w:val="22"/>
        </w:rPr>
        <w:t xml:space="preserve">7.  Bank Teller</w:t>
      </w:r>
    </w:p>
    <w:p>
      <w:pPr>
        <w:spacing w:after="80" w:before="80"/>
      </w:pPr>
      <w:r>
        <w:rPr>
          <w:rFonts w:ascii="Arial" w:cs="Arial" w:eastAsia="Arial" w:hAnsi="Arial"/>
          <w:color w:val="111827"/>
          <w:sz w:val="22"/>
          <w:szCs w:val="22"/>
        </w:rPr>
        <w:t xml:space="preserve">8.  Customer Care Officer</w:t>
      </w:r>
    </w:p>
    <w:p>
      <w:pPr>
        <w:spacing w:after="80" w:before="80"/>
      </w:pPr>
      <w:r>
        <w:rPr>
          <w:rFonts w:ascii="Arial" w:cs="Arial" w:eastAsia="Arial" w:hAnsi="Arial"/>
          <w:color w:val="111827"/>
          <w:sz w:val="22"/>
          <w:szCs w:val="22"/>
        </w:rPr>
        <w:t xml:space="preserve">9.  Loan Officer</w:t>
      </w:r>
    </w:p>
    <w:p>
      <w:pPr>
        <w:spacing w:after="80" w:before="80"/>
      </w:pPr>
      <w:r>
        <w:rPr>
          <w:rFonts w:ascii="Arial" w:cs="Arial" w:eastAsia="Arial" w:hAnsi="Arial"/>
          <w:color w:val="111827"/>
          <w:sz w:val="22"/>
          <w:szCs w:val="22"/>
        </w:rPr>
        <w:t xml:space="preserve">10.  Compliance Officer</w:t>
      </w:r>
    </w:p>
    <w:p>
      <w:pPr>
        <w:spacing w:after="80" w:before="80"/>
      </w:pPr>
      <w:r>
        <w:rPr>
          <w:rFonts w:ascii="Arial" w:cs="Arial" w:eastAsia="Arial" w:hAnsi="Arial"/>
          <w:color w:val="111827"/>
          <w:sz w:val="22"/>
          <w:szCs w:val="22"/>
        </w:rPr>
        <w:t xml:space="preserve">11.  Internal Auditor</w:t>
      </w:r>
    </w:p>
    <w:p>
      <w:pPr>
        <w:spacing w:after="80" w:before="80"/>
      </w:pPr>
      <w:r>
        <w:rPr>
          <w:rFonts w:ascii="Arial" w:cs="Arial" w:eastAsia="Arial" w:hAnsi="Arial"/>
          <w:color w:val="111827"/>
          <w:sz w:val="22"/>
          <w:szCs w:val="22"/>
        </w:rPr>
        <w:t xml:space="preserve">12.  Permission Matrix — All Roles</w:t>
      </w:r>
    </w:p>
    <w:p>
      <w:r>
        <w:br w:type="page"/>
      </w:r>
    </w:p>
    <w:p>
      <w:pPr>
        <w:pStyle w:val="Heading1"/>
        <w:spacing w:after="140" w:before="360"/>
      </w:pPr>
      <w:r>
        <w:rPr>
          <w:rFonts w:ascii="Arial" w:cs="Arial" w:eastAsia="Arial" w:hAnsi="Arial"/>
          <w:b/>
          <w:bCs/>
          <w:color w:val="1B3A6B"/>
          <w:sz w:val="36"/>
          <w:szCs w:val="36"/>
        </w:rPr>
        <w:t xml:space="preserve">1. Introduction &amp; RBAC Overview</w:t>
      </w:r>
    </w:p>
    <w:p>
      <w:pPr>
        <w:pBdr>
          <w:bottom w:val="single" w:color="1B3A6B" w:sz="12" w:space="1"/>
        </w:pBdr>
        <w:spacing w:after="60" w:before="60"/>
      </w:pPr>
      <w:r>
        <w:t xml:space="preserve"/>
      </w:r>
    </w:p>
    <w:p>
      <w:pPr>
        <w:spacing w:after="60" w:before="60"/>
        <w:jc w:val="left"/>
      </w:pPr>
      <w:r>
        <w:rPr>
          <w:rFonts w:ascii="Arial" w:cs="Arial" w:eastAsia="Arial" w:hAnsi="Arial"/>
          <w:color w:val="111827"/>
          <w:sz w:val="22"/>
          <w:szCs w:val="22"/>
        </w:rPr>
        <w:t xml:space="preserve">This document defines all system users, their roles, permissions, and access boundaries within the Bank Management System. The system is built on Role-Based Access Control (RBAC) — a security model where every action a user can take is governed by their assigned role, not by individual user settings.</w:t>
      </w:r>
    </w:p>
    <w:p>
      <w:pPr>
        <w:spacing w:after="0" w:before="80"/>
      </w:pPr>
      <w:r>
        <w:t xml:space="preserve"/>
      </w:r>
    </w:p>
    <w:p>
      <w:pPr>
        <w:pStyle w:val="Heading2"/>
        <w:spacing w:after="100" w:before="280"/>
      </w:pPr>
      <w:r>
        <w:rPr>
          <w:rFonts w:ascii="Arial" w:cs="Arial" w:eastAsia="Arial" w:hAnsi="Arial"/>
          <w:b/>
          <w:bCs/>
          <w:color w:val="0F6E56"/>
          <w:sz w:val="28"/>
          <w:szCs w:val="28"/>
        </w:rPr>
        <w:t xml:space="preserve">How RBAC works in this system</w:t>
      </w:r>
    </w:p>
    <w:p>
      <w:pPr>
        <w:pStyle w:val="ListParagraph"/>
        <w:numPr>
          <w:ilvl w:val="0"/>
          <w:numId w:val="2"/>
        </w:numPr>
        <w:spacing w:after="40" w:before="40"/>
      </w:pPr>
      <w:r>
        <w:rPr>
          <w:rFonts w:ascii="Arial" w:cs="Arial" w:eastAsia="Arial" w:hAnsi="Arial"/>
          <w:color w:val="111827"/>
          <w:sz w:val="22"/>
          <w:szCs w:val="22"/>
        </w:rPr>
        <w:t xml:space="preserve">Every staff member is assigned exactly one role (e.g. Bank Teller, Loan Officer)</w:t>
      </w:r>
    </w:p>
    <w:p>
      <w:pPr>
        <w:pStyle w:val="ListParagraph"/>
        <w:numPr>
          <w:ilvl w:val="0"/>
          <w:numId w:val="2"/>
        </w:numPr>
        <w:spacing w:after="40" w:before="40"/>
      </w:pPr>
      <w:r>
        <w:rPr>
          <w:rFonts w:ascii="Arial" w:cs="Arial" w:eastAsia="Arial" w:hAnsi="Arial"/>
          <w:color w:val="111827"/>
          <w:sz w:val="22"/>
          <w:szCs w:val="22"/>
        </w:rPr>
        <w:t xml:space="preserve">Each role is linked to a set of permission keys stored in the role_permissions database table</w:t>
      </w:r>
    </w:p>
    <w:p>
      <w:pPr>
        <w:pStyle w:val="ListParagraph"/>
        <w:numPr>
          <w:ilvl w:val="0"/>
          <w:numId w:val="2"/>
        </w:numPr>
        <w:spacing w:after="40" w:before="40"/>
      </w:pPr>
      <w:r>
        <w:rPr>
          <w:rFonts w:ascii="Arial" w:cs="Arial" w:eastAsia="Arial" w:hAnsi="Arial"/>
          <w:color w:val="111827"/>
          <w:sz w:val="22"/>
          <w:szCs w:val="22"/>
        </w:rPr>
        <w:t xml:space="preserve">Every API route in Laravel is protected by the CheckPermission middleware, which verifies the authenticated staff member holds the required permission key before any action is processed</w:t>
      </w:r>
    </w:p>
    <w:p>
      <w:pPr>
        <w:pStyle w:val="ListParagraph"/>
        <w:numPr>
          <w:ilvl w:val="0"/>
          <w:numId w:val="2"/>
        </w:numPr>
        <w:spacing w:after="40" w:before="40"/>
      </w:pPr>
      <w:r>
        <w:rPr>
          <w:rFonts w:ascii="Arial" w:cs="Arial" w:eastAsia="Arial" w:hAnsi="Arial"/>
          <w:color w:val="111827"/>
          <w:sz w:val="22"/>
          <w:szCs w:val="22"/>
        </w:rPr>
        <w:t xml:space="preserve">If a staff member attempts to access a function they are not permitted to use, the system returns HTTP 403 (Forbidden) and logs the blocked attempt in the staff_audit_log</w:t>
      </w:r>
    </w:p>
    <w:p>
      <w:pPr>
        <w:pStyle w:val="ListParagraph"/>
        <w:numPr>
          <w:ilvl w:val="0"/>
          <w:numId w:val="2"/>
        </w:numPr>
        <w:spacing w:after="40" w:before="40"/>
      </w:pPr>
      <w:r>
        <w:rPr>
          <w:rFonts w:ascii="Arial" w:cs="Arial" w:eastAsia="Arial" w:hAnsi="Arial"/>
          <w:color w:val="111827"/>
          <w:sz w:val="22"/>
          <w:szCs w:val="22"/>
        </w:rPr>
        <w:t xml:space="preserve">Permissions are stored in the database — adding or revoking a permission requires no code change, only a database update</w:t>
      </w:r>
    </w:p>
    <w:p>
      <w:pPr>
        <w:spacing w:after="0" w:before="80"/>
      </w:pPr>
      <w:r>
        <w:t xml:space="preserve"/>
      </w:r>
    </w:p>
    <w:p>
      <w:pPr>
        <w:pStyle w:val="Heading2"/>
        <w:spacing w:after="100" w:before="280"/>
      </w:pPr>
      <w:r>
        <w:rPr>
          <w:rFonts w:ascii="Arial" w:cs="Arial" w:eastAsia="Arial" w:hAnsi="Arial"/>
          <w:b/>
          <w:bCs/>
          <w:color w:val="0F6E56"/>
          <w:sz w:val="28"/>
          <w:szCs w:val="28"/>
        </w:rPr>
        <w:t xml:space="preserve">Branch isolation</w:t>
      </w:r>
    </w:p>
    <w:p>
      <w:pPr>
        <w:pStyle w:val="ListParagraph"/>
        <w:numPr>
          <w:ilvl w:val="0"/>
          <w:numId w:val="2"/>
        </w:numPr>
        <w:spacing w:after="40" w:before="40"/>
      </w:pPr>
      <w:r>
        <w:rPr>
          <w:rFonts w:ascii="Arial" w:cs="Arial" w:eastAsia="Arial" w:hAnsi="Arial"/>
          <w:color w:val="111827"/>
          <w:sz w:val="22"/>
          <w:szCs w:val="22"/>
        </w:rPr>
        <w:t xml:space="preserve">All records in the system carry a branch_id column</w:t>
      </w:r>
    </w:p>
    <w:p>
      <w:pPr>
        <w:pStyle w:val="ListParagraph"/>
        <w:numPr>
          <w:ilvl w:val="0"/>
          <w:numId w:val="2"/>
        </w:numPr>
        <w:spacing w:after="40" w:before="40"/>
      </w:pPr>
      <w:r>
        <w:rPr>
          <w:rFonts w:ascii="Arial" w:cs="Arial" w:eastAsia="Arial" w:hAnsi="Arial"/>
          <w:color w:val="111827"/>
          <w:sz w:val="22"/>
          <w:szCs w:val="22"/>
        </w:rPr>
        <w:t xml:space="preserve">The BranchScope middleware in Laravel auto-appends WHERE branch_id = ? to every query for branch-restricted roles</w:t>
      </w:r>
    </w:p>
    <w:p>
      <w:pPr>
        <w:pStyle w:val="ListParagraph"/>
        <w:numPr>
          <w:ilvl w:val="0"/>
          <w:numId w:val="2"/>
        </w:numPr>
        <w:spacing w:after="40" w:before="40"/>
      </w:pPr>
      <w:r>
        <w:rPr>
          <w:rFonts w:ascii="Arial" w:cs="Arial" w:eastAsia="Arial" w:hAnsi="Arial"/>
          <w:color w:val="111827"/>
          <w:sz w:val="22"/>
          <w:szCs w:val="22"/>
        </w:rPr>
        <w:t xml:space="preserve">Branch Managers, Tellers, and Officers can only ever see data from their own branch</w:t>
      </w:r>
    </w:p>
    <w:p>
      <w:pPr>
        <w:pStyle w:val="ListParagraph"/>
        <w:numPr>
          <w:ilvl w:val="0"/>
          <w:numId w:val="2"/>
        </w:numPr>
        <w:spacing w:after="40" w:before="40"/>
      </w:pPr>
      <w:r>
        <w:rPr>
          <w:rFonts w:ascii="Arial" w:cs="Arial" w:eastAsia="Arial" w:hAnsi="Arial"/>
          <w:color w:val="111827"/>
          <w:sz w:val="22"/>
          <w:szCs w:val="22"/>
        </w:rPr>
        <w:t xml:space="preserve">Cross-branch access is granted only to Compliance Officers (AML monitoring) and Internal Auditors (full read-only)</w:t>
      </w:r>
    </w:p>
    <w:p>
      <w:pPr>
        <w:pStyle w:val="ListParagraph"/>
        <w:numPr>
          <w:ilvl w:val="0"/>
          <w:numId w:val="2"/>
        </w:numPr>
        <w:spacing w:after="40" w:before="40"/>
      </w:pPr>
      <w:r>
        <w:rPr>
          <w:rFonts w:ascii="Arial" w:cs="Arial" w:eastAsia="Arial" w:hAnsi="Arial"/>
          <w:color w:val="111827"/>
          <w:sz w:val="22"/>
          <w:szCs w:val="22"/>
        </w:rPr>
        <w:t xml:space="preserve">Super Admin has no branch restriction and sees all data</w:t>
      </w:r>
    </w:p>
    <w:p>
      <w:pPr>
        <w:spacing w:after="0" w:before="80"/>
      </w:pPr>
      <w:r>
        <w:t xml:space="preserve"/>
      </w:r>
    </w:p>
    <w:p>
      <w:pPr>
        <w:pStyle w:val="Heading2"/>
        <w:spacing w:after="100" w:before="280"/>
      </w:pPr>
      <w:r>
        <w:rPr>
          <w:rFonts w:ascii="Arial" w:cs="Arial" w:eastAsia="Arial" w:hAnsi="Arial"/>
          <w:b/>
          <w:bCs/>
          <w:color w:val="0F6E56"/>
          <w:sz w:val="28"/>
          <w:szCs w:val="28"/>
        </w:rPr>
        <w:t xml:space="preserve">The 10 system roles at a glance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1960"/>
        <w:gridCol w:w="2000"/>
      </w:tblGrid>
      <w:tr>
        <w:tc>
          <w:tcPr>
            <w:tcW w:type="dxa" w:w="2200"/>
            <w:tcBorders>
              <w:top w:val="single" w:color="4A90D9" w:sz="4"/>
              <w:left w:val="single" w:color="4A90D9" w:sz="4"/>
              <w:bottom w:val="single" w:color="4A90D9" w:sz="4"/>
              <w:right w:val="single" w:color="4A90D9" w:sz="4"/>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400"/>
            <w:tcBorders>
              <w:top w:val="single" w:color="4A90D9" w:sz="4"/>
              <w:left w:val="single" w:color="4A90D9" w:sz="4"/>
              <w:bottom w:val="single" w:color="4A90D9" w:sz="4"/>
              <w:right w:val="single" w:color="4A90D9" w:sz="4"/>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800"/>
            <w:tcBorders>
              <w:top w:val="single" w:color="4A90D9" w:sz="4"/>
              <w:left w:val="single" w:color="4A90D9" w:sz="4"/>
              <w:bottom w:val="single" w:color="4A90D9" w:sz="4"/>
              <w:right w:val="single" w:color="4A90D9" w:sz="4"/>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1960"/>
            <w:tcBorders>
              <w:top w:val="single" w:color="4A90D9" w:sz="4"/>
              <w:left w:val="single" w:color="4A90D9" w:sz="4"/>
              <w:bottom w:val="single" w:color="4A90D9" w:sz="4"/>
              <w:right w:val="single" w:color="4A90D9" w:sz="4"/>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Txn Limit</w:t>
            </w:r>
          </w:p>
        </w:tc>
        <w:tc>
          <w:tcPr>
            <w:tcW w:type="dxa" w:w="2000"/>
            <w:tcBorders>
              <w:top w:val="single" w:color="4A90D9" w:sz="4"/>
              <w:left w:val="single" w:color="4A90D9" w:sz="4"/>
              <w:bottom w:val="single" w:color="4A90D9" w:sz="4"/>
              <w:right w:val="single" w:color="4A90D9" w:sz="4"/>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Portal</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B3A6B"/>
                <w:sz w:val="20"/>
                <w:szCs w:val="20"/>
              </w:rPr>
              <w:t xml:space="preserve">● </w:t>
            </w:r>
            <w:r>
              <w:rPr>
                <w:rFonts w:ascii="Arial" w:cs="Arial" w:eastAsia="Arial" w:hAnsi="Arial"/>
                <w:b/>
                <w:bCs/>
                <w:color w:val="111827"/>
                <w:sz w:val="20"/>
                <w:szCs w:val="20"/>
              </w:rPr>
              <w:t xml:space="preserve">Super Admin</w:t>
            </w:r>
          </w:p>
        </w:tc>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System</w:t>
            </w:r>
          </w:p>
        </w:tc>
        <w:tc>
          <w:tcPr>
            <w:tcW w:type="dxa" w:w="1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All branches</w:t>
            </w:r>
          </w:p>
        </w:tc>
        <w:tc>
          <w:tcPr>
            <w:tcW w:type="dxa" w:w="1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Unlimited</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Admin Portal</w:t>
            </w:r>
          </w:p>
        </w:tc>
      </w:tr>
      <w:tr>
        <w:tc>
          <w:tcPr>
            <w:tcW w:type="dxa" w:w="22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4B3AA8"/>
                <w:sz w:val="20"/>
                <w:szCs w:val="20"/>
              </w:rPr>
              <w:t xml:space="preserve">● </w:t>
            </w:r>
            <w:r>
              <w:rPr>
                <w:rFonts w:ascii="Arial" w:cs="Arial" w:eastAsia="Arial" w:hAnsi="Arial"/>
                <w:b/>
                <w:bCs/>
                <w:color w:val="111827"/>
                <w:sz w:val="20"/>
                <w:szCs w:val="20"/>
              </w:rPr>
              <w:t xml:space="preserve">System Administrator</w:t>
            </w:r>
          </w:p>
        </w:tc>
        <w:tc>
          <w:tcPr>
            <w:tcW w:type="dxa" w:w="1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System</w:t>
            </w:r>
          </w:p>
        </w:tc>
        <w:tc>
          <w:tcPr>
            <w:tcW w:type="dxa" w:w="18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Infrastructure layer only</w:t>
            </w:r>
          </w:p>
        </w:tc>
        <w:tc>
          <w:tcPr>
            <w:tcW w:type="dxa" w:w="19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N/A — no financial access</w:t>
            </w:r>
          </w:p>
        </w:tc>
        <w:tc>
          <w:tcPr>
            <w:tcW w:type="dxa" w:w="2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Admin Portal (technical panel)</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85FA5"/>
                <w:sz w:val="20"/>
                <w:szCs w:val="20"/>
              </w:rPr>
              <w:t xml:space="preserve">● </w:t>
            </w:r>
            <w:r>
              <w:rPr>
                <w:rFonts w:ascii="Arial" w:cs="Arial" w:eastAsia="Arial" w:hAnsi="Arial"/>
                <w:b/>
                <w:bCs/>
                <w:color w:val="111827"/>
                <w:sz w:val="20"/>
                <w:szCs w:val="20"/>
              </w:rPr>
              <w:t xml:space="preserve">Branch Manager</w:t>
            </w:r>
          </w:p>
        </w:tc>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Branch Leadership</w:t>
            </w:r>
          </w:p>
        </w:tc>
        <w:tc>
          <w:tcPr>
            <w:tcW w:type="dxa" w:w="1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Own branch only</w:t>
            </w:r>
          </w:p>
        </w:tc>
        <w:tc>
          <w:tcPr>
            <w:tcW w:type="dxa" w:w="1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Unlimited within branch</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Staff Dashboard</w:t>
            </w:r>
          </w:p>
        </w:tc>
      </w:tr>
      <w:tr>
        <w:tc>
          <w:tcPr>
            <w:tcW w:type="dxa" w:w="22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0F6E56"/>
                <w:sz w:val="20"/>
                <w:szCs w:val="20"/>
              </w:rPr>
              <w:t xml:space="preserve">● </w:t>
            </w:r>
            <w:r>
              <w:rPr>
                <w:rFonts w:ascii="Arial" w:cs="Arial" w:eastAsia="Arial" w:hAnsi="Arial"/>
                <w:b/>
                <w:bCs/>
                <w:color w:val="111827"/>
                <w:sz w:val="20"/>
                <w:szCs w:val="20"/>
              </w:rPr>
              <w:t xml:space="preserve">Operational Manager</w:t>
            </w:r>
          </w:p>
        </w:tc>
        <w:tc>
          <w:tcPr>
            <w:tcW w:type="dxa" w:w="1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Branch Specialist</w:t>
            </w:r>
          </w:p>
        </w:tc>
        <w:tc>
          <w:tcPr>
            <w:tcW w:type="dxa" w:w="18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Own branch only</w:t>
            </w:r>
          </w:p>
        </w:tc>
        <w:tc>
          <w:tcPr>
            <w:tcW w:type="dxa" w:w="19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High (set by Branch Manager)</w:t>
            </w:r>
          </w:p>
        </w:tc>
        <w:tc>
          <w:tcPr>
            <w:tcW w:type="dxa" w:w="2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Staff Dashboard</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D97706"/>
                <w:sz w:val="20"/>
                <w:szCs w:val="20"/>
              </w:rPr>
              <w:t xml:space="preserve">● </w:t>
            </w:r>
            <w:r>
              <w:rPr>
                <w:rFonts w:ascii="Arial" w:cs="Arial" w:eastAsia="Arial" w:hAnsi="Arial"/>
                <w:b/>
                <w:bCs/>
                <w:color w:val="111827"/>
                <w:sz w:val="20"/>
                <w:szCs w:val="20"/>
              </w:rPr>
              <w:t xml:space="preserve">Teller Supervisor</w:t>
            </w:r>
          </w:p>
        </w:tc>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Branch Specialist</w:t>
            </w:r>
          </w:p>
        </w:tc>
        <w:tc>
          <w:tcPr>
            <w:tcW w:type="dxa" w:w="1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Own branch</w:t>
            </w:r>
          </w:p>
        </w:tc>
        <w:tc>
          <w:tcPr>
            <w:tcW w:type="dxa" w:w="1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Approves up to Branch Manager limit</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Staff Dashboard</w:t>
            </w:r>
          </w:p>
        </w:tc>
      </w:tr>
      <w:tr>
        <w:tc>
          <w:tcPr>
            <w:tcW w:type="dxa" w:w="22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C0392B"/>
                <w:sz w:val="20"/>
                <w:szCs w:val="20"/>
              </w:rPr>
              <w:t xml:space="preserve">● </w:t>
            </w:r>
            <w:r>
              <w:rPr>
                <w:rFonts w:ascii="Arial" w:cs="Arial" w:eastAsia="Arial" w:hAnsi="Arial"/>
                <w:b/>
                <w:bCs/>
                <w:color w:val="111827"/>
                <w:sz w:val="20"/>
                <w:szCs w:val="20"/>
              </w:rPr>
              <w:t xml:space="preserve">Bank Teller</w:t>
            </w:r>
          </w:p>
        </w:tc>
        <w:tc>
          <w:tcPr>
            <w:tcW w:type="dxa" w:w="1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Front-Line Operations</w:t>
            </w:r>
          </w:p>
        </w:tc>
        <w:tc>
          <w:tcPr>
            <w:tcW w:type="dxa" w:w="18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Own branch</w:t>
            </w:r>
          </w:p>
        </w:tc>
        <w:tc>
          <w:tcPr>
            <w:tcW w:type="dxa" w:w="19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$5,000 per transaction / $20,000 per day</w:t>
            </w:r>
          </w:p>
        </w:tc>
        <w:tc>
          <w:tcPr>
            <w:tcW w:type="dxa" w:w="2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Staff Dashboard</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D9E75"/>
                <w:sz w:val="20"/>
                <w:szCs w:val="20"/>
              </w:rPr>
              <w:t xml:space="preserve">● </w:t>
            </w:r>
            <w:r>
              <w:rPr>
                <w:rFonts w:ascii="Arial" w:cs="Arial" w:eastAsia="Arial" w:hAnsi="Arial"/>
                <w:b/>
                <w:bCs/>
                <w:color w:val="111827"/>
                <w:sz w:val="20"/>
                <w:szCs w:val="20"/>
              </w:rPr>
              <w:t xml:space="preserve">Customer Care Officer</w:t>
            </w:r>
          </w:p>
        </w:tc>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Front-Line Operations</w:t>
            </w:r>
          </w:p>
        </w:tc>
        <w:tc>
          <w:tcPr>
            <w:tcW w:type="dxa" w:w="1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Own branch</w:t>
            </w:r>
          </w:p>
        </w:tc>
        <w:tc>
          <w:tcPr>
            <w:tcW w:type="dxa" w:w="1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N/A — no financial transactions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Staff Dashboard</w:t>
            </w:r>
          </w:p>
        </w:tc>
      </w:tr>
      <w:tr>
        <w:tc>
          <w:tcPr>
            <w:tcW w:type="dxa" w:w="22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854F0B"/>
                <w:sz w:val="20"/>
                <w:szCs w:val="20"/>
              </w:rPr>
              <w:t xml:space="preserve">● </w:t>
            </w:r>
            <w:r>
              <w:rPr>
                <w:rFonts w:ascii="Arial" w:cs="Arial" w:eastAsia="Arial" w:hAnsi="Arial"/>
                <w:b/>
                <w:bCs/>
                <w:color w:val="111827"/>
                <w:sz w:val="20"/>
                <w:szCs w:val="20"/>
              </w:rPr>
              <w:t xml:space="preserve">Loan Officer</w:t>
            </w:r>
          </w:p>
        </w:tc>
        <w:tc>
          <w:tcPr>
            <w:tcW w:type="dxa" w:w="1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Branch Specialist</w:t>
            </w:r>
          </w:p>
        </w:tc>
        <w:tc>
          <w:tcPr>
            <w:tcW w:type="dxa" w:w="18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Own branch</w:t>
            </w:r>
          </w:p>
        </w:tc>
        <w:tc>
          <w:tcPr>
            <w:tcW w:type="dxa" w:w="19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Approve loans up to $50,000</w:t>
            </w:r>
          </w:p>
        </w:tc>
        <w:tc>
          <w:tcPr>
            <w:tcW w:type="dxa" w:w="2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Staff Dashboard</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534AB7"/>
                <w:sz w:val="20"/>
                <w:szCs w:val="20"/>
              </w:rPr>
              <w:t xml:space="preserve">● </w:t>
            </w:r>
            <w:r>
              <w:rPr>
                <w:rFonts w:ascii="Arial" w:cs="Arial" w:eastAsia="Arial" w:hAnsi="Arial"/>
                <w:b/>
                <w:bCs/>
                <w:color w:val="111827"/>
                <w:sz w:val="20"/>
                <w:szCs w:val="20"/>
              </w:rPr>
              <w:t xml:space="preserve">Compliance Officer</w:t>
            </w:r>
          </w:p>
        </w:tc>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Branch Specialist</w:t>
            </w:r>
          </w:p>
        </w:tc>
        <w:tc>
          <w:tcPr>
            <w:tcW w:type="dxa" w:w="1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Read across all branches</w:t>
            </w:r>
          </w:p>
        </w:tc>
        <w:tc>
          <w:tcPr>
            <w:tcW w:type="dxa" w:w="1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N/A — oversight role</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Staff Dashboard</w:t>
            </w:r>
          </w:p>
        </w:tc>
      </w:tr>
      <w:tr>
        <w:tc>
          <w:tcPr>
            <w:tcW w:type="dxa" w:w="22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4B5563"/>
                <w:sz w:val="20"/>
                <w:szCs w:val="20"/>
              </w:rPr>
              <w:t xml:space="preserve">● </w:t>
            </w:r>
            <w:r>
              <w:rPr>
                <w:rFonts w:ascii="Arial" w:cs="Arial" w:eastAsia="Arial" w:hAnsi="Arial"/>
                <w:b/>
                <w:bCs/>
                <w:color w:val="111827"/>
                <w:sz w:val="20"/>
                <w:szCs w:val="20"/>
              </w:rPr>
              <w:t xml:space="preserve">Internal Auditor</w:t>
            </w:r>
          </w:p>
        </w:tc>
        <w:tc>
          <w:tcPr>
            <w:tcW w:type="dxa" w:w="1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Oversight</w:t>
            </w:r>
          </w:p>
        </w:tc>
        <w:tc>
          <w:tcPr>
            <w:tcW w:type="dxa" w:w="18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Read-only across ALL branches</w:t>
            </w:r>
          </w:p>
        </w:tc>
        <w:tc>
          <w:tcPr>
            <w:tcW w:type="dxa" w:w="19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N/A — read-only role</w:t>
            </w:r>
          </w:p>
        </w:tc>
        <w:tc>
          <w:tcPr>
            <w:tcW w:type="dxa" w:w="2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Staff Dashboard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FFFFFF"/>
                <w:sz w:val="40"/>
                <w:szCs w:val="40"/>
              </w:rPr>
              <w:t xml:space="preserve">Super Admin</w:t>
            </w:r>
          </w:p>
          <w:p>
            <w:r>
              <w:rPr>
                <w:rFonts w:ascii="Arial" w:cs="Arial" w:eastAsia="Arial" w:hAnsi="Arial"/>
                <w:color w:val="DDEEFF"/>
                <w:sz w:val="20"/>
                <w:szCs w:val="20"/>
              </w:rPr>
              <w:t xml:space="preserve">System — Tier 1  |  Portal: Admin Portal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90D9" w:sz="4"/>
              <w:left w:val="single" w:color="4A90D9" w:sz="4"/>
              <w:bottom w:val="single" w:color="4A90D9" w:sz="4"/>
              <w:right w:val="single" w:color="4A90D9" w:sz="4"/>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340"/>
            <w:tcBorders>
              <w:top w:val="single" w:color="4A90D9" w:sz="4"/>
              <w:left w:val="single" w:color="4A90D9" w:sz="4"/>
              <w:bottom w:val="single" w:color="4A90D9" w:sz="4"/>
              <w:right w:val="single" w:color="4A90D9" w:sz="4"/>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limit</w:t>
            </w:r>
          </w:p>
        </w:tc>
        <w:tc>
          <w:tcPr>
            <w:tcW w:type="dxa" w:w="2340"/>
            <w:tcBorders>
              <w:top w:val="single" w:color="4A90D9" w:sz="4"/>
              <w:left w:val="single" w:color="4A90D9" w:sz="4"/>
              <w:bottom w:val="single" w:color="4A90D9" w:sz="4"/>
              <w:right w:val="single" w:color="4A90D9" w:sz="4"/>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 filter</w:t>
            </w:r>
          </w:p>
        </w:tc>
        <w:tc>
          <w:tcPr>
            <w:tcW w:type="dxa" w:w="2340"/>
            <w:tcBorders>
              <w:top w:val="single" w:color="4A90D9" w:sz="4"/>
              <w:left w:val="single" w:color="4A90D9" w:sz="4"/>
              <w:bottom w:val="single" w:color="4A90D9" w:sz="4"/>
              <w:right w:val="single" w:color="4A90D9" w:sz="4"/>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Login portal</w:t>
            </w:r>
          </w:p>
        </w:tc>
      </w:tr>
      <w:tr>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All branches — unrestricted</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Unlimited</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No branch_id filter — queries all data across all branches.</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Admin Portal</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Role overview</w:t>
      </w:r>
    </w:p>
    <w:p>
      <w:pPr>
        <w:spacing w:after="60" w:before="60"/>
        <w:jc w:val="left"/>
      </w:pPr>
      <w:r>
        <w:rPr>
          <w:rFonts w:ascii="Arial" w:cs="Arial" w:eastAsia="Arial" w:hAnsi="Arial"/>
          <w:color w:val="111827"/>
          <w:sz w:val="22"/>
          <w:szCs w:val="22"/>
        </w:rPr>
        <w:t xml:space="preserve">The Super Admin is the highest authority in the entire system. This account is created once during system setup and is responsible for configuring the bank at the global level. The Super Admin creates branches, appoints Branch Managers, defines roles, and manages all system-wide permissions. This role does not process financial transactions directly.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90D9" w:sz="4"/>
              <w:left w:val="single" w:color="4A90D9" w:sz="4"/>
              <w:bottom w:val="single" w:color="4A90D9" w:sz="4"/>
              <w:right w:val="single" w:color="4A90D9" w:sz="4"/>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 do</w:t>
            </w:r>
          </w:p>
        </w:tc>
        <w:tc>
          <w:tcPr>
            <w:tcW w:type="dxa" w:w="4680"/>
            <w:tcBorders>
              <w:top w:val="single" w:color="4A90D9" w:sz="4"/>
              <w:left w:val="single" w:color="4A90D9" w:sz="4"/>
              <w:bottom w:val="single" w:color="4A90D9" w:sz="4"/>
              <w:right w:val="single" w:color="4A90D9" w:sz="4"/>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CANNOT do</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Create, edit, and deactivate any bank branch</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Process customer cash deposits or withdrawals directly</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Create Branch Manager accounts and assign them to branches</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Approve individual branch-level transactions</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Define and modify all roles and permission keys system-wide</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Access customer personal banking data without audit trail</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View consolidated reports across all branches simultaneously</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sz w:val="20"/>
                <w:szCs w:val="20"/>
              </w:rPr>
              <w:t xml:space="preserve"/>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Configure system-wide settings (account types, interest rates, limits)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sz w:val="20"/>
                <w:szCs w:val="20"/>
              </w:rPr>
              <w:t xml:space="preserve"/>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Access the complete staff audit log across all branches</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sz w:val="20"/>
                <w:szCs w:val="20"/>
              </w:rPr>
              <w:t xml:space="preserve"/>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Deactivate or reset any staff or customer account</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sz w:val="20"/>
                <w:szCs w:val="20"/>
              </w:rPr>
              <w:t xml:space="preserve"/>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Assign or revoke any permission from any role</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sz w:val="20"/>
                <w:szCs w:val="20"/>
              </w:rPr>
              <w:t xml:space="preserve"/>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Create System Administrator accounts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sz w:val="20"/>
                <w:szCs w:val="20"/>
              </w:rPr>
              <w:t xml:space="preserve"/>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Permission keys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4A90D9" w:sz="4"/>
              <w:left w:val="single" w:color="4A90D9" w:sz="4"/>
              <w:bottom w:val="single" w:color="4A90D9" w:sz="4"/>
              <w:right w:val="single" w:color="4A90D9" w:sz="4"/>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 key</w:t>
            </w:r>
          </w:p>
        </w:tc>
        <w:tc>
          <w:tcPr>
            <w:tcW w:type="dxa" w:w="5360"/>
            <w:tcBorders>
              <w:top w:val="single" w:color="4A90D9" w:sz="4"/>
              <w:left w:val="single" w:color="4A90D9" w:sz="4"/>
              <w:bottom w:val="single" w:color="4A90D9" w:sz="4"/>
              <w:right w:val="single" w:color="4A90D9" w:sz="4"/>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system.config</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Full system-wide configuration access</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branch.create</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Create new bank branches in the system</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branch.manage</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Edit branch details and assign managers</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role.create</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Define new staff roles</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role.manage</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Add or remove permissions from any role</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permission.assign</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Assign permission keys to roles</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staff.create</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Create new staff accounts</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staff.manage</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Edit, deactivate, and transfer staff</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report.system</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Generate consolidated reports across all branches</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audit.read.all</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Read full audit log across all branches (read-only)</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account_type.manage</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Add and configure account types (Saving, Current, etc.)</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Login &amp; dashboard behaviour</w:t>
      </w:r>
    </w:p>
    <w:p>
      <w:pPr>
        <w:spacing w:after="60" w:before="60"/>
        <w:jc w:val="left"/>
      </w:pPr>
      <w:r>
        <w:rPr>
          <w:rFonts w:ascii="Arial" w:cs="Arial" w:eastAsia="Arial" w:hAnsi="Arial"/>
          <w:color w:val="111827"/>
          <w:sz w:val="22"/>
          <w:szCs w:val="22"/>
        </w:rPr>
        <w:t xml:space="preserve">Logs in via Admin Portal. After authentication, the system detects role = Super Admin and redirects to the global dashboard with all-branch data access.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CCCCCC" w:sz="2"/>
              <w:right w:val="single" w:color="CCCCCC" w:sz="2"/>
            </w:tcBorders>
            <w:shd w:fill="F8FAFC" w:val="clear"/>
            <w:tcMar>
              <w:top w:type="dxa" w:w="120"/>
              <w:left w:type="dxa" w:w="200"/>
              <w:bottom w:type="dxa" w:w="120"/>
              <w:right w:type="dxa" w:w="200"/>
            </w:tcMar>
          </w:tcPr>
          <w:p>
            <w:r>
              <w:rPr>
                <w:rFonts w:ascii="Arial" w:cs="Arial" w:eastAsia="Arial" w:hAnsi="Arial"/>
                <w:b/>
                <w:bCs/>
                <w:color w:val="1B3A6B"/>
                <w:sz w:val="22"/>
                <w:szCs w:val="22"/>
              </w:rPr>
              <w:t xml:space="preserve">Database scope &amp; isolation</w:t>
            </w:r>
          </w:p>
          <w:p>
            <w:pPr>
              <w:spacing w:before="40"/>
            </w:pPr>
            <w:r>
              <w:rPr>
                <w:rFonts w:ascii="Arial" w:cs="Arial" w:eastAsia="Arial" w:hAnsi="Arial"/>
                <w:color w:val="111827"/>
                <w:sz w:val="20"/>
                <w:szCs w:val="20"/>
              </w:rPr>
              <w:t xml:space="preserve">No branch_id filter — queries all data across all branches.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3AA8" w:val="clear"/>
            <w:tcMar>
              <w:top w:type="dxa" w:w="160"/>
              <w:left w:type="dxa" w:w="240"/>
              <w:bottom w:type="dxa" w:w="160"/>
              <w:right w:type="dxa" w:w="240"/>
            </w:tcMar>
          </w:tcPr>
          <w:p>
            <w:r>
              <w:rPr>
                <w:rFonts w:ascii="Arial" w:cs="Arial" w:eastAsia="Arial" w:hAnsi="Arial"/>
                <w:b/>
                <w:bCs/>
                <w:color w:val="FFFFFF"/>
                <w:sz w:val="40"/>
                <w:szCs w:val="40"/>
              </w:rPr>
              <w:t xml:space="preserve">System Administrator</w:t>
            </w:r>
          </w:p>
          <w:p>
            <w:r>
              <w:rPr>
                <w:rFonts w:ascii="Arial" w:cs="Arial" w:eastAsia="Arial" w:hAnsi="Arial"/>
                <w:color w:val="DDEEFF"/>
                <w:sz w:val="20"/>
                <w:szCs w:val="20"/>
              </w:rPr>
              <w:t xml:space="preserve">System — Tier 1  |  Portal: Admin Portal (technical panel)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90D9" w:sz="4"/>
              <w:left w:val="single" w:color="4A90D9" w:sz="4"/>
              <w:bottom w:val="single" w:color="4A90D9" w:sz="4"/>
              <w:right w:val="single" w:color="4A90D9" w:sz="4"/>
            </w:tcBorders>
            <w:shd w:fill="4B3AA8"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340"/>
            <w:tcBorders>
              <w:top w:val="single" w:color="4A90D9" w:sz="4"/>
              <w:left w:val="single" w:color="4A90D9" w:sz="4"/>
              <w:bottom w:val="single" w:color="4A90D9" w:sz="4"/>
              <w:right w:val="single" w:color="4A90D9" w:sz="4"/>
            </w:tcBorders>
            <w:shd w:fill="4B3AA8"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limit</w:t>
            </w:r>
          </w:p>
        </w:tc>
        <w:tc>
          <w:tcPr>
            <w:tcW w:type="dxa" w:w="2340"/>
            <w:tcBorders>
              <w:top w:val="single" w:color="4A90D9" w:sz="4"/>
              <w:left w:val="single" w:color="4A90D9" w:sz="4"/>
              <w:bottom w:val="single" w:color="4A90D9" w:sz="4"/>
              <w:right w:val="single" w:color="4A90D9" w:sz="4"/>
            </w:tcBorders>
            <w:shd w:fill="4B3AA8"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 filter</w:t>
            </w:r>
          </w:p>
        </w:tc>
        <w:tc>
          <w:tcPr>
            <w:tcW w:type="dxa" w:w="2340"/>
            <w:tcBorders>
              <w:top w:val="single" w:color="4A90D9" w:sz="4"/>
              <w:left w:val="single" w:color="4A90D9" w:sz="4"/>
              <w:bottom w:val="single" w:color="4A90D9" w:sz="4"/>
              <w:right w:val="single" w:color="4A90D9" w:sz="4"/>
            </w:tcBorders>
            <w:shd w:fill="4B3AA8" w:val="clear"/>
            <w:tcMar>
              <w:top w:type="dxa" w:w="80"/>
              <w:left w:type="dxa" w:w="120"/>
              <w:bottom w:type="dxa" w:w="80"/>
              <w:right w:type="dxa" w:w="120"/>
            </w:tcMar>
            <w:vAlign w:val="center"/>
          </w:tcPr>
          <w:p>
            <w:r>
              <w:rPr>
                <w:rFonts w:ascii="Arial" w:cs="Arial" w:eastAsia="Arial" w:hAnsi="Arial"/>
                <w:b/>
                <w:bCs/>
                <w:color w:val="FFFFFF"/>
                <w:sz w:val="20"/>
                <w:szCs w:val="20"/>
              </w:rPr>
              <w:t xml:space="preserve">Login portal</w:t>
            </w:r>
          </w:p>
        </w:tc>
      </w:tr>
      <w:tr>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Infrastructure layer only</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N/A — no financial access</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Access to server/infrastructure logs only.</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Admin Portal (technical panel)</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Role overview</w:t>
      </w:r>
    </w:p>
    <w:p>
      <w:pPr>
        <w:spacing w:after="60" w:before="60"/>
        <w:jc w:val="left"/>
      </w:pPr>
      <w:r>
        <w:rPr>
          <w:rFonts w:ascii="Arial" w:cs="Arial" w:eastAsia="Arial" w:hAnsi="Arial"/>
          <w:color w:val="111827"/>
          <w:sz w:val="22"/>
          <w:szCs w:val="22"/>
        </w:rPr>
        <w:t xml:space="preserve">The System Administrator manages the technical infrastructure of the banking system. This role is responsible for server health, database backups, system updates, and technical security configuration. Critically, the System Administrator has no access to any financial data, customer records, or transaction history — purely technical access only.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90D9" w:sz="4"/>
              <w:left w:val="single" w:color="4A90D9" w:sz="4"/>
              <w:bottom w:val="single" w:color="4A90D9" w:sz="4"/>
              <w:right w:val="single" w:color="4A90D9" w:sz="4"/>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 do</w:t>
            </w:r>
          </w:p>
        </w:tc>
        <w:tc>
          <w:tcPr>
            <w:tcW w:type="dxa" w:w="4680"/>
            <w:tcBorders>
              <w:top w:val="single" w:color="4A90D9" w:sz="4"/>
              <w:left w:val="single" w:color="4A90D9" w:sz="4"/>
              <w:bottom w:val="single" w:color="4A90D9" w:sz="4"/>
              <w:right w:val="single" w:color="4A90D9" w:sz="4"/>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CANNOT do</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Monitor server health, CPU, memory, and uptime dashboards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View, approve, or process any financial transaction</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Perform scheduled database backups and verify restoration</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Create or delete customer or staff accounts</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Apply system software updates and security patches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Access ledger entries or account balances</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Manage server firewall rules and SSL certificates</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Modify any business role or permission</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View system error logs and application crash reports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View customer personal data or KYC documents</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Create and manage technical access credentials</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sz w:val="20"/>
                <w:szCs w:val="20"/>
              </w:rPr>
              <w:t xml:space="preserve"/>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Configure email/SMS gateway technical settings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sz w:val="20"/>
                <w:szCs w:val="20"/>
              </w:rPr>
              <w:t xml:space="preserve"/>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Permission keys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4A90D9" w:sz="4"/>
              <w:left w:val="single" w:color="4A90D9" w:sz="4"/>
              <w:bottom w:val="single" w:color="4A90D9" w:sz="4"/>
              <w:right w:val="single" w:color="4A90D9" w:sz="4"/>
            </w:tcBorders>
            <w:shd w:fill="4B3AA8"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 key</w:t>
            </w:r>
          </w:p>
        </w:tc>
        <w:tc>
          <w:tcPr>
            <w:tcW w:type="dxa" w:w="5360"/>
            <w:tcBorders>
              <w:top w:val="single" w:color="4A90D9" w:sz="4"/>
              <w:left w:val="single" w:color="4A90D9" w:sz="4"/>
              <w:bottom w:val="single" w:color="4A90D9" w:sz="4"/>
              <w:right w:val="single" w:color="4A90D9" w:sz="4"/>
            </w:tcBorders>
            <w:shd w:fill="4B3AA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system.infra.monitor</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View server health, CPU, and uptime metrics</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system.backup</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Perform and verify database backups</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system.update</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Apply system and security patches</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system.logs.technical</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View technical error and crash logs</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server.config</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Configure server firewall and SSL</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Login &amp; dashboard behaviour</w:t>
      </w:r>
    </w:p>
    <w:p>
      <w:pPr>
        <w:spacing w:after="60" w:before="60"/>
        <w:jc w:val="left"/>
      </w:pPr>
      <w:r>
        <w:rPr>
          <w:rFonts w:ascii="Arial" w:cs="Arial" w:eastAsia="Arial" w:hAnsi="Arial"/>
          <w:color w:val="111827"/>
          <w:sz w:val="22"/>
          <w:szCs w:val="22"/>
        </w:rPr>
        <w:t xml:space="preserve">Logs in via Admin Portal technical panel. Dashboard shows infrastructure metrics only — no financial or customer data is visible.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3AA8" w:sz="8"/>
              <w:left w:val="single" w:color="4B3AA8" w:sz="8"/>
              <w:bottom w:val="single" w:color="CCCCCC" w:sz="2"/>
              <w:right w:val="single" w:color="CCCCCC" w:sz="2"/>
            </w:tcBorders>
            <w:shd w:fill="F8FAFC" w:val="clear"/>
            <w:tcMar>
              <w:top w:type="dxa" w:w="120"/>
              <w:left w:type="dxa" w:w="200"/>
              <w:bottom w:type="dxa" w:w="120"/>
              <w:right w:type="dxa" w:w="200"/>
            </w:tcMar>
          </w:tcPr>
          <w:p>
            <w:r>
              <w:rPr>
                <w:rFonts w:ascii="Arial" w:cs="Arial" w:eastAsia="Arial" w:hAnsi="Arial"/>
                <w:b/>
                <w:bCs/>
                <w:color w:val="1B3A6B"/>
                <w:sz w:val="22"/>
                <w:szCs w:val="22"/>
              </w:rPr>
              <w:t xml:space="preserve">Database scope &amp; isolation</w:t>
            </w:r>
          </w:p>
          <w:p>
            <w:pPr>
              <w:spacing w:before="40"/>
            </w:pPr>
            <w:r>
              <w:rPr>
                <w:rFonts w:ascii="Arial" w:cs="Arial" w:eastAsia="Arial" w:hAnsi="Arial"/>
                <w:color w:val="111827"/>
                <w:sz w:val="20"/>
                <w:szCs w:val="20"/>
              </w:rPr>
              <w:t xml:space="preserve">Access to server/infrastructure logs only. No access to business tables (accounts, transactions, ledger_entries, customers).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85FA5" w:val="clear"/>
            <w:tcMar>
              <w:top w:type="dxa" w:w="160"/>
              <w:left w:type="dxa" w:w="240"/>
              <w:bottom w:type="dxa" w:w="160"/>
              <w:right w:type="dxa" w:w="240"/>
            </w:tcMar>
          </w:tcPr>
          <w:p>
            <w:r>
              <w:rPr>
                <w:rFonts w:ascii="Arial" w:cs="Arial" w:eastAsia="Arial" w:hAnsi="Arial"/>
                <w:b/>
                <w:bCs/>
                <w:color w:val="FFFFFF"/>
                <w:sz w:val="40"/>
                <w:szCs w:val="40"/>
              </w:rPr>
              <w:t xml:space="preserve">Branch Manager</w:t>
            </w:r>
          </w:p>
          <w:p>
            <w:r>
              <w:rPr>
                <w:rFonts w:ascii="Arial" w:cs="Arial" w:eastAsia="Arial" w:hAnsi="Arial"/>
                <w:color w:val="DDEEFF"/>
                <w:sz w:val="20"/>
                <w:szCs w:val="20"/>
              </w:rPr>
              <w:t xml:space="preserve">Branch Leadership — Tier 2  |  Portal: Staff Dashboard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90D9" w:sz="4"/>
              <w:left w:val="single" w:color="4A90D9" w:sz="4"/>
              <w:bottom w:val="single" w:color="4A90D9" w:sz="4"/>
              <w:right w:val="single" w:color="4A90D9" w:sz="4"/>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340"/>
            <w:tcBorders>
              <w:top w:val="single" w:color="4A90D9" w:sz="4"/>
              <w:left w:val="single" w:color="4A90D9" w:sz="4"/>
              <w:bottom w:val="single" w:color="4A90D9" w:sz="4"/>
              <w:right w:val="single" w:color="4A90D9" w:sz="4"/>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limit</w:t>
            </w:r>
          </w:p>
        </w:tc>
        <w:tc>
          <w:tcPr>
            <w:tcW w:type="dxa" w:w="2340"/>
            <w:tcBorders>
              <w:top w:val="single" w:color="4A90D9" w:sz="4"/>
              <w:left w:val="single" w:color="4A90D9" w:sz="4"/>
              <w:bottom w:val="single" w:color="4A90D9" w:sz="4"/>
              <w:right w:val="single" w:color="4A90D9" w:sz="4"/>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 filter</w:t>
            </w:r>
          </w:p>
        </w:tc>
        <w:tc>
          <w:tcPr>
            <w:tcW w:type="dxa" w:w="2340"/>
            <w:tcBorders>
              <w:top w:val="single" w:color="4A90D9" w:sz="4"/>
              <w:left w:val="single" w:color="4A90D9" w:sz="4"/>
              <w:bottom w:val="single" w:color="4A90D9" w:sz="4"/>
              <w:right w:val="single" w:color="4A90D9" w:sz="4"/>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Login portal</w:t>
            </w:r>
          </w:p>
        </w:tc>
      </w:tr>
      <w:tr>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Own branch only</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Unlimited within branch</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All queries auto-filtered by branch_id via BranchScope middleware.</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Staff Dashboard</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Role overview</w:t>
      </w:r>
    </w:p>
    <w:p>
      <w:pPr>
        <w:spacing w:after="60" w:before="60"/>
        <w:jc w:val="left"/>
      </w:pPr>
      <w:r>
        <w:rPr>
          <w:rFonts w:ascii="Arial" w:cs="Arial" w:eastAsia="Arial" w:hAnsi="Arial"/>
          <w:color w:val="111827"/>
          <w:sz w:val="22"/>
          <w:szCs w:val="22"/>
        </w:rPr>
        <w:t xml:space="preserve">The Branch Manager is the highest authority within their assigned branch. They supervise all staff, approve high-value transactions that exceed other staff limits, manage accounts, and are responsible for branch compliance and performance. They report directly to the Super Admin at head office.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90D9" w:sz="4"/>
              <w:left w:val="single" w:color="4A90D9" w:sz="4"/>
              <w:bottom w:val="single" w:color="4A90D9" w:sz="4"/>
              <w:right w:val="single" w:color="4A90D9" w:sz="4"/>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 do</w:t>
            </w:r>
          </w:p>
        </w:tc>
        <w:tc>
          <w:tcPr>
            <w:tcW w:type="dxa" w:w="4680"/>
            <w:tcBorders>
              <w:top w:val="single" w:color="4A90D9" w:sz="4"/>
              <w:left w:val="single" w:color="4A90D9" w:sz="4"/>
              <w:bottom w:val="single" w:color="4A90D9" w:sz="4"/>
              <w:right w:val="single" w:color="4A90D9" w:sz="4"/>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CANNOT do</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Approve or reject any transaction within the branch regardless of amount</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Access data or reports from other branches</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View all customer accounts and complete transaction history for the branch</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Modify system-wide configuration or account types</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Freeze, unfreeze, or close customer accounts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Create new roles or assign system-level permissions</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Create and manage all staff accounts within their branch</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Perform server or infrastructure administration</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Override transaction limits for exceptional situations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sz w:val="20"/>
                <w:szCs w:val="20"/>
              </w:rPr>
              <w:t xml:space="preserve"/>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Approve loan applications up to the branch-defined ceiling</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sz w:val="20"/>
                <w:szCs w:val="20"/>
              </w:rPr>
              <w:t xml:space="preserve"/>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Generate all branch-level financial and operational reports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sz w:val="20"/>
                <w:szCs w:val="20"/>
              </w:rPr>
              <w:t xml:space="preserve"/>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View the branch staff audit log</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sz w:val="20"/>
                <w:szCs w:val="20"/>
              </w:rPr>
              <w:t xml:space="preserve"/>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Assign branch-level tasks to staff members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sz w:val="20"/>
                <w:szCs w:val="20"/>
              </w:rPr>
              <w:t xml:space="preserve"/>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Escalate issues to Super Admin when needed</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sz w:val="20"/>
                <w:szCs w:val="20"/>
              </w:rPr>
              <w:t xml:space="preserve"/>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Permission keys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4A90D9" w:sz="4"/>
              <w:left w:val="single" w:color="4A90D9" w:sz="4"/>
              <w:bottom w:val="single" w:color="4A90D9" w:sz="4"/>
              <w:right w:val="single" w:color="4A90D9" w:sz="4"/>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 key</w:t>
            </w:r>
          </w:p>
        </w:tc>
        <w:tc>
          <w:tcPr>
            <w:tcW w:type="dxa" w:w="5360"/>
            <w:tcBorders>
              <w:top w:val="single" w:color="4A90D9" w:sz="4"/>
              <w:left w:val="single" w:color="4A90D9" w:sz="4"/>
              <w:bottom w:val="single" w:color="4A90D9" w:sz="4"/>
              <w:right w:val="single" w:color="4A90D9" w:sz="4"/>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txn.approve.any</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Approve any transaction within the branch regardless of amount</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account.freeze</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Freeze a customer account</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account.close</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Close a customer account permanently</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account.view.all</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View all accounts in the branch</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staff.manage</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Edit, deactivate, and transfer staff</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loan.approve</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Approve loan applications (Branch Manager: unlimited; Loan Officer: up to $50K)</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report.branch</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Generate branch-level financial and operational reports</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audit.read.branch</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Read audit log for own branch only</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customer.view.all</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View all customer records in the branch</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ledger.read</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Read ledger entries and account balances</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branch.config</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Configure branch-specific settings</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Login &amp; dashboard behaviour</w:t>
      </w:r>
    </w:p>
    <w:p>
      <w:pPr>
        <w:spacing w:after="60" w:before="60"/>
        <w:jc w:val="left"/>
      </w:pPr>
      <w:r>
        <w:rPr>
          <w:rFonts w:ascii="Arial" w:cs="Arial" w:eastAsia="Arial" w:hAnsi="Arial"/>
          <w:color w:val="111827"/>
          <w:sz w:val="22"/>
          <w:szCs w:val="22"/>
        </w:rPr>
        <w:t xml:space="preserve">Logs in via Staff Dashboard. Redirected to Branch Manager view showing branch overview, pending approvals queue, staff activity summary, and today's transaction totals.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CCCCCC" w:sz="2"/>
              <w:right w:val="single" w:color="CCCCCC" w:sz="2"/>
            </w:tcBorders>
            <w:shd w:fill="F8FAFC" w:val="clear"/>
            <w:tcMar>
              <w:top w:type="dxa" w:w="120"/>
              <w:left w:type="dxa" w:w="200"/>
              <w:bottom w:type="dxa" w:w="120"/>
              <w:right w:type="dxa" w:w="200"/>
            </w:tcMar>
          </w:tcPr>
          <w:p>
            <w:r>
              <w:rPr>
                <w:rFonts w:ascii="Arial" w:cs="Arial" w:eastAsia="Arial" w:hAnsi="Arial"/>
                <w:b/>
                <w:bCs/>
                <w:color w:val="1B3A6B"/>
                <w:sz w:val="22"/>
                <w:szCs w:val="22"/>
              </w:rPr>
              <w:t xml:space="preserve">Database scope &amp; isolation</w:t>
            </w:r>
          </w:p>
          <w:p>
            <w:pPr>
              <w:spacing w:before="40"/>
            </w:pPr>
            <w:r>
              <w:rPr>
                <w:rFonts w:ascii="Arial" w:cs="Arial" w:eastAsia="Arial" w:hAnsi="Arial"/>
                <w:color w:val="111827"/>
                <w:sz w:val="20"/>
                <w:szCs w:val="20"/>
              </w:rPr>
              <w:t xml:space="preserve">All queries auto-filtered by branch_id via BranchScope middleware. Cannot query other branches even with a direct API call.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r>
              <w:rPr>
                <w:rFonts w:ascii="Arial" w:cs="Arial" w:eastAsia="Arial" w:hAnsi="Arial"/>
                <w:b/>
                <w:bCs/>
                <w:color w:val="FFFFFF"/>
                <w:sz w:val="40"/>
                <w:szCs w:val="40"/>
              </w:rPr>
              <w:t xml:space="preserve">Operational Manager</w:t>
            </w:r>
          </w:p>
          <w:p>
            <w:r>
              <w:rPr>
                <w:rFonts w:ascii="Arial" w:cs="Arial" w:eastAsia="Arial" w:hAnsi="Arial"/>
                <w:color w:val="DDEEFF"/>
                <w:sz w:val="20"/>
                <w:szCs w:val="20"/>
              </w:rPr>
              <w:t xml:space="preserve">Branch Specialist — Tier 3  |  Portal: Staff Dashboard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90D9" w:sz="4"/>
              <w:left w:val="single" w:color="4A90D9" w:sz="4"/>
              <w:bottom w:val="single" w:color="4A90D9" w:sz="4"/>
              <w:right w:val="single" w:color="4A90D9" w:sz="4"/>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340"/>
            <w:tcBorders>
              <w:top w:val="single" w:color="4A90D9" w:sz="4"/>
              <w:left w:val="single" w:color="4A90D9" w:sz="4"/>
              <w:bottom w:val="single" w:color="4A90D9" w:sz="4"/>
              <w:right w:val="single" w:color="4A90D9" w:sz="4"/>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limit</w:t>
            </w:r>
          </w:p>
        </w:tc>
        <w:tc>
          <w:tcPr>
            <w:tcW w:type="dxa" w:w="2340"/>
            <w:tcBorders>
              <w:top w:val="single" w:color="4A90D9" w:sz="4"/>
              <w:left w:val="single" w:color="4A90D9" w:sz="4"/>
              <w:bottom w:val="single" w:color="4A90D9" w:sz="4"/>
              <w:right w:val="single" w:color="4A90D9" w:sz="4"/>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 filter</w:t>
            </w:r>
          </w:p>
        </w:tc>
        <w:tc>
          <w:tcPr>
            <w:tcW w:type="dxa" w:w="2340"/>
            <w:tcBorders>
              <w:top w:val="single" w:color="4A90D9" w:sz="4"/>
              <w:left w:val="single" w:color="4A90D9" w:sz="4"/>
              <w:bottom w:val="single" w:color="4A90D9" w:sz="4"/>
              <w:right w:val="single" w:color="4A90D9" w:sz="4"/>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Login portal</w:t>
            </w:r>
          </w:p>
        </w:tc>
      </w:tr>
      <w:tr>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Own branch only</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High (set by Branch Manager)</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branch_id restricted.</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Staff Dashboard</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Role overview</w:t>
      </w:r>
    </w:p>
    <w:p>
      <w:pPr>
        <w:spacing w:after="60" w:before="60"/>
        <w:jc w:val="left"/>
      </w:pPr>
      <w:r>
        <w:rPr>
          <w:rFonts w:ascii="Arial" w:cs="Arial" w:eastAsia="Arial" w:hAnsi="Arial"/>
          <w:color w:val="111827"/>
          <w:sz w:val="22"/>
          <w:szCs w:val="22"/>
        </w:rPr>
        <w:t xml:space="preserve">The Operational Manager oversees the day-to-day running of branch operations. They coordinate staff workflows, monitor transaction volumes, prepare daily reports, and handle operational exceptions. They act as the Branch Manager's deputy for operational matters but cannot approve financial transactions above their own limit.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90D9" w:sz="4"/>
              <w:left w:val="single" w:color="4A90D9" w:sz="4"/>
              <w:bottom w:val="single" w:color="4A90D9" w:sz="4"/>
              <w:right w:val="single" w:color="4A90D9" w:sz="4"/>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 do</w:t>
            </w:r>
          </w:p>
        </w:tc>
        <w:tc>
          <w:tcPr>
            <w:tcW w:type="dxa" w:w="4680"/>
            <w:tcBorders>
              <w:top w:val="single" w:color="4A90D9" w:sz="4"/>
              <w:left w:val="single" w:color="4A90D9" w:sz="4"/>
              <w:bottom w:val="single" w:color="4A90D9" w:sz="4"/>
              <w:right w:val="single" w:color="4A90D9" w:sz="4"/>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CANNOT do</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Monitor all daily transactions and operational flow in real time</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Approve high-value transactions (Branch Manager approval required)</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Coordinate and assign staff activities and shift responsibilities</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Freeze or close customer accounts</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Prepare and submit daily, weekly, and monthly operational reports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Access the staff audit log (Auditor role only)</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Handle non-financial operational exceptions and disputes</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Create or modify staff accounts</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Review daily teller balance summaries and flag discrepancies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Approve loan applications</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Communicate branch operational performance to Branch Manager</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sz w:val="20"/>
                <w:szCs w:val="20"/>
              </w:rPr>
              <w:t xml:space="preserve"/>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Permission keys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4A90D9" w:sz="4"/>
              <w:left w:val="single" w:color="4A90D9" w:sz="4"/>
              <w:bottom w:val="single" w:color="4A90D9" w:sz="4"/>
              <w:right w:val="single" w:color="4A90D9" w:sz="4"/>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 key</w:t>
            </w:r>
          </w:p>
        </w:tc>
        <w:tc>
          <w:tcPr>
            <w:tcW w:type="dxa" w:w="5360"/>
            <w:tcBorders>
              <w:top w:val="single" w:color="4A90D9" w:sz="4"/>
              <w:left w:val="single" w:color="4A90D9" w:sz="4"/>
              <w:bottom w:val="single" w:color="4A90D9" w:sz="4"/>
              <w:right w:val="single" w:color="4A90D9" w:sz="4"/>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ops.monitor</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Monitor daily operations and workflow in real time</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report.daily</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Generate daily operational summary reports</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report.operational</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Generate weekly and monthly operational reports</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staff.coordinate</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Assign tasks and coordinate staff schedules</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txn.view.branch</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View all branch transactions (no approval power)</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customer.view.summary</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View customer account summary (no full history)</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Login &amp; dashboard behaviour</w:t>
      </w:r>
    </w:p>
    <w:p>
      <w:pPr>
        <w:spacing w:after="60" w:before="60"/>
        <w:jc w:val="left"/>
      </w:pPr>
      <w:r>
        <w:rPr>
          <w:rFonts w:ascii="Arial" w:cs="Arial" w:eastAsia="Arial" w:hAnsi="Arial"/>
          <w:color w:val="111827"/>
          <w:sz w:val="22"/>
          <w:szCs w:val="22"/>
        </w:rPr>
        <w:t xml:space="preserve">Logs in via Staff Dashboard. Dashboard shows today's operations summary, staff activity overview, pending items, and quick links to reports.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CCCCCC" w:sz="2"/>
              <w:right w:val="single" w:color="CCCCCC" w:sz="2"/>
            </w:tcBorders>
            <w:shd w:fill="F8FAFC" w:val="clear"/>
            <w:tcMar>
              <w:top w:type="dxa" w:w="120"/>
              <w:left w:type="dxa" w:w="200"/>
              <w:bottom w:type="dxa" w:w="120"/>
              <w:right w:type="dxa" w:w="200"/>
            </w:tcMar>
          </w:tcPr>
          <w:p>
            <w:r>
              <w:rPr>
                <w:rFonts w:ascii="Arial" w:cs="Arial" w:eastAsia="Arial" w:hAnsi="Arial"/>
                <w:b/>
                <w:bCs/>
                <w:color w:val="1B3A6B"/>
                <w:sz w:val="22"/>
                <w:szCs w:val="22"/>
              </w:rPr>
              <w:t xml:space="preserve">Database scope &amp; isolation</w:t>
            </w:r>
          </w:p>
          <w:p>
            <w:pPr>
              <w:spacing w:before="40"/>
            </w:pPr>
            <w:r>
              <w:rPr>
                <w:rFonts w:ascii="Arial" w:cs="Arial" w:eastAsia="Arial" w:hAnsi="Arial"/>
                <w:color w:val="111827"/>
                <w:sz w:val="20"/>
                <w:szCs w:val="20"/>
              </w:rPr>
              <w:t xml:space="preserve">branch_id restricted. Sees all operational data within own branch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97706" w:val="clear"/>
            <w:tcMar>
              <w:top w:type="dxa" w:w="160"/>
              <w:left w:type="dxa" w:w="240"/>
              <w:bottom w:type="dxa" w:w="160"/>
              <w:right w:type="dxa" w:w="240"/>
            </w:tcMar>
          </w:tcPr>
          <w:p>
            <w:r>
              <w:rPr>
                <w:rFonts w:ascii="Arial" w:cs="Arial" w:eastAsia="Arial" w:hAnsi="Arial"/>
                <w:b/>
                <w:bCs/>
                <w:color w:val="FFFFFF"/>
                <w:sz w:val="40"/>
                <w:szCs w:val="40"/>
              </w:rPr>
              <w:t xml:space="preserve">Teller Supervisor</w:t>
            </w:r>
          </w:p>
          <w:p>
            <w:r>
              <w:rPr>
                <w:rFonts w:ascii="Arial" w:cs="Arial" w:eastAsia="Arial" w:hAnsi="Arial"/>
                <w:color w:val="DDEEFF"/>
                <w:sz w:val="20"/>
                <w:szCs w:val="20"/>
              </w:rPr>
              <w:t xml:space="preserve">Branch Specialist — Tier 3  |  Portal: Staff Dashboard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90D9" w:sz="4"/>
              <w:left w:val="single" w:color="4A90D9" w:sz="4"/>
              <w:bottom w:val="single" w:color="4A90D9" w:sz="4"/>
              <w:right w:val="single" w:color="4A90D9" w:sz="4"/>
            </w:tcBorders>
            <w:shd w:fill="D97706"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340"/>
            <w:tcBorders>
              <w:top w:val="single" w:color="4A90D9" w:sz="4"/>
              <w:left w:val="single" w:color="4A90D9" w:sz="4"/>
              <w:bottom w:val="single" w:color="4A90D9" w:sz="4"/>
              <w:right w:val="single" w:color="4A90D9" w:sz="4"/>
            </w:tcBorders>
            <w:shd w:fill="D97706"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limit</w:t>
            </w:r>
          </w:p>
        </w:tc>
        <w:tc>
          <w:tcPr>
            <w:tcW w:type="dxa" w:w="2340"/>
            <w:tcBorders>
              <w:top w:val="single" w:color="4A90D9" w:sz="4"/>
              <w:left w:val="single" w:color="4A90D9" w:sz="4"/>
              <w:bottom w:val="single" w:color="4A90D9" w:sz="4"/>
              <w:right w:val="single" w:color="4A90D9" w:sz="4"/>
            </w:tcBorders>
            <w:shd w:fill="D9770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 filter</w:t>
            </w:r>
          </w:p>
        </w:tc>
        <w:tc>
          <w:tcPr>
            <w:tcW w:type="dxa" w:w="2340"/>
            <w:tcBorders>
              <w:top w:val="single" w:color="4A90D9" w:sz="4"/>
              <w:left w:val="single" w:color="4A90D9" w:sz="4"/>
              <w:bottom w:val="single" w:color="4A90D9" w:sz="4"/>
              <w:right w:val="single" w:color="4A90D9" w:sz="4"/>
            </w:tcBorders>
            <w:shd w:fill="D97706" w:val="clear"/>
            <w:tcMar>
              <w:top w:type="dxa" w:w="80"/>
              <w:left w:type="dxa" w:w="120"/>
              <w:bottom w:type="dxa" w:w="80"/>
              <w:right w:type="dxa" w:w="120"/>
            </w:tcMar>
            <w:vAlign w:val="center"/>
          </w:tcPr>
          <w:p>
            <w:r>
              <w:rPr>
                <w:rFonts w:ascii="Arial" w:cs="Arial" w:eastAsia="Arial" w:hAnsi="Arial"/>
                <w:b/>
                <w:bCs/>
                <w:color w:val="FFFFFF"/>
                <w:sz w:val="20"/>
                <w:szCs w:val="20"/>
              </w:rPr>
              <w:t xml:space="preserve">Login portal</w:t>
            </w:r>
          </w:p>
        </w:tc>
      </w:tr>
      <w:tr>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Own branch — all teller activity</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Approves up to Branch Manager limit</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branch_id restricted.</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Staff Dashboard</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Role overview</w:t>
      </w:r>
    </w:p>
    <w:p>
      <w:pPr>
        <w:spacing w:after="60" w:before="60"/>
        <w:jc w:val="left"/>
      </w:pPr>
      <w:r>
        <w:rPr>
          <w:rFonts w:ascii="Arial" w:cs="Arial" w:eastAsia="Arial" w:hAnsi="Arial"/>
          <w:color w:val="111827"/>
          <w:sz w:val="22"/>
          <w:szCs w:val="22"/>
        </w:rPr>
        <w:t xml:space="preserve">The Teller Supervisor directly oversees all Bank Tellers in the branch. When a teller attempts a transaction that exceeds their personal transaction limit, the system automatically routes it to the Teller Supervisor's approval queue. They can override teller errors, monitor teller activity in real time, and ensure all tellers follow correct procedures.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90D9" w:sz="4"/>
              <w:left w:val="single" w:color="4A90D9" w:sz="4"/>
              <w:bottom w:val="single" w:color="4A90D9" w:sz="4"/>
              <w:right w:val="single" w:color="4A90D9" w:sz="4"/>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 do</w:t>
            </w:r>
          </w:p>
        </w:tc>
        <w:tc>
          <w:tcPr>
            <w:tcW w:type="dxa" w:w="4680"/>
            <w:tcBorders>
              <w:top w:val="single" w:color="4A90D9" w:sz="4"/>
              <w:left w:val="single" w:color="4A90D9" w:sz="4"/>
              <w:bottom w:val="single" w:color="4A90D9" w:sz="4"/>
              <w:right w:val="single" w:color="4A90D9" w:sz="4"/>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CANNOT do</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View and monitor all teller transactions in real time</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Initiate or process their own transactions at the counter</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Approve teller transactions that exceed the teller daily limit</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Freeze or close customer accounts</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Reject teller transactions that appear incorrect or suspicious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View or generate financial reports</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Override and correct teller data entry errors before finalisation</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Create staff accounts</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Ensure tellers are complying with bank procedures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Approve loans</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View the approval queue and action pending items promptly</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sz w:val="20"/>
                <w:szCs w:val="20"/>
              </w:rPr>
              <w:t xml:space="preserve"/>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Permission keys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4A90D9" w:sz="4"/>
              <w:left w:val="single" w:color="4A90D9" w:sz="4"/>
              <w:bottom w:val="single" w:color="4A90D9" w:sz="4"/>
              <w:right w:val="single" w:color="4A90D9" w:sz="4"/>
            </w:tcBorders>
            <w:shd w:fill="D97706"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 key</w:t>
            </w:r>
          </w:p>
        </w:tc>
        <w:tc>
          <w:tcPr>
            <w:tcW w:type="dxa" w:w="5360"/>
            <w:tcBorders>
              <w:top w:val="single" w:color="4A90D9" w:sz="4"/>
              <w:left w:val="single" w:color="4A90D9" w:sz="4"/>
              <w:bottom w:val="single" w:color="4A90D9" w:sz="4"/>
              <w:right w:val="single" w:color="4A90D9" w:sz="4"/>
            </w:tcBorders>
            <w:shd w:fill="D9770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teller.approve</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Approve teller transactions exceeding teller daily limit</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teller.monitor</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Monitor all teller activity in real time</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teller.override</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Correct and override teller data entry errors</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txn.view.branch</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View all branch transactions (no approval power)</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approval.queue.view</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View the pending approval queue</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Login &amp; dashboard behaviour</w:t>
      </w:r>
    </w:p>
    <w:p>
      <w:pPr>
        <w:spacing w:after="60" w:before="60"/>
        <w:jc w:val="left"/>
      </w:pPr>
      <w:r>
        <w:rPr>
          <w:rFonts w:ascii="Arial" w:cs="Arial" w:eastAsia="Arial" w:hAnsi="Arial"/>
          <w:color w:val="111827"/>
          <w:sz w:val="22"/>
          <w:szCs w:val="22"/>
        </w:rPr>
        <w:t xml:space="preserve">Logs in via Staff Dashboard. Default view is the Approval Queue showing all pending teller transactions awaiting action.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8"/>
              <w:left w:val="single" w:color="D97706" w:sz="8"/>
              <w:bottom w:val="single" w:color="CCCCCC" w:sz="2"/>
              <w:right w:val="single" w:color="CCCCCC" w:sz="2"/>
            </w:tcBorders>
            <w:shd w:fill="F8FAFC" w:val="clear"/>
            <w:tcMar>
              <w:top w:type="dxa" w:w="120"/>
              <w:left w:type="dxa" w:w="200"/>
              <w:bottom w:type="dxa" w:w="120"/>
              <w:right w:type="dxa" w:w="200"/>
            </w:tcMar>
          </w:tcPr>
          <w:p>
            <w:r>
              <w:rPr>
                <w:rFonts w:ascii="Arial" w:cs="Arial" w:eastAsia="Arial" w:hAnsi="Arial"/>
                <w:b/>
                <w:bCs/>
                <w:color w:val="1B3A6B"/>
                <w:sz w:val="22"/>
                <w:szCs w:val="22"/>
              </w:rPr>
              <w:t xml:space="preserve">Database scope &amp; isolation</w:t>
            </w:r>
          </w:p>
          <w:p>
            <w:pPr>
              <w:spacing w:before="40"/>
            </w:pPr>
            <w:r>
              <w:rPr>
                <w:rFonts w:ascii="Arial" w:cs="Arial" w:eastAsia="Arial" w:hAnsi="Arial"/>
                <w:color w:val="111827"/>
                <w:sz w:val="20"/>
                <w:szCs w:val="20"/>
              </w:rPr>
              <w:t xml:space="preserve">branch_id restricted. Sees all teller activity within own branch.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160"/>
              <w:left w:type="dxa" w:w="240"/>
              <w:bottom w:type="dxa" w:w="160"/>
              <w:right w:type="dxa" w:w="240"/>
            </w:tcMar>
          </w:tcPr>
          <w:p>
            <w:r>
              <w:rPr>
                <w:rFonts w:ascii="Arial" w:cs="Arial" w:eastAsia="Arial" w:hAnsi="Arial"/>
                <w:b/>
                <w:bCs/>
                <w:color w:val="FFFFFF"/>
                <w:sz w:val="40"/>
                <w:szCs w:val="40"/>
              </w:rPr>
              <w:t xml:space="preserve">Bank Teller</w:t>
            </w:r>
          </w:p>
          <w:p>
            <w:r>
              <w:rPr>
                <w:rFonts w:ascii="Arial" w:cs="Arial" w:eastAsia="Arial" w:hAnsi="Arial"/>
                <w:color w:val="DDEEFF"/>
                <w:sz w:val="20"/>
                <w:szCs w:val="20"/>
              </w:rPr>
              <w:t xml:space="preserve">Front-Line Operations — Tier 4  |  Portal: Staff Dashboard — Teller Desk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90D9" w:sz="4"/>
              <w:left w:val="single" w:color="4A90D9" w:sz="4"/>
              <w:bottom w:val="single" w:color="4A90D9" w:sz="4"/>
              <w:right w:val="single" w:color="4A90D9" w:sz="4"/>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340"/>
            <w:tcBorders>
              <w:top w:val="single" w:color="4A90D9" w:sz="4"/>
              <w:left w:val="single" w:color="4A90D9" w:sz="4"/>
              <w:bottom w:val="single" w:color="4A90D9" w:sz="4"/>
              <w:right w:val="single" w:color="4A90D9" w:sz="4"/>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limit</w:t>
            </w:r>
          </w:p>
        </w:tc>
        <w:tc>
          <w:tcPr>
            <w:tcW w:type="dxa" w:w="2340"/>
            <w:tcBorders>
              <w:top w:val="single" w:color="4A90D9" w:sz="4"/>
              <w:left w:val="single" w:color="4A90D9" w:sz="4"/>
              <w:bottom w:val="single" w:color="4A90D9" w:sz="4"/>
              <w:right w:val="single" w:color="4A90D9" w:sz="4"/>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 filter</w:t>
            </w:r>
          </w:p>
        </w:tc>
        <w:tc>
          <w:tcPr>
            <w:tcW w:type="dxa" w:w="2340"/>
            <w:tcBorders>
              <w:top w:val="single" w:color="4A90D9" w:sz="4"/>
              <w:left w:val="single" w:color="4A90D9" w:sz="4"/>
              <w:bottom w:val="single" w:color="4A90D9" w:sz="4"/>
              <w:right w:val="single" w:color="4A90D9" w:sz="4"/>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Login portal</w:t>
            </w:r>
          </w:p>
        </w:tc>
      </w:tr>
      <w:tr>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Own branch — own transactions</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$5,000 per transaction / $20,000 per day</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branch_id restricted.</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Staff Dashboard — Teller Desk</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Role overview</w:t>
      </w:r>
    </w:p>
    <w:p>
      <w:pPr>
        <w:spacing w:after="60" w:before="60"/>
        <w:jc w:val="left"/>
      </w:pPr>
      <w:r>
        <w:rPr>
          <w:rFonts w:ascii="Arial" w:cs="Arial" w:eastAsia="Arial" w:hAnsi="Arial"/>
          <w:color w:val="111827"/>
          <w:sz w:val="22"/>
          <w:szCs w:val="22"/>
        </w:rPr>
        <w:t xml:space="preserve">The Bank Teller is the front-line staff member who serves customers at the counter. They process the most frequent daily banking operations: cash deposits, cash withdrawals, and basic transfers. When a transaction exceeds their limit, they submit it to the Approval Queue and the Teller Supervisor handles it. Every teller action is recorded in the audit log.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90D9" w:sz="4"/>
              <w:left w:val="single" w:color="4A90D9" w:sz="4"/>
              <w:bottom w:val="single" w:color="4A90D9" w:sz="4"/>
              <w:right w:val="single" w:color="4A90D9" w:sz="4"/>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 do</w:t>
            </w:r>
          </w:p>
        </w:tc>
        <w:tc>
          <w:tcPr>
            <w:tcW w:type="dxa" w:w="4680"/>
            <w:tcBorders>
              <w:top w:val="single" w:color="4A90D9" w:sz="4"/>
              <w:left w:val="single" w:color="4A90D9" w:sz="4"/>
              <w:bottom w:val="single" w:color="4A90D9" w:sz="4"/>
              <w:right w:val="single" w:color="4A90D9" w:sz="4"/>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CANNOT do</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Accept cash deposits from customers and write ledger debit+credit entries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Approve any transaction (even their own)</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Process cash withdrawals within their daily limit</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Open, freeze, or close accounts</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Initiate account-to-account transfers within limit</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Process transactions exceeding $5,000 without supervisor approval</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Print and issue transaction receipts to customers</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View other tellers' transaction history</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Print account statements for customers on request</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Access financial reports or audit logs</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View a customer's account summary to assist with queries</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Approve loan applications</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Submit transactions above their limit to the approval queue</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sz w:val="20"/>
                <w:szCs w:val="20"/>
              </w:rPr>
              <w:t xml:space="preserve"/>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Permission keys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4A90D9" w:sz="4"/>
              <w:left w:val="single" w:color="4A90D9" w:sz="4"/>
              <w:bottom w:val="single" w:color="4A90D9" w:sz="4"/>
              <w:right w:val="single" w:color="4A90D9" w:sz="4"/>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 key</w:t>
            </w:r>
          </w:p>
        </w:tc>
        <w:tc>
          <w:tcPr>
            <w:tcW w:type="dxa" w:w="5360"/>
            <w:tcBorders>
              <w:top w:val="single" w:color="4A90D9" w:sz="4"/>
              <w:left w:val="single" w:color="4A90D9" w:sz="4"/>
              <w:bottom w:val="single" w:color="4A90D9" w:sz="4"/>
              <w:right w:val="single" w:color="4A90D9" w:sz="4"/>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cash.deposit</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Process cash deposits and write ledger entries</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cash.withdraw</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Process cash withdrawals within daily limit</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transfer.internal</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Transfer funds between accounts within the bank</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receipt.print</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Print transaction receipts for customers</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statement.print</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Print account statements on customer request</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account.view.summary</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View customer account summary at the counter</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approval.submit</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Submit an over-limit transaction to the approval queue</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Login &amp; dashboard behaviour</w:t>
      </w:r>
    </w:p>
    <w:p>
      <w:pPr>
        <w:spacing w:after="60" w:before="60"/>
        <w:jc w:val="left"/>
      </w:pPr>
      <w:r>
        <w:rPr>
          <w:rFonts w:ascii="Arial" w:cs="Arial" w:eastAsia="Arial" w:hAnsi="Arial"/>
          <w:color w:val="111827"/>
          <w:sz w:val="22"/>
          <w:szCs w:val="22"/>
        </w:rPr>
        <w:t xml:space="preserve">Logs in via Staff Dashboard. Default view is the Teller Desk — a clean interface with deposit, withdraw, and transfer action buttons and a customer account search bar.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8"/>
              <w:bottom w:val="single" w:color="CCCCCC" w:sz="2"/>
              <w:right w:val="single" w:color="CCCCCC" w:sz="2"/>
            </w:tcBorders>
            <w:shd w:fill="F8FAFC" w:val="clear"/>
            <w:tcMar>
              <w:top w:type="dxa" w:w="120"/>
              <w:left w:type="dxa" w:w="200"/>
              <w:bottom w:type="dxa" w:w="120"/>
              <w:right w:type="dxa" w:w="200"/>
            </w:tcMar>
          </w:tcPr>
          <w:p>
            <w:r>
              <w:rPr>
                <w:rFonts w:ascii="Arial" w:cs="Arial" w:eastAsia="Arial" w:hAnsi="Arial"/>
                <w:b/>
                <w:bCs/>
                <w:color w:val="1B3A6B"/>
                <w:sz w:val="22"/>
                <w:szCs w:val="22"/>
              </w:rPr>
              <w:t xml:space="preserve">Database scope &amp; isolation</w:t>
            </w:r>
          </w:p>
          <w:p>
            <w:pPr>
              <w:spacing w:before="40"/>
            </w:pPr>
            <w:r>
              <w:rPr>
                <w:rFonts w:ascii="Arial" w:cs="Arial" w:eastAsia="Arial" w:hAnsi="Arial"/>
                <w:color w:val="111827"/>
                <w:sz w:val="20"/>
                <w:szCs w:val="20"/>
              </w:rPr>
              <w:t xml:space="preserve">branch_id restricted. Can only see their own submitted transactions. Cannot query other tellers' records.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60"/>
              <w:left w:type="dxa" w:w="240"/>
              <w:bottom w:type="dxa" w:w="160"/>
              <w:right w:type="dxa" w:w="240"/>
            </w:tcMar>
          </w:tcPr>
          <w:p>
            <w:r>
              <w:rPr>
                <w:rFonts w:ascii="Arial" w:cs="Arial" w:eastAsia="Arial" w:hAnsi="Arial"/>
                <w:b/>
                <w:bCs/>
                <w:color w:val="FFFFFF"/>
                <w:sz w:val="40"/>
                <w:szCs w:val="40"/>
              </w:rPr>
              <w:t xml:space="preserve">Customer Care Officer</w:t>
            </w:r>
          </w:p>
          <w:p>
            <w:r>
              <w:rPr>
                <w:rFonts w:ascii="Arial" w:cs="Arial" w:eastAsia="Arial" w:hAnsi="Arial"/>
                <w:color w:val="DDEEFF"/>
                <w:sz w:val="20"/>
                <w:szCs w:val="20"/>
              </w:rPr>
              <w:t xml:space="preserve">Front-Line Operations — Tier 4  |  Portal: Staff Dashboard — Customer Onboarding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90D9" w:sz="4"/>
              <w:left w:val="single" w:color="4A90D9" w:sz="4"/>
              <w:bottom w:val="single" w:color="4A90D9" w:sz="4"/>
              <w:right w:val="single" w:color="4A90D9" w:sz="4"/>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340"/>
            <w:tcBorders>
              <w:top w:val="single" w:color="4A90D9" w:sz="4"/>
              <w:left w:val="single" w:color="4A90D9" w:sz="4"/>
              <w:bottom w:val="single" w:color="4A90D9" w:sz="4"/>
              <w:right w:val="single" w:color="4A90D9" w:sz="4"/>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limit</w:t>
            </w:r>
          </w:p>
        </w:tc>
        <w:tc>
          <w:tcPr>
            <w:tcW w:type="dxa" w:w="2340"/>
            <w:tcBorders>
              <w:top w:val="single" w:color="4A90D9" w:sz="4"/>
              <w:left w:val="single" w:color="4A90D9" w:sz="4"/>
              <w:bottom w:val="single" w:color="4A90D9" w:sz="4"/>
              <w:right w:val="single" w:color="4A90D9" w:sz="4"/>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 filter</w:t>
            </w:r>
          </w:p>
        </w:tc>
        <w:tc>
          <w:tcPr>
            <w:tcW w:type="dxa" w:w="2340"/>
            <w:tcBorders>
              <w:top w:val="single" w:color="4A90D9" w:sz="4"/>
              <w:left w:val="single" w:color="4A90D9" w:sz="4"/>
              <w:bottom w:val="single" w:color="4A90D9" w:sz="4"/>
              <w:right w:val="single" w:color="4A90D9" w:sz="4"/>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Login portal</w:t>
            </w:r>
          </w:p>
        </w:tc>
      </w:tr>
      <w:tr>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Own branch — customer onboarding</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N/A — no financial transactions</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branch_id restricted.</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Staff Dashboard — Customer Onboarding</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Role overview</w:t>
      </w:r>
    </w:p>
    <w:p>
      <w:pPr>
        <w:spacing w:after="60" w:before="60"/>
        <w:jc w:val="left"/>
      </w:pPr>
      <w:r>
        <w:rPr>
          <w:rFonts w:ascii="Arial" w:cs="Arial" w:eastAsia="Arial" w:hAnsi="Arial"/>
          <w:color w:val="111827"/>
          <w:sz w:val="22"/>
          <w:szCs w:val="22"/>
        </w:rPr>
        <w:t xml:space="preserve">The Customer Care Officer handles the complete customer onboarding journey. They register new customers, collect and upload KYC documents, initiate the account opening process, and update customer personal information. They do not process any financial transactions. The account goes live only after the Compliance Officer verifies the KYC documents.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90D9" w:sz="4"/>
              <w:left w:val="single" w:color="4A90D9" w:sz="4"/>
              <w:bottom w:val="single" w:color="4A90D9" w:sz="4"/>
              <w:right w:val="single" w:color="4A90D9" w:sz="4"/>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 do</w:t>
            </w:r>
          </w:p>
        </w:tc>
        <w:tc>
          <w:tcPr>
            <w:tcW w:type="dxa" w:w="4680"/>
            <w:tcBorders>
              <w:top w:val="single" w:color="4A90D9" w:sz="4"/>
              <w:left w:val="single" w:color="4A90D9" w:sz="4"/>
              <w:bottom w:val="single" w:color="4A90D9" w:sz="4"/>
              <w:right w:val="single" w:color="4A90D9" w:sz="4"/>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CANNOT do</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Register new customers by completing the full registration form</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Process any cash or financial transaction</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Upload KYC documents (National ID, passport photo, proof of address)</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Approve the account opening (Compliance Officer must verify KYC first)</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Initiate the account opening request (pending Compliance approval)</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View transaction history or account balance beyond summary</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Update customer personal details (address, phone, email)</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Freeze, close, or modify account status</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Assist customers with account queries and information</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Access any financial reports or audit logs</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Print customer welcome letters and account information sheets</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sz w:val="20"/>
                <w:szCs w:val="20"/>
              </w:rPr>
              <w:t xml:space="preserve"/>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Permission keys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4A90D9" w:sz="4"/>
              <w:left w:val="single" w:color="4A90D9" w:sz="4"/>
              <w:bottom w:val="single" w:color="4A90D9" w:sz="4"/>
              <w:right w:val="single" w:color="4A90D9" w:sz="4"/>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 key</w:t>
            </w:r>
          </w:p>
        </w:tc>
        <w:tc>
          <w:tcPr>
            <w:tcW w:type="dxa" w:w="5360"/>
            <w:tcBorders>
              <w:top w:val="single" w:color="4A90D9" w:sz="4"/>
              <w:left w:val="single" w:color="4A90D9" w:sz="4"/>
              <w:bottom w:val="single" w:color="4A90D9" w:sz="4"/>
              <w:right w:val="single" w:color="4A90D9" w:sz="4"/>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customer.create</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Register a new customer in the system</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customer.update</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Update customer personal information</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kyc.upload</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Upload KYC documents on behalf of the customer</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account.open.initiate</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Start the account opening request process</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customer.view.own</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View customer records registered by this officer</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Login &amp; dashboard behaviour</w:t>
      </w:r>
    </w:p>
    <w:p>
      <w:pPr>
        <w:spacing w:after="60" w:before="60"/>
        <w:jc w:val="left"/>
      </w:pPr>
      <w:r>
        <w:rPr>
          <w:rFonts w:ascii="Arial" w:cs="Arial" w:eastAsia="Arial" w:hAnsi="Arial"/>
          <w:color w:val="111827"/>
          <w:sz w:val="22"/>
          <w:szCs w:val="22"/>
        </w:rPr>
        <w:t xml:space="preserve">Logs in via Staff Dashboard. Default view is the Customer Onboarding screen with a quick-register button and a list of customers awaiting KYC verification.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8"/>
              <w:left w:val="single" w:color="1D9E75" w:sz="8"/>
              <w:bottom w:val="single" w:color="CCCCCC" w:sz="2"/>
              <w:right w:val="single" w:color="CCCCCC" w:sz="2"/>
            </w:tcBorders>
            <w:shd w:fill="F8FAFC" w:val="clear"/>
            <w:tcMar>
              <w:top w:type="dxa" w:w="120"/>
              <w:left w:type="dxa" w:w="200"/>
              <w:bottom w:type="dxa" w:w="120"/>
              <w:right w:type="dxa" w:w="200"/>
            </w:tcMar>
          </w:tcPr>
          <w:p>
            <w:r>
              <w:rPr>
                <w:rFonts w:ascii="Arial" w:cs="Arial" w:eastAsia="Arial" w:hAnsi="Arial"/>
                <w:b/>
                <w:bCs/>
                <w:color w:val="1B3A6B"/>
                <w:sz w:val="22"/>
                <w:szCs w:val="22"/>
              </w:rPr>
              <w:t xml:space="preserve">Database scope &amp; isolation</w:t>
            </w:r>
          </w:p>
          <w:p>
            <w:pPr>
              <w:spacing w:before="40"/>
            </w:pPr>
            <w:r>
              <w:rPr>
                <w:rFonts w:ascii="Arial" w:cs="Arial" w:eastAsia="Arial" w:hAnsi="Arial"/>
                <w:color w:val="111827"/>
                <w:sz w:val="20"/>
                <w:szCs w:val="20"/>
              </w:rPr>
              <w:t xml:space="preserve">branch_id restricted. Can only view and register customers for their own branch.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54F0B" w:val="clear"/>
            <w:tcMar>
              <w:top w:type="dxa" w:w="160"/>
              <w:left w:type="dxa" w:w="240"/>
              <w:bottom w:type="dxa" w:w="160"/>
              <w:right w:type="dxa" w:w="240"/>
            </w:tcMar>
          </w:tcPr>
          <w:p>
            <w:r>
              <w:rPr>
                <w:rFonts w:ascii="Arial" w:cs="Arial" w:eastAsia="Arial" w:hAnsi="Arial"/>
                <w:b/>
                <w:bCs/>
                <w:color w:val="FFFFFF"/>
                <w:sz w:val="40"/>
                <w:szCs w:val="40"/>
              </w:rPr>
              <w:t xml:space="preserve">Loan Officer</w:t>
            </w:r>
          </w:p>
          <w:p>
            <w:r>
              <w:rPr>
                <w:rFonts w:ascii="Arial" w:cs="Arial" w:eastAsia="Arial" w:hAnsi="Arial"/>
                <w:color w:val="DDEEFF"/>
                <w:sz w:val="20"/>
                <w:szCs w:val="20"/>
              </w:rPr>
              <w:t xml:space="preserve">Branch Specialist — Tier 3  |  Portal: Staff Dashboard — Loan Management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90D9" w:sz="4"/>
              <w:left w:val="single" w:color="4A90D9" w:sz="4"/>
              <w:bottom w:val="single" w:color="4A90D9" w:sz="4"/>
              <w:right w:val="single" w:color="4A90D9" w:sz="4"/>
            </w:tcBorders>
            <w:shd w:fill="854F0B"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340"/>
            <w:tcBorders>
              <w:top w:val="single" w:color="4A90D9" w:sz="4"/>
              <w:left w:val="single" w:color="4A90D9" w:sz="4"/>
              <w:bottom w:val="single" w:color="4A90D9" w:sz="4"/>
              <w:right w:val="single" w:color="4A90D9" w:sz="4"/>
            </w:tcBorders>
            <w:shd w:fill="854F0B"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limit</w:t>
            </w:r>
          </w:p>
        </w:tc>
        <w:tc>
          <w:tcPr>
            <w:tcW w:type="dxa" w:w="2340"/>
            <w:tcBorders>
              <w:top w:val="single" w:color="4A90D9" w:sz="4"/>
              <w:left w:val="single" w:color="4A90D9" w:sz="4"/>
              <w:bottom w:val="single" w:color="4A90D9" w:sz="4"/>
              <w:right w:val="single" w:color="4A90D9" w:sz="4"/>
            </w:tcBorders>
            <w:shd w:fill="854F0B"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 filter</w:t>
            </w:r>
          </w:p>
        </w:tc>
        <w:tc>
          <w:tcPr>
            <w:tcW w:type="dxa" w:w="2340"/>
            <w:tcBorders>
              <w:top w:val="single" w:color="4A90D9" w:sz="4"/>
              <w:left w:val="single" w:color="4A90D9" w:sz="4"/>
              <w:bottom w:val="single" w:color="4A90D9" w:sz="4"/>
              <w:right w:val="single" w:color="4A90D9" w:sz="4"/>
            </w:tcBorders>
            <w:shd w:fill="854F0B" w:val="clear"/>
            <w:tcMar>
              <w:top w:type="dxa" w:w="80"/>
              <w:left w:type="dxa" w:w="120"/>
              <w:bottom w:type="dxa" w:w="80"/>
              <w:right w:type="dxa" w:w="120"/>
            </w:tcMar>
            <w:vAlign w:val="center"/>
          </w:tcPr>
          <w:p>
            <w:r>
              <w:rPr>
                <w:rFonts w:ascii="Arial" w:cs="Arial" w:eastAsia="Arial" w:hAnsi="Arial"/>
                <w:b/>
                <w:bCs/>
                <w:color w:val="FFFFFF"/>
                <w:sz w:val="20"/>
                <w:szCs w:val="20"/>
              </w:rPr>
              <w:t xml:space="preserve">Login portal</w:t>
            </w:r>
          </w:p>
        </w:tc>
      </w:tr>
      <w:tr>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Own branch</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Approve loans up to $50,000</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branch_id restricted.</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Staff Dashboard — Loan Management</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Role overview</w:t>
      </w:r>
    </w:p>
    <w:p>
      <w:pPr>
        <w:spacing w:after="60" w:before="60"/>
        <w:jc w:val="left"/>
      </w:pPr>
      <w:r>
        <w:rPr>
          <w:rFonts w:ascii="Arial" w:cs="Arial" w:eastAsia="Arial" w:hAnsi="Arial"/>
          <w:color w:val="111827"/>
          <w:sz w:val="22"/>
          <w:szCs w:val="22"/>
        </w:rPr>
        <w:t xml:space="preserve">The Loan Officer manages the entire loan lifecycle within the branch: reviewing applications, assessing creditworthiness, approving or rejecting loans within their authorised limit, setting repayment schedules, and monitoring repayment compliance. Loan applications above $50,000 are automatically escalated to the Branch Manager for final approval.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90D9" w:sz="4"/>
              <w:left w:val="single" w:color="4A90D9" w:sz="4"/>
              <w:bottom w:val="single" w:color="4A90D9" w:sz="4"/>
              <w:right w:val="single" w:color="4A90D9" w:sz="4"/>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 do</w:t>
            </w:r>
          </w:p>
        </w:tc>
        <w:tc>
          <w:tcPr>
            <w:tcW w:type="dxa" w:w="4680"/>
            <w:tcBorders>
              <w:top w:val="single" w:color="4A90D9" w:sz="4"/>
              <w:left w:val="single" w:color="4A90D9" w:sz="4"/>
              <w:bottom w:val="single" w:color="4A90D9" w:sz="4"/>
              <w:right w:val="single" w:color="4A90D9" w:sz="4"/>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CANNOT do</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Review all loan applications submitted by customers in their branch</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Approve loans exceeding $50,000 (escalated to Branch Manager)</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Check customer credit history, transaction patterns, and account standing</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Process cash deposits or withdrawals</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Approve or reject loan applications up to $50,000</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Open or close customer accounts</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Set custom repayment schedules and interest terms</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Modify customer personal information</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Trigger loan disbursement to the customer's account via the ledger</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Access financial reports beyond loan-related data</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Mark loans as defaulted when repayment obligations are not met</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sz w:val="20"/>
                <w:szCs w:val="20"/>
              </w:rPr>
              <w:t xml:space="preserve"/>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View all active loans and their repayment status in the branch</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sz w:val="20"/>
                <w:szCs w:val="20"/>
              </w:rPr>
              <w:t xml:space="preserve"/>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Permission keys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4A90D9" w:sz="4"/>
              <w:left w:val="single" w:color="4A90D9" w:sz="4"/>
              <w:bottom w:val="single" w:color="4A90D9" w:sz="4"/>
              <w:right w:val="single" w:color="4A90D9" w:sz="4"/>
            </w:tcBorders>
            <w:shd w:fill="854F0B"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 key</w:t>
            </w:r>
          </w:p>
        </w:tc>
        <w:tc>
          <w:tcPr>
            <w:tcW w:type="dxa" w:w="5360"/>
            <w:tcBorders>
              <w:top w:val="single" w:color="4A90D9" w:sz="4"/>
              <w:left w:val="single" w:color="4A90D9" w:sz="4"/>
              <w:bottom w:val="single" w:color="4A90D9" w:sz="4"/>
              <w:right w:val="single" w:color="4A90D9" w:sz="4"/>
            </w:tcBorders>
            <w:shd w:fill="854F0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loan.review</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Review and assess submitted loan applications</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loan.approve</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Approve loan applications (Branch Manager: unlimited; Loan Officer: up to $50K)</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loan.reject</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Reject a loan application with documented reason</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loan.disburse</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Disburse an approved loan to the customer account via ledger</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loan.schedule</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Set and modify loan repayment schedules</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loan.default.mark</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Flag a loan as defaulted in the system</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customer.credit.view</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Access customer credit history and account standing</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account.view.summary</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View customer account summary at the counter</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Login &amp; dashboard behaviour</w:t>
      </w:r>
    </w:p>
    <w:p>
      <w:pPr>
        <w:spacing w:after="60" w:before="60"/>
        <w:jc w:val="left"/>
      </w:pPr>
      <w:r>
        <w:rPr>
          <w:rFonts w:ascii="Arial" w:cs="Arial" w:eastAsia="Arial" w:hAnsi="Arial"/>
          <w:color w:val="111827"/>
          <w:sz w:val="22"/>
          <w:szCs w:val="22"/>
        </w:rPr>
        <w:t xml:space="preserve">Logs in via Staff Dashboard. Default view is the Loan Queue showing all pending applications sorted by submission date, with quick-action approve/reject/escalate buttons.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8"/>
              <w:left w:val="single" w:color="854F0B" w:sz="8"/>
              <w:bottom w:val="single" w:color="CCCCCC" w:sz="2"/>
              <w:right w:val="single" w:color="CCCCCC" w:sz="2"/>
            </w:tcBorders>
            <w:shd w:fill="F8FAFC" w:val="clear"/>
            <w:tcMar>
              <w:top w:type="dxa" w:w="120"/>
              <w:left w:type="dxa" w:w="200"/>
              <w:bottom w:type="dxa" w:w="120"/>
              <w:right w:type="dxa" w:w="200"/>
            </w:tcMar>
          </w:tcPr>
          <w:p>
            <w:r>
              <w:rPr>
                <w:rFonts w:ascii="Arial" w:cs="Arial" w:eastAsia="Arial" w:hAnsi="Arial"/>
                <w:b/>
                <w:bCs/>
                <w:color w:val="1B3A6B"/>
                <w:sz w:val="22"/>
                <w:szCs w:val="22"/>
              </w:rPr>
              <w:t xml:space="preserve">Database scope &amp; isolation</w:t>
            </w:r>
          </w:p>
          <w:p>
            <w:pPr>
              <w:spacing w:before="40"/>
            </w:pPr>
            <w:r>
              <w:rPr>
                <w:rFonts w:ascii="Arial" w:cs="Arial" w:eastAsia="Arial" w:hAnsi="Arial"/>
                <w:color w:val="111827"/>
                <w:sz w:val="20"/>
                <w:szCs w:val="20"/>
              </w:rPr>
              <w:t xml:space="preserve">branch_id restricted. Loans above limit require Branch Manager co-approval recorded in pending_approvals table.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r>
              <w:rPr>
                <w:rFonts w:ascii="Arial" w:cs="Arial" w:eastAsia="Arial" w:hAnsi="Arial"/>
                <w:b/>
                <w:bCs/>
                <w:color w:val="FFFFFF"/>
                <w:sz w:val="40"/>
                <w:szCs w:val="40"/>
              </w:rPr>
              <w:t xml:space="preserve">Compliance Officer</w:t>
            </w:r>
          </w:p>
          <w:p>
            <w:r>
              <w:rPr>
                <w:rFonts w:ascii="Arial" w:cs="Arial" w:eastAsia="Arial" w:hAnsi="Arial"/>
                <w:color w:val="DDEEFF"/>
                <w:sz w:val="20"/>
                <w:szCs w:val="20"/>
              </w:rPr>
              <w:t xml:space="preserve">Branch Specialist — Tier 3  |  Portal: Staff Dashboard — Compliance Panel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90D9" w:sz="4"/>
              <w:left w:val="single" w:color="4A90D9" w:sz="4"/>
              <w:bottom w:val="single" w:color="4A90D9" w:sz="4"/>
              <w:right w:val="single" w:color="4A90D9" w:sz="4"/>
            </w:tcBorders>
            <w:shd w:fill="534AB7"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340"/>
            <w:tcBorders>
              <w:top w:val="single" w:color="4A90D9" w:sz="4"/>
              <w:left w:val="single" w:color="4A90D9" w:sz="4"/>
              <w:bottom w:val="single" w:color="4A90D9" w:sz="4"/>
              <w:right w:val="single" w:color="4A90D9" w:sz="4"/>
            </w:tcBorders>
            <w:shd w:fill="534AB7"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limit</w:t>
            </w:r>
          </w:p>
        </w:tc>
        <w:tc>
          <w:tcPr>
            <w:tcW w:type="dxa" w:w="2340"/>
            <w:tcBorders>
              <w:top w:val="single" w:color="4A90D9" w:sz="4"/>
              <w:left w:val="single" w:color="4A90D9" w:sz="4"/>
              <w:bottom w:val="single" w:color="4A90D9" w:sz="4"/>
              <w:right w:val="single" w:color="4A90D9" w:sz="4"/>
            </w:tcBorders>
            <w:shd w:fill="534AB7"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 filter</w:t>
            </w:r>
          </w:p>
        </w:tc>
        <w:tc>
          <w:tcPr>
            <w:tcW w:type="dxa" w:w="2340"/>
            <w:tcBorders>
              <w:top w:val="single" w:color="4A90D9" w:sz="4"/>
              <w:left w:val="single" w:color="4A90D9" w:sz="4"/>
              <w:bottom w:val="single" w:color="4A90D9" w:sz="4"/>
              <w:right w:val="single" w:color="4A90D9" w:sz="4"/>
            </w:tcBorders>
            <w:shd w:fill="534AB7" w:val="clear"/>
            <w:tcMar>
              <w:top w:type="dxa" w:w="80"/>
              <w:left w:type="dxa" w:w="120"/>
              <w:bottom w:type="dxa" w:w="80"/>
              <w:right w:type="dxa" w:w="120"/>
            </w:tcMar>
            <w:vAlign w:val="center"/>
          </w:tcPr>
          <w:p>
            <w:r>
              <w:rPr>
                <w:rFonts w:ascii="Arial" w:cs="Arial" w:eastAsia="Arial" w:hAnsi="Arial"/>
                <w:b/>
                <w:bCs/>
                <w:color w:val="FFFFFF"/>
                <w:sz w:val="20"/>
                <w:szCs w:val="20"/>
              </w:rPr>
              <w:t xml:space="preserve">Login portal</w:t>
            </w:r>
          </w:p>
        </w:tc>
      </w:tr>
      <w:tr>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Read across all branches (AML) + write in own branch (KYC)</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N/A — oversight role</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KYC actions restricted to own branch.</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Staff Dashboard — Compliance Panel</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Role overview</w:t>
      </w:r>
    </w:p>
    <w:p>
      <w:pPr>
        <w:spacing w:after="60" w:before="60"/>
        <w:jc w:val="left"/>
      </w:pPr>
      <w:r>
        <w:rPr>
          <w:rFonts w:ascii="Arial" w:cs="Arial" w:eastAsia="Arial" w:hAnsi="Arial"/>
          <w:color w:val="111827"/>
          <w:sz w:val="22"/>
          <w:szCs w:val="22"/>
        </w:rPr>
        <w:t xml:space="preserve">The Compliance Officer enforces regulatory compliance including KYC verification and Anti-Money Laundering (AML) monitoring. They are the only role with cross-branch read access for AML purposes — a compliance violation does not respect branch boundaries. They can freeze accounts displaying suspicious activity and generate compliance reports for regulatory submission.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90D9" w:sz="4"/>
              <w:left w:val="single" w:color="4A90D9" w:sz="4"/>
              <w:bottom w:val="single" w:color="4A90D9" w:sz="4"/>
              <w:right w:val="single" w:color="4A90D9" w:sz="4"/>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 do</w:t>
            </w:r>
          </w:p>
        </w:tc>
        <w:tc>
          <w:tcPr>
            <w:tcW w:type="dxa" w:w="4680"/>
            <w:tcBorders>
              <w:top w:val="single" w:color="4A90D9" w:sz="4"/>
              <w:left w:val="single" w:color="4A90D9" w:sz="4"/>
              <w:bottom w:val="single" w:color="4A90D9" w:sz="4"/>
              <w:right w:val="single" w:color="4A90D9" w:sz="4"/>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CANNOT do</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Verify and approve KYC documents submitted by Customer Care Officers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Process any financial transaction</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Reject KYC submissions that do not meet standards and request resubmission</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Approve loans or transfers</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Monitor transaction patterns across all branches for AML alerts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Modify customer financial data directly</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Flag or freeze customer accounts displaying suspicious activity</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Delete or modify ledger entries</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Generate AML and compliance reports for regulatory bodies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Access the staff audit log (read-only via Auditor)</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Set customer risk levels (low/medium/high) and enhanced due diligence flags</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sz w:val="20"/>
                <w:szCs w:val="20"/>
              </w:rPr>
              <w:t xml:space="preserve"/>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Permission keys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4A90D9" w:sz="4"/>
              <w:left w:val="single" w:color="4A90D9" w:sz="4"/>
              <w:bottom w:val="single" w:color="4A90D9" w:sz="4"/>
              <w:right w:val="single" w:color="4A90D9" w:sz="4"/>
            </w:tcBorders>
            <w:shd w:fill="534AB7"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 key</w:t>
            </w:r>
          </w:p>
        </w:tc>
        <w:tc>
          <w:tcPr>
            <w:tcW w:type="dxa" w:w="5360"/>
            <w:tcBorders>
              <w:top w:val="single" w:color="4A90D9" w:sz="4"/>
              <w:left w:val="single" w:color="4A90D9" w:sz="4"/>
              <w:bottom w:val="single" w:color="4A90D9" w:sz="4"/>
              <w:right w:val="single" w:color="4A90D9" w:sz="4"/>
            </w:tcBorders>
            <w:shd w:fill="534AB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kyc.verify</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Verify and approve KYC document submissions</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kyc.reject</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Reject KYC submissions and request resubmission</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aml.monitor.all</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Monitor transactions across all branches for AML alerts</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account.flag</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Flag an account as suspicious for review</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account.freeze</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Freeze a customer account</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compliance.report</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Generate compliance and AML reports for regulators</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customer.risk.set</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Set customer risk level and enhanced due diligence flag</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Login &amp; dashboard behaviour</w:t>
      </w:r>
    </w:p>
    <w:p>
      <w:pPr>
        <w:spacing w:after="60" w:before="60"/>
        <w:jc w:val="left"/>
      </w:pPr>
      <w:r>
        <w:rPr>
          <w:rFonts w:ascii="Arial" w:cs="Arial" w:eastAsia="Arial" w:hAnsi="Arial"/>
          <w:color w:val="111827"/>
          <w:sz w:val="22"/>
          <w:szCs w:val="22"/>
        </w:rPr>
        <w:t xml:space="preserve">Logs in via Staff Dashboard. Default view is the KYC Queue (documents awaiting verification) alongside the AML Alert Panel showing flagged transactions.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8"/>
              <w:left w:val="single" w:color="534AB7" w:sz="8"/>
              <w:bottom w:val="single" w:color="CCCCCC" w:sz="2"/>
              <w:right w:val="single" w:color="CCCCCC" w:sz="2"/>
            </w:tcBorders>
            <w:shd w:fill="F8FAFC" w:val="clear"/>
            <w:tcMar>
              <w:top w:type="dxa" w:w="120"/>
              <w:left w:type="dxa" w:w="200"/>
              <w:bottom w:type="dxa" w:w="120"/>
              <w:right w:type="dxa" w:w="200"/>
            </w:tcMar>
          </w:tcPr>
          <w:p>
            <w:r>
              <w:rPr>
                <w:rFonts w:ascii="Arial" w:cs="Arial" w:eastAsia="Arial" w:hAnsi="Arial"/>
                <w:b/>
                <w:bCs/>
                <w:color w:val="1B3A6B"/>
                <w:sz w:val="22"/>
                <w:szCs w:val="22"/>
              </w:rPr>
              <w:t xml:space="preserve">Database scope &amp; isolation</w:t>
            </w:r>
          </w:p>
          <w:p>
            <w:pPr>
              <w:spacing w:before="40"/>
            </w:pPr>
            <w:r>
              <w:rPr>
                <w:rFonts w:ascii="Arial" w:cs="Arial" w:eastAsia="Arial" w:hAnsi="Arial"/>
                <w:color w:val="111827"/>
                <w:sz w:val="20"/>
                <w:szCs w:val="20"/>
              </w:rPr>
              <w:t xml:space="preserve">KYC actions restricted to own branch. AML monitoring queries have no branch_id restriction — cross-branch read for transaction pattern analysis.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5563" w:val="clear"/>
            <w:tcMar>
              <w:top w:type="dxa" w:w="160"/>
              <w:left w:type="dxa" w:w="240"/>
              <w:bottom w:type="dxa" w:w="160"/>
              <w:right w:type="dxa" w:w="240"/>
            </w:tcMar>
          </w:tcPr>
          <w:p>
            <w:r>
              <w:rPr>
                <w:rFonts w:ascii="Arial" w:cs="Arial" w:eastAsia="Arial" w:hAnsi="Arial"/>
                <w:b/>
                <w:bCs/>
                <w:color w:val="FFFFFF"/>
                <w:sz w:val="40"/>
                <w:szCs w:val="40"/>
              </w:rPr>
              <w:t xml:space="preserve">Internal Auditor</w:t>
            </w:r>
          </w:p>
          <w:p>
            <w:r>
              <w:rPr>
                <w:rFonts w:ascii="Arial" w:cs="Arial" w:eastAsia="Arial" w:hAnsi="Arial"/>
                <w:color w:val="DDEEFF"/>
                <w:sz w:val="20"/>
                <w:szCs w:val="20"/>
              </w:rPr>
              <w:t xml:space="preserve">Oversight — Independent  |  Portal: Staff Dashboard — Audit Panel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90D9" w:sz="4"/>
              <w:left w:val="single" w:color="4A90D9" w:sz="4"/>
              <w:bottom w:val="single" w:color="4A90D9" w:sz="4"/>
              <w:right w:val="single" w:color="4A90D9" w:sz="4"/>
            </w:tcBorders>
            <w:shd w:fill="4B5563"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340"/>
            <w:tcBorders>
              <w:top w:val="single" w:color="4A90D9" w:sz="4"/>
              <w:left w:val="single" w:color="4A90D9" w:sz="4"/>
              <w:bottom w:val="single" w:color="4A90D9" w:sz="4"/>
              <w:right w:val="single" w:color="4A90D9" w:sz="4"/>
            </w:tcBorders>
            <w:shd w:fill="4B5563"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limit</w:t>
            </w:r>
          </w:p>
        </w:tc>
        <w:tc>
          <w:tcPr>
            <w:tcW w:type="dxa" w:w="2340"/>
            <w:tcBorders>
              <w:top w:val="single" w:color="4A90D9" w:sz="4"/>
              <w:left w:val="single" w:color="4A90D9" w:sz="4"/>
              <w:bottom w:val="single" w:color="4A90D9" w:sz="4"/>
              <w:right w:val="single" w:color="4A90D9" w:sz="4"/>
            </w:tcBorders>
            <w:shd w:fill="4B5563"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 filter</w:t>
            </w:r>
          </w:p>
        </w:tc>
        <w:tc>
          <w:tcPr>
            <w:tcW w:type="dxa" w:w="2340"/>
            <w:tcBorders>
              <w:top w:val="single" w:color="4A90D9" w:sz="4"/>
              <w:left w:val="single" w:color="4A90D9" w:sz="4"/>
              <w:bottom w:val="single" w:color="4A90D9" w:sz="4"/>
              <w:right w:val="single" w:color="4A90D9" w:sz="4"/>
            </w:tcBorders>
            <w:shd w:fill="4B5563" w:val="clear"/>
            <w:tcMar>
              <w:top w:type="dxa" w:w="80"/>
              <w:left w:type="dxa" w:w="120"/>
              <w:bottom w:type="dxa" w:w="80"/>
              <w:right w:type="dxa" w:w="120"/>
            </w:tcMar>
            <w:vAlign w:val="center"/>
          </w:tcPr>
          <w:p>
            <w:r>
              <w:rPr>
                <w:rFonts w:ascii="Arial" w:cs="Arial" w:eastAsia="Arial" w:hAnsi="Arial"/>
                <w:b/>
                <w:bCs/>
                <w:color w:val="FFFFFF"/>
                <w:sz w:val="20"/>
                <w:szCs w:val="20"/>
              </w:rPr>
              <w:t xml:space="preserve">Login portal</w:t>
            </w:r>
          </w:p>
        </w:tc>
      </w:tr>
      <w:tr>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Read-only across ALL branches</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N/A — read-only role</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No branch_id restriction.</w:t>
            </w:r>
          </w:p>
        </w:tc>
        <w:tc>
          <w:tcPr>
            <w:tcW w:type="dxa" w:w="234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Staff Dashboard — Audit Panel</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Role overview</w:t>
      </w:r>
    </w:p>
    <w:p>
      <w:pPr>
        <w:spacing w:after="60" w:before="60"/>
        <w:jc w:val="left"/>
      </w:pPr>
      <w:r>
        <w:rPr>
          <w:rFonts w:ascii="Arial" w:cs="Arial" w:eastAsia="Arial" w:hAnsi="Arial"/>
          <w:color w:val="111827"/>
          <w:sz w:val="22"/>
          <w:szCs w:val="22"/>
        </w:rPr>
        <w:t xml:space="preserve">The Internal Auditor has the broadest data access in the system — they can read every transaction, every ledger entry, every staff action, and every customer record across all branches. However, they cannot write, modify, or delete anything. Their role is to ensure financial integrity, detect fraud or irregularities, and produce audit reports. The audit log they read is itself append-only and cannot be altered by anyone.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90D9" w:sz="4"/>
              <w:left w:val="single" w:color="4A90D9" w:sz="4"/>
              <w:bottom w:val="single" w:color="4A90D9" w:sz="4"/>
              <w:right w:val="single" w:color="4A90D9" w:sz="4"/>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 do</w:t>
            </w:r>
          </w:p>
        </w:tc>
        <w:tc>
          <w:tcPr>
            <w:tcW w:type="dxa" w:w="4680"/>
            <w:tcBorders>
              <w:top w:val="single" w:color="4A90D9" w:sz="4"/>
              <w:left w:val="single" w:color="4A90D9" w:sz="4"/>
              <w:bottom w:val="single" w:color="4A90D9" w:sz="4"/>
              <w:right w:val="single" w:color="4A90D9" w:sz="4"/>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this role CANNOT do</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View all transactions and ledger entries across every branch</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Process, approve, modify, or cancel any transaction (hard read-only)</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Read the complete staff audit log including blocked/failed attempts</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Create, edit, or delete any database record</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Run trial balance checks and ledger reconciliation queries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Freeze or close accounts (must escalate to Compliance/Manager)</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Detect and flag suspicious transactions or staff behaviour</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View staff passwords, PINs, or authentication tokens</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Export full audit trails for external regulatory review</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  </w:t>
            </w:r>
            <w:r>
              <w:rPr>
                <w:rFonts w:ascii="Arial" w:cs="Arial" w:eastAsia="Arial" w:hAnsi="Arial"/>
                <w:color w:val="111827"/>
                <w:sz w:val="20"/>
                <w:szCs w:val="20"/>
              </w:rPr>
              <w:t xml:space="preserve">Take any action that generates a write to the database</w:t>
            </w:r>
          </w:p>
        </w:tc>
      </w:tr>
      <w:tr>
        <w:tc>
          <w:tcPr>
            <w:tcW w:type="dxa" w:w="4680"/>
            <w:tcBorders>
              <w:top w:val="single" w:color="D1D5DB" w:sz="4"/>
              <w:left w:val="single" w:color="D1D5DB" w:sz="4"/>
              <w:bottom w:val="single" w:color="D1D5DB" w:sz="4"/>
              <w:right w:val="single" w:color="D1D5DB" w:sz="4"/>
            </w:tcBorders>
            <w:shd w:fill="F0FFF8"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View all customer records and account histories (read-only)</w:t>
            </w:r>
          </w:p>
        </w:tc>
        <w:tc>
          <w:tcPr>
            <w:tcW w:type="dxa" w:w="4680"/>
            <w:tcBorders>
              <w:top w:val="single" w:color="D1D5DB" w:sz="4"/>
              <w:left w:val="single" w:color="D1D5DB" w:sz="4"/>
              <w:bottom w:val="single" w:color="D1D5DB" w:sz="4"/>
              <w:right w:val="single" w:color="D1D5DB" w:sz="4"/>
            </w:tcBorders>
            <w:shd w:fill="FFF5F5" w:val="clear"/>
            <w:tcMar>
              <w:top w:type="dxa" w:w="70"/>
              <w:left w:type="dxa" w:w="120"/>
              <w:bottom w:type="dxa" w:w="70"/>
              <w:right w:type="dxa" w:w="120"/>
            </w:tcMar>
          </w:tcPr>
          <w:p>
            <w:r>
              <w:rPr>
                <w:sz w:val="20"/>
                <w:szCs w:val="20"/>
              </w:rPr>
              <w:t xml:space="preserve"/>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b/>
                <w:bCs/>
                <w:color w:val="0F6E56"/>
                <w:sz w:val="20"/>
                <w:szCs w:val="20"/>
              </w:rPr>
              <w:t xml:space="preserve">✓  </w:t>
            </w:r>
            <w:r>
              <w:rPr>
                <w:rFonts w:ascii="Arial" w:cs="Arial" w:eastAsia="Arial" w:hAnsi="Arial"/>
                <w:color w:val="111827"/>
                <w:sz w:val="20"/>
                <w:szCs w:val="20"/>
              </w:rPr>
              <w:t xml:space="preserve">Generate compliance and integrity reports spanning all branches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sz w:val="20"/>
                <w:szCs w:val="20"/>
              </w:rPr>
              <w:t xml:space="preserve"/>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Permission keys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4A90D9" w:sz="4"/>
              <w:left w:val="single" w:color="4A90D9" w:sz="4"/>
              <w:bottom w:val="single" w:color="4A90D9" w:sz="4"/>
              <w:right w:val="single" w:color="4A90D9" w:sz="4"/>
            </w:tcBorders>
            <w:shd w:fill="4B5563"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 key</w:t>
            </w:r>
          </w:p>
        </w:tc>
        <w:tc>
          <w:tcPr>
            <w:tcW w:type="dxa" w:w="5360"/>
            <w:tcBorders>
              <w:top w:val="single" w:color="4A90D9" w:sz="4"/>
              <w:left w:val="single" w:color="4A90D9" w:sz="4"/>
              <w:bottom w:val="single" w:color="4A90D9" w:sz="4"/>
              <w:right w:val="single" w:color="4A90D9" w:sz="4"/>
            </w:tcBorders>
            <w:shd w:fill="4B5563"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audit.read.all</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Read full audit log across all branches (read-only)</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ledger.read.all</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View all ledger entries across all branches</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txn.view.all</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View all transactions across all branches</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customer.view.all</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View all customer records in the branch</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report.audit</w:t>
            </w:r>
          </w:p>
        </w:tc>
        <w:tc>
          <w:tcPr>
            <w:tcW w:type="dxa" w:w="53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Arial" w:cs="Arial" w:eastAsia="Arial" w:hAnsi="Arial"/>
                <w:color w:val="111827"/>
                <w:sz w:val="20"/>
                <w:szCs w:val="20"/>
              </w:rPr>
              <w:t xml:space="preserve">Generate audit integrity and reconciliation reports</w:t>
            </w:r>
          </w:p>
        </w:tc>
      </w:tr>
      <w:tr>
        <w:tc>
          <w:tcPr>
            <w:tcW w:type="dxa" w:w="40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staff.activity.view</w:t>
            </w:r>
          </w:p>
        </w:tc>
        <w:tc>
          <w:tcPr>
            <w:tcW w:type="dxa" w:w="536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Arial" w:cs="Arial" w:eastAsia="Arial" w:hAnsi="Arial"/>
                <w:color w:val="111827"/>
                <w:sz w:val="20"/>
                <w:szCs w:val="20"/>
              </w:rPr>
              <w:t xml:space="preserve">View staff activity records across all branches</w:t>
            </w:r>
          </w:p>
        </w:tc>
      </w:tr>
    </w:tbl>
    <w:p>
      <w:pPr>
        <w:spacing w:after="0" w:before="100"/>
      </w:pPr>
      <w:r>
        <w:t xml:space="preserve"/>
      </w:r>
    </w:p>
    <w:p>
      <w:pPr>
        <w:pStyle w:val="Heading3"/>
        <w:spacing w:after="60" w:before="200"/>
      </w:pPr>
      <w:r>
        <w:rPr>
          <w:rFonts w:ascii="Arial" w:cs="Arial" w:eastAsia="Arial" w:hAnsi="Arial"/>
          <w:b/>
          <w:bCs/>
          <w:color w:val="185FA5"/>
          <w:sz w:val="24"/>
          <w:szCs w:val="24"/>
        </w:rPr>
        <w:t xml:space="preserve">Login &amp; dashboard behaviour</w:t>
      </w:r>
    </w:p>
    <w:p>
      <w:pPr>
        <w:spacing w:after="60" w:before="60"/>
        <w:jc w:val="left"/>
      </w:pPr>
      <w:r>
        <w:rPr>
          <w:rFonts w:ascii="Arial" w:cs="Arial" w:eastAsia="Arial" w:hAnsi="Arial"/>
          <w:color w:val="111827"/>
          <w:sz w:val="22"/>
          <w:szCs w:val="22"/>
        </w:rPr>
        <w:t xml:space="preserve">Logs in via Staff Dashboard. Default view is the Audit Dashboard with cross-branch transaction search, ledger reconciliation tool, and the staff audit log viewer with date/branch/staff filters.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5563" w:sz="8"/>
              <w:left w:val="single" w:color="4B5563" w:sz="8"/>
              <w:bottom w:val="single" w:color="CCCCCC" w:sz="2"/>
              <w:right w:val="single" w:color="CCCCCC" w:sz="2"/>
            </w:tcBorders>
            <w:shd w:fill="F8FAFC" w:val="clear"/>
            <w:tcMar>
              <w:top w:type="dxa" w:w="120"/>
              <w:left w:type="dxa" w:w="200"/>
              <w:bottom w:type="dxa" w:w="120"/>
              <w:right w:type="dxa" w:w="200"/>
            </w:tcMar>
          </w:tcPr>
          <w:p>
            <w:r>
              <w:rPr>
                <w:rFonts w:ascii="Arial" w:cs="Arial" w:eastAsia="Arial" w:hAnsi="Arial"/>
                <w:b/>
                <w:bCs/>
                <w:color w:val="1B3A6B"/>
                <w:sz w:val="22"/>
                <w:szCs w:val="22"/>
              </w:rPr>
              <w:t xml:space="preserve">Database scope &amp; isolation</w:t>
            </w:r>
          </w:p>
          <w:p>
            <w:pPr>
              <w:spacing w:before="40"/>
            </w:pPr>
            <w:r>
              <w:rPr>
                <w:rFonts w:ascii="Arial" w:cs="Arial" w:eastAsia="Arial" w:hAnsi="Arial"/>
                <w:color w:val="111827"/>
                <w:sz w:val="20"/>
                <w:szCs w:val="20"/>
              </w:rPr>
              <w:t xml:space="preserve">No branch_id restriction. Full read across all branches. All queries are SELECT only — no INSERT, UPDATE, or DELETE privileges on any table for this role's DB user.</w:t>
            </w:r>
          </w:p>
        </w:tc>
      </w:tr>
    </w:tbl>
    <w:p>
      <w:r>
        <w:br w:type="page"/>
      </w:r>
    </w:p>
    <w:p>
      <w:r>
        <w:br w:type="page"/>
      </w:r>
    </w:p>
    <w:p>
      <w:pPr>
        <w:pStyle w:val="Heading1"/>
        <w:spacing w:after="140" w:before="360"/>
      </w:pPr>
      <w:r>
        <w:rPr>
          <w:rFonts w:ascii="Arial" w:cs="Arial" w:eastAsia="Arial" w:hAnsi="Arial"/>
          <w:b/>
          <w:bCs/>
          <w:color w:val="1B3A6B"/>
          <w:sz w:val="36"/>
          <w:szCs w:val="36"/>
        </w:rPr>
        <w:t xml:space="preserve">Permission Matrix — All Roles</w:t>
      </w:r>
    </w:p>
    <w:p>
      <w:pPr>
        <w:pBdr>
          <w:bottom w:val="single" w:color="1B3A6B" w:sz="12" w:space="1"/>
        </w:pBdr>
        <w:spacing w:after="60" w:before="60"/>
      </w:pPr>
      <w:r>
        <w:t xml:space="preserve"/>
      </w:r>
    </w:p>
    <w:p>
      <w:pPr>
        <w:spacing w:after="60" w:before="60"/>
        <w:jc w:val="left"/>
      </w:pPr>
      <w:r>
        <w:rPr>
          <w:rFonts w:ascii="Arial" w:cs="Arial" w:eastAsia="Arial" w:hAnsi="Arial"/>
          <w:color w:val="111827"/>
          <w:sz w:val="22"/>
          <w:szCs w:val="22"/>
        </w:rPr>
        <w:t xml:space="preserve">The table below shows which permission keys are assigned to each role. ✓ = allowed, ✗ = blocked, ± = limited (conditions apply — see role detail section).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20"/>
        <w:gridCol w:w="620"/>
        <w:gridCol w:w="620"/>
        <w:gridCol w:w="620"/>
        <w:gridCol w:w="620"/>
        <w:gridCol w:w="620"/>
        <w:gridCol w:w="620"/>
        <w:gridCol w:w="620"/>
        <w:gridCol w:w="620"/>
        <w:gridCol w:w="620"/>
      </w:tblGrid>
      <w:tr>
        <w:tc>
          <w:tcPr>
            <w:tcW w:type="dxa" w:w="2400"/>
            <w:tcBorders>
              <w:top w:val="single" w:color="4A90D9" w:sz="4"/>
              <w:left w:val="single" w:color="4A90D9" w:sz="4"/>
              <w:bottom w:val="single" w:color="4A90D9" w:sz="4"/>
              <w:right w:val="single" w:color="4A90D9" w:sz="4"/>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 key</w:t>
            </w:r>
          </w:p>
        </w:tc>
        <w:tc>
          <w:tcPr>
            <w:tcW w:type="dxa" w:w="620"/>
            <w:tcBorders>
              <w:top w:val="single" w:color="4A90D9" w:sz="4"/>
              <w:left w:val="single" w:color="4A90D9" w:sz="4"/>
              <w:bottom w:val="single" w:color="4A90D9" w:sz="4"/>
              <w:right w:val="single" w:color="4A90D9" w:sz="4"/>
            </w:tcBorders>
            <w:shd w:fill="1B3A6B" w:val="clear"/>
            <w:tcMar>
              <w:top w:type="dxa" w:w="60"/>
              <w:left w:type="dxa" w:w="20"/>
              <w:bottom w:type="dxa" w:w="60"/>
              <w:right w:type="dxa" w:w="20"/>
            </w:tcMar>
          </w:tcPr>
          <w:p>
            <w:pPr>
              <w:jc w:val="center"/>
            </w:pPr>
            <w:r>
              <w:rPr>
                <w:rFonts w:ascii="Arial" w:cs="Arial" w:eastAsia="Arial" w:hAnsi="Arial"/>
                <w:b/>
                <w:bCs/>
                <w:color w:val="FFFFFF"/>
                <w:sz w:val="14"/>
                <w:szCs w:val="14"/>
              </w:rPr>
              <w:t xml:space="preserve">Super Admin</w:t>
            </w:r>
          </w:p>
        </w:tc>
        <w:tc>
          <w:tcPr>
            <w:tcW w:type="dxa" w:w="620"/>
            <w:tcBorders>
              <w:top w:val="single" w:color="4A90D9" w:sz="4"/>
              <w:left w:val="single" w:color="4A90D9" w:sz="4"/>
              <w:bottom w:val="single" w:color="4A90D9" w:sz="4"/>
              <w:right w:val="single" w:color="4A90D9" w:sz="4"/>
            </w:tcBorders>
            <w:shd w:fill="1B3A6B" w:val="clear"/>
            <w:tcMar>
              <w:top w:type="dxa" w:w="60"/>
              <w:left w:type="dxa" w:w="20"/>
              <w:bottom w:type="dxa" w:w="60"/>
              <w:right w:type="dxa" w:w="20"/>
            </w:tcMar>
          </w:tcPr>
          <w:p>
            <w:pPr>
              <w:jc w:val="center"/>
            </w:pPr>
            <w:r>
              <w:rPr>
                <w:rFonts w:ascii="Arial" w:cs="Arial" w:eastAsia="Arial" w:hAnsi="Arial"/>
                <w:b/>
                <w:bCs/>
                <w:color w:val="FFFFFF"/>
                <w:sz w:val="14"/>
                <w:szCs w:val="14"/>
              </w:rPr>
              <w:t xml:space="preserve">Sys Admin</w:t>
            </w:r>
          </w:p>
        </w:tc>
        <w:tc>
          <w:tcPr>
            <w:tcW w:type="dxa" w:w="620"/>
            <w:tcBorders>
              <w:top w:val="single" w:color="4A90D9" w:sz="4"/>
              <w:left w:val="single" w:color="4A90D9" w:sz="4"/>
              <w:bottom w:val="single" w:color="4A90D9" w:sz="4"/>
              <w:right w:val="single" w:color="4A90D9" w:sz="4"/>
            </w:tcBorders>
            <w:shd w:fill="1B3A6B" w:val="clear"/>
            <w:tcMar>
              <w:top w:type="dxa" w:w="60"/>
              <w:left w:type="dxa" w:w="20"/>
              <w:bottom w:type="dxa" w:w="60"/>
              <w:right w:type="dxa" w:w="20"/>
            </w:tcMar>
          </w:tcPr>
          <w:p>
            <w:pPr>
              <w:jc w:val="center"/>
            </w:pPr>
            <w:r>
              <w:rPr>
                <w:rFonts w:ascii="Arial" w:cs="Arial" w:eastAsia="Arial" w:hAnsi="Arial"/>
                <w:b/>
                <w:bCs/>
                <w:color w:val="FFFFFF"/>
                <w:sz w:val="14"/>
                <w:szCs w:val="14"/>
              </w:rPr>
              <w:t xml:space="preserve">Branch Mgr</w:t>
            </w:r>
          </w:p>
        </w:tc>
        <w:tc>
          <w:tcPr>
            <w:tcW w:type="dxa" w:w="620"/>
            <w:tcBorders>
              <w:top w:val="single" w:color="4A90D9" w:sz="4"/>
              <w:left w:val="single" w:color="4A90D9" w:sz="4"/>
              <w:bottom w:val="single" w:color="4A90D9" w:sz="4"/>
              <w:right w:val="single" w:color="4A90D9" w:sz="4"/>
            </w:tcBorders>
            <w:shd w:fill="1B3A6B" w:val="clear"/>
            <w:tcMar>
              <w:top w:type="dxa" w:w="60"/>
              <w:left w:type="dxa" w:w="20"/>
              <w:bottom w:type="dxa" w:w="60"/>
              <w:right w:type="dxa" w:w="20"/>
            </w:tcMar>
          </w:tcPr>
          <w:p>
            <w:pPr>
              <w:jc w:val="center"/>
            </w:pPr>
            <w:r>
              <w:rPr>
                <w:rFonts w:ascii="Arial" w:cs="Arial" w:eastAsia="Arial" w:hAnsi="Arial"/>
                <w:b/>
                <w:bCs/>
                <w:color w:val="FFFFFF"/>
                <w:sz w:val="14"/>
                <w:szCs w:val="14"/>
              </w:rPr>
              <w:t xml:space="preserve">Ops Mgr</w:t>
            </w:r>
          </w:p>
        </w:tc>
        <w:tc>
          <w:tcPr>
            <w:tcW w:type="dxa" w:w="620"/>
            <w:tcBorders>
              <w:top w:val="single" w:color="4A90D9" w:sz="4"/>
              <w:left w:val="single" w:color="4A90D9" w:sz="4"/>
              <w:bottom w:val="single" w:color="4A90D9" w:sz="4"/>
              <w:right w:val="single" w:color="4A90D9" w:sz="4"/>
            </w:tcBorders>
            <w:shd w:fill="1B3A6B" w:val="clear"/>
            <w:tcMar>
              <w:top w:type="dxa" w:w="60"/>
              <w:left w:type="dxa" w:w="20"/>
              <w:bottom w:type="dxa" w:w="60"/>
              <w:right w:type="dxa" w:w="20"/>
            </w:tcMar>
          </w:tcPr>
          <w:p>
            <w:pPr>
              <w:jc w:val="center"/>
            </w:pPr>
            <w:r>
              <w:rPr>
                <w:rFonts w:ascii="Arial" w:cs="Arial" w:eastAsia="Arial" w:hAnsi="Arial"/>
                <w:b/>
                <w:bCs/>
                <w:color w:val="FFFFFF"/>
                <w:sz w:val="14"/>
                <w:szCs w:val="14"/>
              </w:rPr>
              <w:t xml:space="preserve">Teller Sup</w:t>
            </w:r>
          </w:p>
        </w:tc>
        <w:tc>
          <w:tcPr>
            <w:tcW w:type="dxa" w:w="620"/>
            <w:tcBorders>
              <w:top w:val="single" w:color="4A90D9" w:sz="4"/>
              <w:left w:val="single" w:color="4A90D9" w:sz="4"/>
              <w:bottom w:val="single" w:color="4A90D9" w:sz="4"/>
              <w:right w:val="single" w:color="4A90D9" w:sz="4"/>
            </w:tcBorders>
            <w:shd w:fill="1B3A6B" w:val="clear"/>
            <w:tcMar>
              <w:top w:type="dxa" w:w="60"/>
              <w:left w:type="dxa" w:w="20"/>
              <w:bottom w:type="dxa" w:w="60"/>
              <w:right w:type="dxa" w:w="20"/>
            </w:tcMar>
          </w:tcPr>
          <w:p>
            <w:pPr>
              <w:jc w:val="center"/>
            </w:pPr>
            <w:r>
              <w:rPr>
                <w:rFonts w:ascii="Arial" w:cs="Arial" w:eastAsia="Arial" w:hAnsi="Arial"/>
                <w:b/>
                <w:bCs/>
                <w:color w:val="FFFFFF"/>
                <w:sz w:val="14"/>
                <w:szCs w:val="14"/>
              </w:rPr>
              <w:t xml:space="preserve">Bank Teller</w:t>
            </w:r>
          </w:p>
        </w:tc>
        <w:tc>
          <w:tcPr>
            <w:tcW w:type="dxa" w:w="620"/>
            <w:tcBorders>
              <w:top w:val="single" w:color="4A90D9" w:sz="4"/>
              <w:left w:val="single" w:color="4A90D9" w:sz="4"/>
              <w:bottom w:val="single" w:color="4A90D9" w:sz="4"/>
              <w:right w:val="single" w:color="4A90D9" w:sz="4"/>
            </w:tcBorders>
            <w:shd w:fill="1B3A6B" w:val="clear"/>
            <w:tcMar>
              <w:top w:type="dxa" w:w="60"/>
              <w:left w:type="dxa" w:w="20"/>
              <w:bottom w:type="dxa" w:w="60"/>
              <w:right w:type="dxa" w:w="20"/>
            </w:tcMar>
          </w:tcPr>
          <w:p>
            <w:pPr>
              <w:jc w:val="center"/>
            </w:pPr>
            <w:r>
              <w:rPr>
                <w:rFonts w:ascii="Arial" w:cs="Arial" w:eastAsia="Arial" w:hAnsi="Arial"/>
                <w:b/>
                <w:bCs/>
                <w:color w:val="FFFFFF"/>
                <w:sz w:val="14"/>
                <w:szCs w:val="14"/>
              </w:rPr>
              <w:t xml:space="preserve">Cust Care</w:t>
            </w:r>
          </w:p>
        </w:tc>
        <w:tc>
          <w:tcPr>
            <w:tcW w:type="dxa" w:w="620"/>
            <w:tcBorders>
              <w:top w:val="single" w:color="4A90D9" w:sz="4"/>
              <w:left w:val="single" w:color="4A90D9" w:sz="4"/>
              <w:bottom w:val="single" w:color="4A90D9" w:sz="4"/>
              <w:right w:val="single" w:color="4A90D9" w:sz="4"/>
            </w:tcBorders>
            <w:shd w:fill="1B3A6B" w:val="clear"/>
            <w:tcMar>
              <w:top w:type="dxa" w:w="60"/>
              <w:left w:type="dxa" w:w="20"/>
              <w:bottom w:type="dxa" w:w="60"/>
              <w:right w:type="dxa" w:w="20"/>
            </w:tcMar>
          </w:tcPr>
          <w:p>
            <w:pPr>
              <w:jc w:val="center"/>
            </w:pPr>
            <w:r>
              <w:rPr>
                <w:rFonts w:ascii="Arial" w:cs="Arial" w:eastAsia="Arial" w:hAnsi="Arial"/>
                <w:b/>
                <w:bCs/>
                <w:color w:val="FFFFFF"/>
                <w:sz w:val="14"/>
                <w:szCs w:val="14"/>
              </w:rPr>
              <w:t xml:space="preserve">Loan Off</w:t>
            </w:r>
          </w:p>
        </w:tc>
        <w:tc>
          <w:tcPr>
            <w:tcW w:type="dxa" w:w="620"/>
            <w:tcBorders>
              <w:top w:val="single" w:color="4A90D9" w:sz="4"/>
              <w:left w:val="single" w:color="4A90D9" w:sz="4"/>
              <w:bottom w:val="single" w:color="4A90D9" w:sz="4"/>
              <w:right w:val="single" w:color="4A90D9" w:sz="4"/>
            </w:tcBorders>
            <w:shd w:fill="1B3A6B" w:val="clear"/>
            <w:tcMar>
              <w:top w:type="dxa" w:w="60"/>
              <w:left w:type="dxa" w:w="20"/>
              <w:bottom w:type="dxa" w:w="60"/>
              <w:right w:type="dxa" w:w="20"/>
            </w:tcMar>
          </w:tcPr>
          <w:p>
            <w:pPr>
              <w:jc w:val="center"/>
            </w:pPr>
            <w:r>
              <w:rPr>
                <w:rFonts w:ascii="Arial" w:cs="Arial" w:eastAsia="Arial" w:hAnsi="Arial"/>
                <w:b/>
                <w:bCs/>
                <w:color w:val="FFFFFF"/>
                <w:sz w:val="14"/>
                <w:szCs w:val="14"/>
              </w:rPr>
              <w:t xml:space="preserve">Comply</w:t>
            </w:r>
          </w:p>
        </w:tc>
        <w:tc>
          <w:tcPr>
            <w:tcW w:type="dxa" w:w="620"/>
            <w:tcBorders>
              <w:top w:val="single" w:color="4A90D9" w:sz="4"/>
              <w:left w:val="single" w:color="4A90D9" w:sz="4"/>
              <w:bottom w:val="single" w:color="4A90D9" w:sz="4"/>
              <w:right w:val="single" w:color="4A90D9" w:sz="4"/>
            </w:tcBorders>
            <w:shd w:fill="1B3A6B" w:val="clear"/>
            <w:tcMar>
              <w:top w:type="dxa" w:w="60"/>
              <w:left w:type="dxa" w:w="20"/>
              <w:bottom w:type="dxa" w:w="60"/>
              <w:right w:type="dxa" w:w="20"/>
            </w:tcMar>
          </w:tcPr>
          <w:p>
            <w:pPr>
              <w:jc w:val="center"/>
            </w:pPr>
            <w:r>
              <w:rPr>
                <w:rFonts w:ascii="Arial" w:cs="Arial" w:eastAsia="Arial" w:hAnsi="Arial"/>
                <w:b/>
                <w:bCs/>
                <w:color w:val="FFFFFF"/>
                <w:sz w:val="14"/>
                <w:szCs w:val="14"/>
              </w:rPr>
              <w:t xml:space="preserve">Auditor</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system.config</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branch.create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role.manage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staff.create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staff.manage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cash.deposit</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cash.withdraw</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transfer.internal</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teller.approve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txn.approve.any</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account.open.initiate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account.freeze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account.close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customer.create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kyc.upload</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kyc.verify</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aml.monitor.all</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loan.review</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loan.approve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D9770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loan.disburse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ledger.read</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r>
      <w:tr>
        <w:tc>
          <w:tcPr>
            <w:tcW w:type="dxa" w:w="2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ledger.reconcile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report.branch</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report.system</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audit.read.all</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D9770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r>
      <w:tr>
        <w:tc>
          <w:tcPr>
            <w:tcW w:type="dxa" w:w="2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compliance.report</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Courier New" w:cs="Courier New" w:eastAsia="Courier New" w:hAnsi="Courier New"/>
                <w:color w:val="1B3A6B"/>
                <w:sz w:val="18"/>
                <w:szCs w:val="18"/>
              </w:rPr>
              <w:t xml:space="preserve">system.infra.monitor</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FFFFF"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r>
        <w:tc>
          <w:tcPr>
            <w:tcW w:type="dxa" w:w="2400"/>
            <w:tcBorders>
              <w:top w:val="single" w:color="D1D5DB" w:sz="4"/>
              <w:left w:val="single" w:color="D1D5DB" w:sz="4"/>
              <w:bottom w:val="single" w:color="D1D5DB" w:sz="4"/>
              <w:right w:val="single" w:color="D1D5DB" w:sz="4"/>
            </w:tcBorders>
            <w:shd w:fill="F1F5F9" w:val="clear"/>
            <w:tcMar>
              <w:top w:type="dxa" w:w="70"/>
              <w:left w:type="dxa" w:w="120"/>
              <w:bottom w:type="dxa" w:w="70"/>
              <w:right w:type="dxa" w:w="120"/>
            </w:tcMar>
          </w:tcPr>
          <w:p>
            <w:r>
              <w:rPr>
                <w:rFonts w:ascii="Courier New" w:cs="Courier New" w:eastAsia="Courier New" w:hAnsi="Courier New"/>
                <w:color w:val="1B3A6B"/>
                <w:sz w:val="18"/>
                <w:szCs w:val="18"/>
              </w:rPr>
              <w:t xml:space="preserve">system.backup</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0F6E56"/>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c>
          <w:tcPr>
            <w:tcW w:type="dxa" w:w="620"/>
            <w:tcBorders>
              <w:top w:val="single" w:color="D1D5DB" w:sz="4"/>
              <w:left w:val="single" w:color="D1D5DB" w:sz="4"/>
              <w:bottom w:val="single" w:color="D1D5DB" w:sz="4"/>
              <w:right w:val="single" w:color="D1D5DB" w:sz="4"/>
            </w:tcBorders>
            <w:shd w:fill="F1F5F9" w:val="clear"/>
            <w:tcMar>
              <w:top w:type="dxa" w:w="70"/>
              <w:left w:type="dxa" w:w="40"/>
              <w:bottom w:type="dxa" w:w="70"/>
              <w:right w:type="dxa" w:w="40"/>
            </w:tcMar>
            <w:vAlign w:val="center"/>
          </w:tcPr>
          <w:p>
            <w:pPr>
              <w:jc w:val="center"/>
            </w:pPr>
            <w:r>
              <w:rPr>
                <w:rFonts w:ascii="Arial" w:cs="Arial" w:eastAsia="Arial" w:hAnsi="Arial"/>
                <w:b/>
                <w:bCs/>
                <w:color w:val="C0392B"/>
                <w:sz w:val="22"/>
                <w:szCs w:val="22"/>
              </w:rPr>
              <w:t xml:space="preserve">✗</w:t>
            </w:r>
          </w:p>
        </w:tc>
      </w:tr>
    </w:tbl>
    <w:p>
      <w:pPr>
        <w:spacing w:after="0" w:before="80"/>
      </w:pPr>
      <w:r>
        <w:t xml:space="preserve"/>
      </w:r>
    </w:p>
    <w:p>
      <w:pPr>
        <w:spacing w:after="60" w:before="60"/>
        <w:jc w:val="left"/>
      </w:pPr>
      <w:r>
        <w:rPr>
          <w:rFonts w:ascii="Arial" w:cs="Arial" w:eastAsia="Arial" w:hAnsi="Arial"/>
          <w:color w:val="4B5563"/>
          <w:sz w:val="22"/>
          <w:szCs w:val="22"/>
        </w:rPr>
        <w:t xml:space="preserve">Legend: ✓ Full access  |  ✗ No access  |  ± Conditional / Limited access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360"/>
      </w:tabs>
      <w:spacing w:before="60"/>
    </w:pPr>
    <w:r>
      <w:rPr>
        <w:rFonts w:ascii="Arial" w:cs="Arial" w:eastAsia="Arial" w:hAnsi="Arial"/>
        <w:color w:val="4B5563"/>
        <w:sz w:val="16"/>
        <w:szCs w:val="16"/>
      </w:rPr>
      <w:t xml:space="preserve">Confidential — University Final Year Project</w:t>
    </w:r>
    <w:r>
      <w:rPr>
        <w:rFonts w:ascii="Arial" w:cs="Arial" w:eastAsia="Arial" w:hAnsi="Arial"/>
        <w:color w:val="4B5563"/>
        <w:sz w:val="16"/>
        <w:szCs w:val="16"/>
      </w:rPr>
      <w:t xml:space="preserve">	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360"/>
      </w:tabs>
      <w:spacing w:after="60"/>
    </w:pPr>
    <w:r>
      <w:rPr>
        <w:rFonts w:ascii="Arial" w:cs="Arial" w:eastAsia="Arial" w:hAnsi="Arial"/>
        <w:color w:val="4B5563"/>
        <w:sz w:val="18"/>
        <w:szCs w:val="18"/>
      </w:rPr>
      <w:t xml:space="preserve">Bank Management System — Roles &amp; Permissions</w:t>
    </w:r>
    <w:r>
      <w:rPr>
        <w:rFonts w:ascii="Arial" w:cs="Arial" w:eastAsia="Arial" w:hAnsi="Arial"/>
        <w:color w:val="4B5563"/>
        <w:sz w:val="18"/>
        <w:szCs w:val="18"/>
      </w:rPr>
      <w:t xml:space="preserve">	Abdalla Firin | Final Year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2026-05-10T09:33:46.848Z</dcterms:created>
  <dcterms:modified xsi:type="dcterms:W3CDTF">2026-05-10T09:33:46.850Z</dcterms:modified>
</cp:coreProperties>
</file>

<file path=docProps/custom.xml><?xml version="1.0" encoding="utf-8"?>
<Properties xmlns="http://schemas.openxmlformats.org/officeDocument/2006/custom-properties" xmlns:vt="http://schemas.openxmlformats.org/officeDocument/2006/docPropsVTypes"/>
</file>