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40"/>
        </w:rPr>
        <w:t>Technical level: what it adds to the concept</w:t>
      </w:r>
    </w:p>
    <w:p>
      <w:r>
        <w:rPr>
          <w:b w:val="0"/>
        </w:rPr>
        <w:t>SOW1 - SOW2 secure communication. The 30 technical requirements (TECH_CS_CONCEPT) compared with the 25 concept requirements (CS_CONCEPT).</w:t>
      </w:r>
    </w:p>
    <w:p>
      <w:r>
        <w:rPr>
          <w:b/>
          <w:color w:val="1F3864"/>
          <w:sz w:val="28"/>
        </w:rPr>
        <w:t>1. In short</w:t>
      </w:r>
    </w:p>
    <w:p>
      <w:pPr>
        <w:pStyle w:val="ListBullet"/>
      </w:pPr>
      <w:r>
        <w:t>The concept level says what must be true. The technical level says how to verify it, with numbered test steps.</w:t>
      </w:r>
    </w:p>
    <w:p>
      <w:pPr>
        <w:pStyle w:val="ListBullet"/>
      </w:pPr>
      <w:r>
        <w:t>18 of the 30 have the same text as their concept requirement. 5 differ slightly. 4 add new detail. 3 are new (row configuration).</w:t>
      </w:r>
    </w:p>
    <w:p>
      <w:pPr>
        <w:pStyle w:val="ListBullet"/>
      </w:pPr>
      <w:r>
        <w:t>Of our 87 open SIQs, 3 are now answered and 15 are partly answered. 69 stay open.</w:t>
      </w:r>
    </w:p>
    <w:p>
      <w:pPr>
        <w:pStyle w:val="ListBullet"/>
      </w:pPr>
      <w:r>
        <w:t>The technical level does not define the registers, frame layout, timers or reactions that we ask about. It also adds new gaps (section 4).</w:t>
      </w:r>
    </w:p>
    <w:p>
      <w:r>
        <w:drawing>
          <wp:inline xmlns:a="http://schemas.openxmlformats.org/drawingml/2006/main" xmlns:pic="http://schemas.openxmlformats.org/drawingml/2006/picture">
            <wp:extent cx="5940000" cy="39078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Concept_vs_Technical_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07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3864"/>
          <w:sz w:val="28"/>
        </w:rPr>
        <w:t>2. The 30 technical requirements</w:t>
      </w:r>
    </w:p>
    <w:p>
      <w:r>
        <w:rPr>
          <w:b w:val="0"/>
        </w:rPr>
        <w:t>Colour: green = same text, blue = small difference, yellow = adds detail, orange = new. Order as in your list (T1 to T30).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1304"/>
        <w:gridCol w:w="1304"/>
        <w:gridCol w:w="1871"/>
        <w:gridCol w:w="4762"/>
      </w:tblGrid>
      <w:tr>
        <w:tc>
          <w:tcPr>
            <w:tcW w:type="dxa" w:w="56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304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Technical</w:t>
            </w:r>
          </w:p>
        </w:tc>
        <w:tc>
          <w:tcPr>
            <w:tcW w:type="dxa" w:w="1304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Concept</w:t>
            </w:r>
          </w:p>
        </w:tc>
        <w:tc>
          <w:tcPr>
            <w:tcW w:type="dxa" w:w="1871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762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What it says or adds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T1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MVC-106582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MVC-119709</w:t>
            </w:r>
          </w:p>
        </w:tc>
        <w:tc>
          <w:tcPr>
            <w:tcW w:type="dxa" w:w="1871"/>
            <w:shd w:val="clear" w:fill="E2F0D9"/>
          </w:tcPr>
          <w:p>
            <w:r/>
            <w:r>
              <w:rPr>
                <w:sz w:val="18"/>
              </w:rPr>
              <w:t>Same text as concept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Same text. Wrong footer tag and changed frame data must both fail; full 128-bit compare.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T2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MVC-106575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MVC-103031</w:t>
            </w:r>
          </w:p>
        </w:tc>
        <w:tc>
          <w:tcPr>
            <w:tcW w:type="dxa" w:w="1871"/>
            <w:shd w:val="clear" w:fill="FFF2CC"/>
          </w:tcPr>
          <w:p>
            <w:r/>
            <w:r>
              <w:rPr>
                <w:sz w:val="18"/>
              </w:rPr>
              <w:t>Adds detail (new information)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Freshness, ordering and sequence check with the header counter; "counter-validation policy" not defined. Content is closer to MVC-113703.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T3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MVC-106563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MVC-107642</w:t>
            </w:r>
          </w:p>
        </w:tc>
        <w:tc>
          <w:tcPr>
            <w:tcW w:type="dxa" w:w="1871"/>
            <w:shd w:val="clear" w:fill="FFF2CC"/>
          </w:tcPr>
          <w:p>
            <w:r/>
            <w:r>
              <w:rPr>
                <w:sz w:val="18"/>
              </w:rPr>
              <w:t>Adds detail (new information)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New: RSASSA-PSS with SHA-256 and a 2048-bit key. Concept MVC-107641 has the same topic but no linked technical requirement.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T4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MVC-106560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MVC-103042</w:t>
            </w:r>
          </w:p>
        </w:tc>
        <w:tc>
          <w:tcPr>
            <w:tcW w:type="dxa" w:w="1871"/>
            <w:shd w:val="clear" w:fill="E2F0D9"/>
          </w:tcPr>
          <w:p>
            <w:r/>
            <w:r>
              <w:rPr>
                <w:sz w:val="18"/>
              </w:rPr>
              <w:t>Same text as concept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Same text. Steps include injecting a TRNG failure (software level).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T5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MVC-106578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MVC-103034</w:t>
            </w:r>
          </w:p>
        </w:tc>
        <w:tc>
          <w:tcPr>
            <w:tcW w:type="dxa" w:w="1871"/>
            <w:shd w:val="clear" w:fill="DAE8FC"/>
          </w:tcPr>
          <w:p>
            <w:r/>
            <w:r>
              <w:rPr>
                <w:sz w:val="18"/>
              </w:rPr>
              <w:t>Small wording difference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Adds: over I2C, the term Row_info, and no transmission if authentication or encryption fails. Message layout is "specified" but not defined.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T6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MVC-106569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MVC-103051</w:t>
            </w:r>
          </w:p>
        </w:tc>
        <w:tc>
          <w:tcPr>
            <w:tcW w:type="dxa" w:w="1871"/>
            <w:shd w:val="clear" w:fill="DAE8FC"/>
          </w:tcPr>
          <w:p>
            <w:r/>
            <w:r>
              <w:rPr>
                <w:sz w:val="18"/>
              </w:rPr>
              <w:t>Small wording difference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Concept: configured maximum. Here: fixed three attempts.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T7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MVC-106581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MVC-103044</w:t>
            </w:r>
          </w:p>
        </w:tc>
        <w:tc>
          <w:tcPr>
            <w:tcW w:type="dxa" w:w="1871"/>
            <w:shd w:val="clear" w:fill="E2F0D9"/>
          </w:tcPr>
          <w:p>
            <w:r/>
            <w:r>
              <w:rPr>
                <w:sz w:val="18"/>
              </w:rPr>
              <w:t>Same text as concept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Same text. SSK not used for protected traffic; a new establishment can start again ("recovery conditions" not defined).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T8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MVC-106562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MVC-103063</w:t>
            </w:r>
          </w:p>
        </w:tc>
        <w:tc>
          <w:tcPr>
            <w:tcW w:type="dxa" w:w="1871"/>
            <w:shd w:val="clear" w:fill="E2F0D9"/>
          </w:tcPr>
          <w:p>
            <w:r/>
            <w:r>
              <w:rPr>
                <w:sz w:val="18"/>
              </w:rPr>
              <w:t>Same text as concept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Same text and criteria. One step is about Secure Boot, which is another feature.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T9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MVC-106567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MVC-103046</w:t>
            </w:r>
          </w:p>
        </w:tc>
        <w:tc>
          <w:tcPr>
            <w:tcW w:type="dxa" w:w="1871"/>
            <w:shd w:val="clear" w:fill="E2F0D9"/>
          </w:tcPr>
          <w:p>
            <w:r/>
            <w:r>
              <w:rPr>
                <w:sz w:val="18"/>
              </w:rPr>
              <w:t>Same text as concept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Same text. Counts requests on I2C; step 5 says "configured limit" while the text says three.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T10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MVC-106566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MVC-103053</w:t>
            </w:r>
          </w:p>
        </w:tc>
        <w:tc>
          <w:tcPr>
            <w:tcW w:type="dxa" w:w="1871"/>
            <w:shd w:val="clear" w:fill="DAE8FC"/>
          </w:tcPr>
          <w:p>
            <w:r/>
            <w:r>
              <w:rPr>
                <w:sz w:val="18"/>
              </w:rPr>
              <w:t>Small wording difference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Concept: retry the process. Here: retransmit the authentication request up to three times.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T11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MVC-106573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MVC-103036</w:t>
            </w:r>
          </w:p>
        </w:tc>
        <w:tc>
          <w:tcPr>
            <w:tcW w:type="dxa" w:w="1871"/>
            <w:shd w:val="clear" w:fill="E2F0D9"/>
          </w:tcPr>
          <w:p>
            <w:r/>
            <w:r>
              <w:rPr>
                <w:sz w:val="18"/>
              </w:rPr>
              <w:t>Same text as concept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Same text. Detailed steps per trigger; the old SSK must no longer be accepted.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T12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MVC-106561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MVC-107642</w:t>
            </w:r>
          </w:p>
        </w:tc>
        <w:tc>
          <w:tcPr>
            <w:tcW w:type="dxa" w:w="1871"/>
            <w:shd w:val="clear" w:fill="FFF2CC"/>
          </w:tcPr>
          <w:p>
            <w:r/>
            <w:r>
              <w:rPr>
                <w:sz w:val="18"/>
              </w:rPr>
              <w:t>Adds detail (new information)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New: SOW2 requests Device_n, KID and Sig_device over I2C after reset or before the session. Not in the concept.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T13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MVC-113727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MVC-113703</w:t>
            </w:r>
          </w:p>
        </w:tc>
        <w:tc>
          <w:tcPr>
            <w:tcW w:type="dxa" w:w="1871"/>
            <w:shd w:val="clear" w:fill="E2F0D9"/>
          </w:tcPr>
          <w:p>
            <w:r/>
            <w:r>
              <w:rPr>
                <w:sz w:val="18"/>
              </w:rPr>
              <w:t>Same text as concept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Same text. Boundary tests; LastAcceptedCounter is updated after the frame is authenticated.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T14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MVC-106564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MVC-119710</w:t>
            </w:r>
          </w:p>
        </w:tc>
        <w:tc>
          <w:tcPr>
            <w:tcW w:type="dxa" w:w="1871"/>
            <w:shd w:val="clear" w:fill="E2F0D9"/>
          </w:tcPr>
          <w:p>
            <w:r/>
            <w:r>
              <w:rPr>
                <w:sz w:val="18"/>
              </w:rPr>
              <w:t>Same text as concept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Same text. A rejected frame must not reach downstream processing as trusted.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T15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MVC-106571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MVC-113706</w:t>
            </w:r>
          </w:p>
        </w:tc>
        <w:tc>
          <w:tcPr>
            <w:tcW w:type="dxa" w:w="1871"/>
            <w:shd w:val="clear" w:fill="E2F0D9"/>
          </w:tcPr>
          <w:p>
            <w:r/>
            <w:r>
              <w:rPr>
                <w:sz w:val="18"/>
              </w:rPr>
              <w:t>Same text as concept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Same text. Lists the interfaces to check (diagnostic, logs, debug, communication, memory).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T16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MVC-109120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MVC-119708</w:t>
            </w:r>
          </w:p>
        </w:tc>
        <w:tc>
          <w:tcPr>
            <w:tcW w:type="dxa" w:w="1871"/>
            <w:shd w:val="clear" w:fill="E2F0D9"/>
          </w:tcPr>
          <w:p>
            <w:r/>
            <w:r>
              <w:rPr>
                <w:sz w:val="18"/>
              </w:rPr>
              <w:t>Same text as concept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Same text. Frames are trusted only after session set-up and the integrity and freshness checks.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T17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MVC-109121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MVC-113702</w:t>
            </w:r>
          </w:p>
        </w:tc>
        <w:tc>
          <w:tcPr>
            <w:tcW w:type="dxa" w:w="1871"/>
            <w:shd w:val="clear" w:fill="DAE8FC"/>
          </w:tcPr>
          <w:p>
            <w:r/>
            <w:r>
              <w:rPr>
                <w:sz w:val="18"/>
              </w:rPr>
              <w:t>Small wording difference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Says "protected" commands. Adds a counter maximum and rollover policy and the start value after a new session, but defines neither.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T18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MVC-106568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MVC-103057</w:t>
            </w:r>
          </w:p>
        </w:tc>
        <w:tc>
          <w:tcPr>
            <w:tcW w:type="dxa" w:w="1871"/>
            <w:shd w:val="clear" w:fill="E2F0D9"/>
          </w:tcPr>
          <w:p>
            <w:r/>
            <w:r>
              <w:rPr>
                <w:sz w:val="18"/>
              </w:rPr>
              <w:t>Same text as concept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Same text. New SSK per session; no key generation after a failed authentication.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T19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MVC-113726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MVC-103031</w:t>
            </w:r>
          </w:p>
        </w:tc>
        <w:tc>
          <w:tcPr>
            <w:tcW w:type="dxa" w:w="1871"/>
            <w:shd w:val="clear" w:fill="E2F0D9"/>
          </w:tcPr>
          <w:p>
            <w:r/>
            <w:r>
              <w:rPr>
                <w:sz w:val="18"/>
              </w:rPr>
              <w:t>Same text as concept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Same text. A malformed or missing header counter must not authorize a frame.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T20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MVC-106572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MVC-113705</w:t>
            </w:r>
          </w:p>
        </w:tc>
        <w:tc>
          <w:tcPr>
            <w:tcW w:type="dxa" w:w="1871"/>
            <w:shd w:val="clear" w:fill="E2F0D9"/>
          </w:tcPr>
          <w:p>
            <w:r/>
            <w:r>
              <w:rPr>
                <w:sz w:val="18"/>
              </w:rPr>
              <w:t>Same text as concept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Same text. Exactly 128 bits from the footer; a malformed footer is not treated as extracted.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T21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MVC-106574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MVC-103055</w:t>
            </w:r>
          </w:p>
        </w:tc>
        <w:tc>
          <w:tcPr>
            <w:tcW w:type="dxa" w:w="1871"/>
            <w:shd w:val="clear" w:fill="FCE4D6"/>
          </w:tcPr>
          <w:p>
            <w:r/>
            <w:r>
              <w:rPr>
                <w:sz w:val="18"/>
              </w:rPr>
              <w:t>New: row-information configuration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New: row range limit start + 1 + (interval + 1) x (total - 1) &lt;= image + embedded data lines.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T22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MVC-106580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MVC-103055</w:t>
            </w:r>
          </w:p>
        </w:tc>
        <w:tc>
          <w:tcPr>
            <w:tcW w:type="dxa" w:w="1871"/>
            <w:shd w:val="clear" w:fill="E2F0D9"/>
          </w:tcPr>
          <w:p>
            <w:r/>
            <w:r>
              <w:rPr>
                <w:sz w:val="18"/>
              </w:rPr>
              <w:t>Same text as concept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Same text as the first part of the concept (the concept adds a Samsung note). Criteria need the private key to decrypt.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T23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MVC-106576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MVC-103055</w:t>
            </w:r>
          </w:p>
        </w:tc>
        <w:tc>
          <w:tcPr>
            <w:tcW w:type="dxa" w:w="1871"/>
            <w:shd w:val="clear" w:fill="FCE4D6"/>
          </w:tcPr>
          <w:p>
            <w:r/>
            <w:r>
              <w:rPr>
                <w:sz w:val="18"/>
              </w:rPr>
              <w:t>New: row-information configuration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New: row start 0 or 1. Start 0 puts the header line with the frame counter into the CMAC input.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T24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MVC-108741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MVC-103055</w:t>
            </w:r>
          </w:p>
        </w:tc>
        <w:tc>
          <w:tcPr>
            <w:tcW w:type="dxa" w:w="1871"/>
            <w:shd w:val="clear" w:fill="FCE4D6"/>
          </w:tcPr>
          <w:p>
            <w:r/>
            <w:r>
              <w:rPr>
                <w:sz w:val="18"/>
              </w:rPr>
              <w:t>New: row-information configuration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New: row interval at least 10 (merge modes) or 30 (line reorder RAW12).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T25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MVC-106583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MVC-103033</w:t>
            </w:r>
          </w:p>
        </w:tc>
        <w:tc>
          <w:tcPr>
            <w:tcW w:type="dxa" w:w="1871"/>
            <w:shd w:val="clear" w:fill="E2F0D9"/>
          </w:tcPr>
          <w:p>
            <w:r/>
            <w:r>
              <w:rPr>
                <w:sz w:val="18"/>
              </w:rPr>
              <w:t>Same text as concept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Same text. Needs a known SSK and an independent reference tag.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T26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MVC-108740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MVC-113701</w:t>
            </w:r>
          </w:p>
        </w:tc>
        <w:tc>
          <w:tcPr>
            <w:tcW w:type="dxa" w:w="1871"/>
            <w:shd w:val="clear" w:fill="E2F0D9"/>
          </w:tcPr>
          <w:p>
            <w:r/>
            <w:r>
              <w:rPr>
                <w:sz w:val="18"/>
              </w:rPr>
              <w:t>Same text as concept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Same text. Needs a known SSK; "specified authenticated input" is not defined.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T27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MVC-106565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MVC-107642</w:t>
            </w:r>
          </w:p>
        </w:tc>
        <w:tc>
          <w:tcPr>
            <w:tcW w:type="dxa" w:w="1871"/>
            <w:shd w:val="clear" w:fill="FFF2CC"/>
          </w:tcPr>
          <w:p>
            <w:r/>
            <w:r>
              <w:rPr>
                <w:sz w:val="18"/>
              </w:rPr>
              <w:t>Adds detail (new information)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New: the signature covers Device_n and KID; the root key is RSA-2048.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T28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MVC-106570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MVC-119707</w:t>
            </w:r>
          </w:p>
        </w:tc>
        <w:tc>
          <w:tcPr>
            <w:tcW w:type="dxa" w:w="1871"/>
            <w:shd w:val="clear" w:fill="E2F0D9"/>
          </w:tcPr>
          <w:p>
            <w:r/>
            <w:r>
              <w:rPr>
                <w:sz w:val="18"/>
              </w:rPr>
              <w:t>Same text as concept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Same text. The tag follows the command; the field order is "specified" but not defined.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T29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MVC-109119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MVC-119714</w:t>
            </w:r>
          </w:p>
        </w:tc>
        <w:tc>
          <w:tcPr>
            <w:tcW w:type="dxa" w:w="1871"/>
            <w:shd w:val="clear" w:fill="DAE8FC"/>
          </w:tcPr>
          <w:p>
            <w:r/>
            <w:r>
              <w:rPr>
                <w:sz w:val="18"/>
              </w:rPr>
              <w:t>Small wording difference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Says "protected" control commands; the concept says all control commands.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T30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MVC-106577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MVC-103040</w:t>
            </w:r>
          </w:p>
        </w:tc>
        <w:tc>
          <w:tcPr>
            <w:tcW w:type="dxa" w:w="1871"/>
            <w:shd w:val="clear" w:fill="E2F0D9"/>
          </w:tcPr>
          <w:p>
            <w:r/>
            <w:r>
              <w:rPr>
                <w:sz w:val="18"/>
              </w:rPr>
              <w:t>Same text as concept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Same text. A missing or malformed key must not be used; the "reference key" question returns.</w:t>
            </w:r>
          </w:p>
        </w:tc>
      </w:tr>
    </w:tbl>
    <w:p>
      <w:r>
        <w:rPr>
          <w:b/>
          <w:color w:val="1F3864"/>
          <w:sz w:val="28"/>
        </w:rPr>
        <w:t>3. What it gives our open SIQs</w:t>
      </w:r>
    </w:p>
    <w:p>
      <w:r>
        <w:rPr>
          <w:b w:val="0"/>
        </w:rPr>
        <w:t>3 answered, 15 partly answered. The comment "partly" means the technical requirement helps, but the value or policy is still not defined.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1020"/>
        <w:gridCol w:w="1134"/>
        <w:gridCol w:w="6350"/>
      </w:tblGrid>
      <w:tr>
        <w:tc>
          <w:tcPr>
            <w:tcW w:type="dxa" w:w="1474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Concept requirement</w:t>
            </w:r>
          </w:p>
        </w:tc>
        <w:tc>
          <w:tcPr>
            <w:tcW w:type="dxa" w:w="102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SIQ</w:t>
            </w:r>
          </w:p>
        </w:tc>
        <w:tc>
          <w:tcPr>
            <w:tcW w:type="dxa" w:w="1134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635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What the technical level gives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MVC-107642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SIQ-2</w:t>
            </w:r>
          </w:p>
        </w:tc>
        <w:tc>
          <w:tcPr>
            <w:tcW w:type="dxa" w:w="1134"/>
            <w:shd w:val="clear" w:fill="E2F0D9"/>
          </w:tcPr>
          <w:p>
            <w:r/>
            <w:r>
              <w:rPr>
                <w:sz w:val="18"/>
              </w:rPr>
              <w:t>Answered</w:t>
            </w:r>
          </w:p>
        </w:tc>
        <w:tc>
          <w:tcPr>
            <w:tcW w:type="dxa" w:w="6350"/>
          </w:tcPr>
          <w:p>
            <w:r/>
            <w:r>
              <w:rPr>
                <w:sz w:val="18"/>
              </w:rPr>
              <w:t>The signed message is Device_n and KID (MVC-106565).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MVC-107641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SIQ-3</w:t>
            </w:r>
          </w:p>
        </w:tc>
        <w:tc>
          <w:tcPr>
            <w:tcW w:type="dxa" w:w="1134"/>
            <w:shd w:val="clear" w:fill="E2F0D9"/>
          </w:tcPr>
          <w:p>
            <w:r/>
            <w:r>
              <w:rPr>
                <w:sz w:val="18"/>
              </w:rPr>
              <w:t>Answered</w:t>
            </w:r>
          </w:p>
        </w:tc>
        <w:tc>
          <w:tcPr>
            <w:tcW w:type="dxa" w:w="6350"/>
          </w:tcPr>
          <w:p>
            <w:r/>
            <w:r>
              <w:rPr>
                <w:sz w:val="18"/>
              </w:rPr>
              <w:t>RSA key size 2048 bits (MVC-106563).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MVC-113703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SIQ-2</w:t>
            </w:r>
          </w:p>
        </w:tc>
        <w:tc>
          <w:tcPr>
            <w:tcW w:type="dxa" w:w="1134"/>
            <w:shd w:val="clear" w:fill="E2F0D9"/>
          </w:tcPr>
          <w:p>
            <w:r/>
            <w:r>
              <w:rPr>
                <w:sz w:val="18"/>
              </w:rPr>
              <w:t>Answered</w:t>
            </w:r>
          </w:p>
        </w:tc>
        <w:tc>
          <w:tcPr>
            <w:tcW w:type="dxa" w:w="6350"/>
          </w:tcPr>
          <w:p>
            <w:r/>
            <w:r>
              <w:rPr>
                <w:sz w:val="18"/>
              </w:rPr>
              <w:t>LastAcceptedCounter is updated after the frame is authenticated (MVC-113727).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MVC-103053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SIQ-1</w:t>
            </w:r>
          </w:p>
        </w:tc>
        <w:tc>
          <w:tcPr>
            <w:tcW w:type="dxa" w:w="1134"/>
            <w:shd w:val="clear" w:fill="FFF2CC"/>
          </w:tcPr>
          <w:p>
            <w:r/>
            <w:r>
              <w:rPr>
                <w:sz w:val="18"/>
              </w:rPr>
              <w:t>Partly</w:t>
            </w:r>
          </w:p>
        </w:tc>
        <w:tc>
          <w:tcPr>
            <w:tcW w:type="dxa" w:w="6350"/>
          </w:tcPr>
          <w:p>
            <w:r/>
            <w:r>
              <w:rPr>
                <w:sz w:val="18"/>
              </w:rPr>
              <w:t>SOW2 retransmits the authentication request (MVC-106566). What counts as failed is still open.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MVC-103051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SIQ-2</w:t>
            </w:r>
          </w:p>
        </w:tc>
        <w:tc>
          <w:tcPr>
            <w:tcW w:type="dxa" w:w="1134"/>
            <w:shd w:val="clear" w:fill="FFF2CC"/>
          </w:tcPr>
          <w:p>
            <w:r/>
            <w:r>
              <w:rPr>
                <w:sz w:val="18"/>
              </w:rPr>
              <w:t>Partly</w:t>
            </w:r>
          </w:p>
        </w:tc>
        <w:tc>
          <w:tcPr>
            <w:tcW w:type="dxa" w:w="6350"/>
          </w:tcPr>
          <w:p>
            <w:r/>
            <w:r>
              <w:rPr>
                <w:sz w:val="18"/>
              </w:rPr>
              <w:t>A new establishment can start again, under undefined "recovery conditions" (MVC-106581).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MVC-103051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SIQ-3</w:t>
            </w:r>
          </w:p>
        </w:tc>
        <w:tc>
          <w:tcPr>
            <w:tcW w:type="dxa" w:w="1134"/>
            <w:shd w:val="clear" w:fill="FFF2CC"/>
          </w:tcPr>
          <w:p>
            <w:r/>
            <w:r>
              <w:rPr>
                <w:sz w:val="18"/>
              </w:rPr>
              <w:t>Partly</w:t>
            </w:r>
          </w:p>
        </w:tc>
        <w:tc>
          <w:tcPr>
            <w:tcW w:type="dxa" w:w="6350"/>
          </w:tcPr>
          <w:p>
            <w:r/>
            <w:r>
              <w:rPr>
                <w:sz w:val="18"/>
              </w:rPr>
              <w:t>The technical level says a fixed three attempts (MVC-106569); the concept says configured.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MVC-103044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SIQ-1</w:t>
            </w:r>
          </w:p>
        </w:tc>
        <w:tc>
          <w:tcPr>
            <w:tcW w:type="dxa" w:w="1134"/>
            <w:shd w:val="clear" w:fill="FFF2CC"/>
          </w:tcPr>
          <w:p>
            <w:r/>
            <w:r>
              <w:rPr>
                <w:sz w:val="18"/>
              </w:rPr>
              <w:t>Partly</w:t>
            </w:r>
          </w:p>
        </w:tc>
        <w:tc>
          <w:tcPr>
            <w:tcW w:type="dxa" w:w="6350"/>
          </w:tcPr>
          <w:p>
            <w:r/>
            <w:r>
              <w:rPr>
                <w:sz w:val="18"/>
              </w:rPr>
              <w:t>The SSK is not used for protected traffic (MVC-106581); deletion is not stated.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MVC-119709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SIQ-3</w:t>
            </w:r>
          </w:p>
        </w:tc>
        <w:tc>
          <w:tcPr>
            <w:tcW w:type="dxa" w:w="1134"/>
            <w:shd w:val="clear" w:fill="FFF2CC"/>
          </w:tcPr>
          <w:p>
            <w:r/>
            <w:r>
              <w:rPr>
                <w:sz w:val="18"/>
              </w:rPr>
              <w:t>Partly</w:t>
            </w:r>
          </w:p>
        </w:tc>
        <w:tc>
          <w:tcPr>
            <w:tcW w:type="dxa" w:w="6350"/>
          </w:tcPr>
          <w:p>
            <w:r/>
            <w:r>
              <w:rPr>
                <w:sz w:val="18"/>
              </w:rPr>
              <w:t>With row start 0 the header line with the frame counter is part of the CMAC input (MVC-106576).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MVC-119709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SIQ-6</w:t>
            </w:r>
          </w:p>
        </w:tc>
        <w:tc>
          <w:tcPr>
            <w:tcW w:type="dxa" w:w="1134"/>
            <w:shd w:val="clear" w:fill="FFF2CC"/>
          </w:tcPr>
          <w:p>
            <w:r/>
            <w:r>
              <w:rPr>
                <w:sz w:val="18"/>
              </w:rPr>
              <w:t>Partly</w:t>
            </w:r>
          </w:p>
        </w:tc>
        <w:tc>
          <w:tcPr>
            <w:tcW w:type="dxa" w:w="6350"/>
          </w:tcPr>
          <w:p>
            <w:r/>
            <w:r>
              <w:rPr>
                <w:sz w:val="18"/>
              </w:rPr>
              <w:t>"Incorrect" = changed footer tag, "modified" = changed frame data (MVC-106582); "invalid" is not covered.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MVC-103031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SIQ-3</w:t>
            </w:r>
          </w:p>
        </w:tc>
        <w:tc>
          <w:tcPr>
            <w:tcW w:type="dxa" w:w="1134"/>
            <w:shd w:val="clear" w:fill="FFF2CC"/>
          </w:tcPr>
          <w:p>
            <w:r/>
            <w:r>
              <w:rPr>
                <w:sz w:val="18"/>
              </w:rPr>
              <w:t>Partly</w:t>
            </w:r>
          </w:p>
        </w:tc>
        <w:tc>
          <w:tcPr>
            <w:tcW w:type="dxa" w:w="6350"/>
          </w:tcPr>
          <w:p>
            <w:r/>
            <w:r>
              <w:rPr>
                <w:sz w:val="18"/>
              </w:rPr>
              <w:t>Invalid counter data must not authorize a frame (MVC-113726, MVC-106575); the policy is not defined.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MVC-113705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SIQ-1</w:t>
            </w:r>
          </w:p>
        </w:tc>
        <w:tc>
          <w:tcPr>
            <w:tcW w:type="dxa" w:w="1134"/>
            <w:shd w:val="clear" w:fill="FFF2CC"/>
          </w:tcPr>
          <w:p>
            <w:r/>
            <w:r>
              <w:rPr>
                <w:sz w:val="18"/>
              </w:rPr>
              <w:t>Partly</w:t>
            </w:r>
          </w:p>
        </w:tc>
        <w:tc>
          <w:tcPr>
            <w:tcW w:type="dxa" w:w="6350"/>
          </w:tcPr>
          <w:p>
            <w:r/>
            <w:r>
              <w:rPr>
                <w:sz w:val="18"/>
              </w:rPr>
              <w:t>An invalid tag is not treated as extracted (MVC-106572); the policy is not defined.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MVC-119708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SIQ-2</w:t>
            </w:r>
          </w:p>
        </w:tc>
        <w:tc>
          <w:tcPr>
            <w:tcW w:type="dxa" w:w="1134"/>
            <w:shd w:val="clear" w:fill="FFF2CC"/>
          </w:tcPr>
          <w:p>
            <w:r/>
            <w:r>
              <w:rPr>
                <w:sz w:val="18"/>
              </w:rPr>
              <w:t>Partly</w:t>
            </w:r>
          </w:p>
        </w:tc>
        <w:tc>
          <w:tcPr>
            <w:tcW w:type="dxa" w:w="6350"/>
          </w:tcPr>
          <w:p>
            <w:r/>
            <w:r>
              <w:rPr>
                <w:sz w:val="18"/>
              </w:rPr>
              <w:t>Trusted only after session set-up plus integrity and freshness checks (MVC-109120); the start of the stream is open.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MVC-119714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SIQ-1</w:t>
            </w:r>
          </w:p>
        </w:tc>
        <w:tc>
          <w:tcPr>
            <w:tcW w:type="dxa" w:w="1134"/>
            <w:shd w:val="clear" w:fill="FFF2CC"/>
          </w:tcPr>
          <w:p>
            <w:r/>
            <w:r>
              <w:rPr>
                <w:sz w:val="18"/>
              </w:rPr>
              <w:t>Partly</w:t>
            </w:r>
          </w:p>
        </w:tc>
        <w:tc>
          <w:tcPr>
            <w:tcW w:type="dxa" w:w="6350"/>
          </w:tcPr>
          <w:p>
            <w:r/>
            <w:r>
              <w:rPr>
                <w:sz w:val="18"/>
              </w:rPr>
              <w:t>The technical level says "protected" commands only (MVC-109119).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MVC-119707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SIQ-1</w:t>
            </w:r>
          </w:p>
        </w:tc>
        <w:tc>
          <w:tcPr>
            <w:tcW w:type="dxa" w:w="1134"/>
            <w:shd w:val="clear" w:fill="FFF2CC"/>
          </w:tcPr>
          <w:p>
            <w:r/>
            <w:r>
              <w:rPr>
                <w:sz w:val="18"/>
              </w:rPr>
              <w:t>Partly</w:t>
            </w:r>
          </w:p>
        </w:tc>
        <w:tc>
          <w:tcPr>
            <w:tcW w:type="dxa" w:w="6350"/>
          </w:tcPr>
          <w:p>
            <w:r/>
            <w:r>
              <w:rPr>
                <w:sz w:val="18"/>
              </w:rPr>
              <w:t>The tag follows the command (MVC-106570); the field format is not defined.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MVC-103042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SIQ-5</w:t>
            </w:r>
          </w:p>
        </w:tc>
        <w:tc>
          <w:tcPr>
            <w:tcW w:type="dxa" w:w="1134"/>
            <w:shd w:val="clear" w:fill="FFF2CC"/>
          </w:tcPr>
          <w:p>
            <w:r/>
            <w:r>
              <w:rPr>
                <w:sz w:val="18"/>
              </w:rPr>
              <w:t>Partly</w:t>
            </w:r>
          </w:p>
        </w:tc>
        <w:tc>
          <w:tcPr>
            <w:tcW w:type="dxa" w:w="6350"/>
          </w:tcPr>
          <w:p>
            <w:r/>
            <w:r>
              <w:rPr>
                <w:sz w:val="18"/>
              </w:rPr>
              <w:t>Steps include injecting a TRNG failure (MVC-106560), so a software-level negative test is expected.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MVC-103046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SIQ-1</w:t>
            </w:r>
          </w:p>
        </w:tc>
        <w:tc>
          <w:tcPr>
            <w:tcW w:type="dxa" w:w="1134"/>
            <w:shd w:val="clear" w:fill="FFF2CC"/>
          </w:tcPr>
          <w:p>
            <w:r/>
            <w:r>
              <w:rPr>
                <w:sz w:val="18"/>
              </w:rPr>
              <w:t>Partly</w:t>
            </w:r>
          </w:p>
        </w:tc>
        <w:tc>
          <w:tcPr>
            <w:tcW w:type="dxa" w:w="6350"/>
          </w:tcPr>
          <w:p>
            <w:r/>
            <w:r>
              <w:rPr>
                <w:sz w:val="18"/>
              </w:rPr>
              <w:t>Retransmissions are counted on I2C with the response suppressed (MVC-106567); the expected response is not defined.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MVC-107641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SIQ-5</w:t>
            </w:r>
          </w:p>
        </w:tc>
        <w:tc>
          <w:tcPr>
            <w:tcW w:type="dxa" w:w="1134"/>
            <w:shd w:val="clear" w:fill="FFF2CC"/>
          </w:tcPr>
          <w:p>
            <w:r/>
            <w:r>
              <w:rPr>
                <w:sz w:val="18"/>
              </w:rPr>
              <w:t>Partly</w:t>
            </w:r>
          </w:p>
        </w:tc>
        <w:tc>
          <w:tcPr>
            <w:tcW w:type="dxa" w:w="6350"/>
          </w:tcPr>
          <w:p>
            <w:r/>
            <w:r>
              <w:rPr>
                <w:sz w:val="18"/>
              </w:rPr>
              <w:t>Inspection of the configuration plus a modified-data test (MVC-106563).</w:t>
            </w:r>
          </w:p>
        </w:tc>
      </w:tr>
    </w:tbl>
    <w:p>
      <w:r>
        <w:rPr>
          <w:b/>
          <w:color w:val="1F3864"/>
          <w:sz w:val="28"/>
        </w:rPr>
        <w:t>4. New gaps found at the technical level</w:t>
      </w:r>
    </w:p>
    <w:p>
      <w:pPr>
        <w:pStyle w:val="ListBullet"/>
      </w:pPr>
      <w:r>
        <w:t>Concept MVC-107641 (RSASSA-PSS, SHA-256) has no linked technical requirement. MVC-106563, which covers it, is linked to MVC-107642.</w:t>
      </w:r>
    </w:p>
    <w:p>
      <w:pPr>
        <w:pStyle w:val="ListBullet"/>
      </w:pPr>
      <w:r>
        <w:t>Five technical requirements are linked from the concept but are not in our export: MVC-113724, MVC-106579, MVC-108739, MVC-113723, MVC-113725.</w:t>
      </w:r>
    </w:p>
    <w:p>
      <w:pPr>
        <w:pStyle w:val="ListBullet"/>
      </w:pPr>
      <w:r>
        <w:t>Fixed or configured retry limit: "three" in the text, "configured limit" in MVC-106567 step 5 and in concept MVC-103051. Three attempts (MVC-106569) and three retransmissions (MVC-106566) differ by one.</w:t>
      </w:r>
    </w:p>
    <w:p>
      <w:pPr>
        <w:pStyle w:val="ListBullet"/>
      </w:pPr>
      <w:r>
        <w:t>Three row-configuration technical requirements are linked to the encryption concept MVC-103055. The concept has no row-selection requirement.</w:t>
      </w:r>
    </w:p>
    <w:p>
      <w:pPr>
        <w:pStyle w:val="ListBullet"/>
      </w:pPr>
      <w:r>
        <w:t>MVC-106575 is linked to MVC-103031 (extract counter) but its content is freshness validation (MVC-113703).</w:t>
      </w:r>
    </w:p>
    <w:p>
      <w:pPr>
        <w:pStyle w:val="ListBullet"/>
      </w:pPr>
      <w:r>
        <w:t>Several criteria refer to things that do not exist yet: "approved interface specification" (MVC-106580), "specified message layout" (MVC-106578, MVC-106570), "counter-validation policy" (MVC-106575), "rollover policy" (MVC-109121).</w:t>
      </w:r>
    </w:p>
    <w:p>
      <w:pPr>
        <w:pStyle w:val="ListBullet"/>
      </w:pPr>
      <w:r>
        <w:t>MVC-106563 numbers its criteria 1, 2, 4, 5 (step 3 is missing). MVC-109119 says "protected" commands, the concept says all commands.</w:t>
      </w:r>
    </w:p>
    <w:p>
      <w:r>
        <w:rPr>
          <w:b/>
          <w:color w:val="1F3864"/>
          <w:sz w:val="28"/>
        </w:rPr>
        <w:t>5. Next</w:t>
      </w:r>
    </w:p>
    <w:p>
      <w:pPr>
        <w:pStyle w:val="ListBullet"/>
      </w:pPr>
      <w:r>
        <w:t>Review the 30 technical requirements. For those with the same text, the comment is "Similar to concept REQ: MVC-xxxxx". Only differences and new items get their own SIQs.</w:t>
      </w:r>
    </w:p>
    <w:p>
      <w:pPr>
        <w:pStyle w:val="ListBullet"/>
      </w:pPr>
      <w:r>
        <w:t>Send the five missing technical requirements (MVC-113724, MVC-106579, MVC-108739, MVC-113723, MVC-113725).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