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bc8d60cf4705d8d86497b68a5ce298cd026651e"/>
    <w:p>
      <w:pPr>
        <w:pStyle w:val="Heading1"/>
      </w:pPr>
      <w:r>
        <w:t xml:space="preserve">Source index (paths relative to</w:t>
      </w:r>
      <w:r>
        <w:t xml:space="preserve"> </w:t>
      </w:r>
      <w:r>
        <w:rPr>
          <w:rStyle w:val="VerbatimChar"/>
        </w:rPr>
        <w:t xml:space="preserve">Components Datasheets/</w:t>
      </w:r>
      <w:r>
        <w:t xml:space="preserve">)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Cs/>
          <w:b/>
        </w:rPr>
        <w:t xml:space="preserve">Version used</w:t>
      </w:r>
      <w:r>
        <w:t xml:space="preserve"> </w:t>
      </w:r>
      <w:r>
        <w:t xml:space="preserve">column when citing a source in a test case.</w:t>
      </w:r>
    </w:p>
    <w:bookmarkStart w:id="20" w:name="requirements-and-architecture"/>
    <w:p>
      <w:pPr>
        <w:pStyle w:val="Heading2"/>
      </w:pPr>
      <w:r>
        <w:t xml:space="preserve">Requirements and architecture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W w:w="9934" w:type="dxa"/>
        <w:tblLayout w:type="fixed"/>
      </w:tblPr>
      <w:tblGrid>
        <w:gridCol w:w="2405"/>
        <w:gridCol w:w="3137"/>
        <w:gridCol w:w="1987"/>
        <w:gridCol w:w="2405"/>
      </w:tblGrid>
      <w:tr>
        <w:trPr>
          <w:tblHeader w:val="true"/>
          <w:tblHeader w:val="true"/>
        </w:trPr>
        <w:tc>
          <w:tcPr>
            <w:tcW w:w="2405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Document</w:t>
            </w:r>
          </w:p>
        </w:tc>
        <w:tc>
          <w:tcPr>
            <w:tcW w:w="3137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Path</w:t>
            </w:r>
          </w:p>
        </w:tc>
        <w:tc>
          <w:tcPr>
            <w:tcW w:w="1987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Version used</w:t>
            </w:r>
          </w:p>
        </w:tc>
        <w:tc>
          <w:tcPr>
            <w:tcW w:w="2405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Security use</w:t>
            </w:r>
          </w:p>
        </w:tc>
      </w:tr>
      <w:tr>
        <w:tc>
          <w:tcPr>
            <w:tcW w:w="240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Software Requirements (SRS)</w:t>
            </w:r>
          </w:p>
        </w:tc>
        <w:tc>
          <w:tcPr>
            <w:tcW w:w="313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SSRs/11-P-01467_MVC_MEKRA_Vision_Controller_50_SW_HW_Mechanical_Requirements_Software_Requirement.pdf</w:t>
            </w:r>
          </w:p>
        </w:tc>
        <w:tc>
          <w:tcPr>
            <w:tcW w:w="19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rev. 731696, 2026-10-08</w:t>
            </w:r>
          </w:p>
        </w:tc>
        <w:tc>
          <w:tcPr>
            <w:tcW w:w="240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Chapter 23</w:t>
            </w:r>
            <w:r>
              <w:rPr>
                <w:rFonts w:ascii="Arial" w:hAnsi="Arial"/>
                <w:sz w:val="17"/>
              </w:rPr>
              <w:t xml:space="preserve">, plus ch.5 to 13, 15, 20</w:t>
            </w:r>
          </w:p>
        </w:tc>
      </w:tr>
      <w:tr>
        <w:tc>
          <w:tcPr>
            <w:tcW w:w="2405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System Architecture</w:t>
            </w:r>
          </w:p>
        </w:tc>
        <w:tc>
          <w:tcPr>
            <w:tcW w:w="3137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System Architecture/…30_System_Architecture_System_Architecture.pdf</w:t>
            </w:r>
          </w:p>
        </w:tc>
        <w:tc>
          <w:tcPr>
            <w:tcW w:w="1987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rev. 670544, 2026-08-02</w:t>
            </w:r>
          </w:p>
        </w:tc>
        <w:tc>
          <w:tcPr>
            <w:tcW w:w="2405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UCM, CS_APPL, SecurityData, flash access</w:t>
            </w:r>
          </w:p>
        </w:tc>
      </w:tr>
      <w:tr>
        <w:tc>
          <w:tcPr>
            <w:tcW w:w="240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Internal SoC Architecture</w:t>
            </w:r>
          </w:p>
        </w:tc>
        <w:tc>
          <w:tcPr>
            <w:tcW w:w="313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System Architecture/…40_System_Allocation_Requirements_Internal_SoC_Architecture.pdf</w:t>
            </w:r>
          </w:p>
        </w:tc>
        <w:tc>
          <w:tcPr>
            <w:tcW w:w="19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n/a</w:t>
            </w:r>
          </w:p>
        </w:tc>
        <w:tc>
          <w:tcPr>
            <w:tcW w:w="240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SoC allocation</w:t>
            </w:r>
          </w:p>
        </w:tc>
      </w:tr>
      <w:tr>
        <w:tc>
          <w:tcPr>
            <w:tcW w:w="2405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Technical Safety Concept</w:t>
            </w:r>
          </w:p>
        </w:tc>
        <w:tc>
          <w:tcPr>
            <w:tcW w:w="3137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TSRs/…Technical_Safety_Concept (3).pdf</w:t>
            </w:r>
          </w:p>
        </w:tc>
        <w:tc>
          <w:tcPr>
            <w:tcW w:w="1987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n/a</w:t>
            </w:r>
          </w:p>
        </w:tc>
        <w:tc>
          <w:tcPr>
            <w:tcW w:w="2405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Safe-state reactions to security failures</w:t>
            </w:r>
          </w:p>
        </w:tc>
      </w:tr>
      <w:tr>
        <w:tc>
          <w:tcPr>
            <w:tcW w:w="240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Estimated TSC, FSRs, Functional Safety Concept</w:t>
            </w:r>
          </w:p>
        </w:tc>
        <w:tc>
          <w:tcPr>
            <w:tcW w:w="313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Functional Safety-Development/</w:t>
            </w:r>
          </w:p>
        </w:tc>
        <w:tc>
          <w:tcPr>
            <w:tcW w:w="19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newest of several drafts</w:t>
            </w:r>
          </w:p>
        </w:tc>
        <w:tc>
          <w:tcPr>
            <w:tcW w:w="240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Where a security failure leads to a safe state</w:t>
            </w:r>
          </w:p>
        </w:tc>
      </w:tr>
      <w:tr>
        <w:tc>
          <w:tcPr>
            <w:tcW w:w="2405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DFA / FTA</w:t>
            </w:r>
          </w:p>
        </w:tc>
        <w:tc>
          <w:tcPr>
            <w:tcW w:w="3137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Functional Safety-Development/Work Products/System/</w:t>
            </w:r>
          </w:p>
        </w:tc>
        <w:tc>
          <w:tcPr>
            <w:tcW w:w="1987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v0.1 / v0.5</w:t>
            </w:r>
          </w:p>
        </w:tc>
        <w:tc>
          <w:tcPr>
            <w:tcW w:w="2405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Dependent-failure and fault-tree inputs</w:t>
            </w:r>
          </w:p>
        </w:tc>
      </w:tr>
      <w:tr>
        <w:tc>
          <w:tcPr>
            <w:tcW w:w="240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SOW1 Camera Interface Spec (Volvo D040574)</w:t>
            </w:r>
          </w:p>
        </w:tc>
        <w:tc>
          <w:tcPr>
            <w:tcW w:w="313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Functional Safety-Development/SOW1 requirements on SOW2/</w:t>
            </w:r>
          </w:p>
        </w:tc>
        <w:tc>
          <w:tcPr>
            <w:tcW w:w="19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v1</w:t>
            </w:r>
          </w:p>
        </w:tc>
        <w:tc>
          <w:tcPr>
            <w:tcW w:w="240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SOW1 authentication scheme</w:t>
            </w:r>
          </w:p>
        </w:tc>
      </w:tr>
      <w:tr>
        <w:tc>
          <w:tcPr>
            <w:tcW w:w="2405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Volvo ECU requirement spec</w:t>
            </w:r>
          </w:p>
        </w:tc>
        <w:tc>
          <w:tcPr>
            <w:tcW w:w="3137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Functional Safety-Development/SOW1 requirements on SOW2/CH3SVC_VT_ECU_RS_18v0_20260702.pdf</w:t>
            </w:r>
          </w:p>
        </w:tc>
        <w:tc>
          <w:tcPr>
            <w:tcW w:w="1987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18v0 (newer than the preliminary 17v2)</w:t>
            </w:r>
          </w:p>
        </w:tc>
        <w:tc>
          <w:tcPr>
            <w:tcW w:w="2405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Vehicle ECU side requirements</w:t>
            </w:r>
          </w:p>
        </w:tc>
      </w:tr>
      <w:tr>
        <w:tc>
          <w:tcPr>
            <w:tcW w:w="240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Volvo safety questions</w:t>
            </w:r>
          </w:p>
        </w:tc>
        <w:tc>
          <w:tcPr>
            <w:tcW w:w="313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…/VT_CH3_SafetyQuestions_20260618_ML_IMP.xlsx</w:t>
            </w:r>
          </w:p>
        </w:tc>
        <w:tc>
          <w:tcPr>
            <w:tcW w:w="198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2026-06-18</w:t>
            </w:r>
          </w:p>
        </w:tc>
        <w:tc>
          <w:tcPr>
            <w:tcW w:w="240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Open questions</w:t>
            </w:r>
          </w:p>
        </w:tc>
      </w:tr>
    </w:tbl>
    <w:bookmarkEnd w:id="20"/>
    <w:bookmarkStart w:id="21" w:name="hardware"/>
    <w:p>
      <w:pPr>
        <w:pStyle w:val="Heading2"/>
      </w:pPr>
      <w:r>
        <w:t xml:space="preserve">Hardware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W w:w="9934" w:type="dxa"/>
        <w:tblLayout w:type="fixed"/>
      </w:tblPr>
      <w:tblGrid>
        <w:gridCol w:w="1955"/>
        <w:gridCol w:w="4694"/>
        <w:gridCol w:w="3285"/>
      </w:tblGrid>
      <w:tr>
        <w:trPr>
          <w:tblHeader w:val="true"/>
          <w:tblHeader w:val="true"/>
        </w:trPr>
        <w:tc>
          <w:tcPr>
            <w:tcW w:w="1955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Part</w:t>
            </w:r>
          </w:p>
        </w:tc>
        <w:tc>
          <w:tcPr>
            <w:tcW w:w="4694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Path</w:t>
            </w:r>
          </w:p>
        </w:tc>
        <w:tc>
          <w:tcPr>
            <w:tcW w:w="3285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Security use</w:t>
            </w:r>
          </w:p>
        </w:tc>
      </w:tr>
      <w:tr>
        <w:tc>
          <w:tcPr>
            <w:tcW w:w="19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Ambarella CV22FS (SoC)</w:t>
            </w:r>
          </w:p>
        </w:tc>
        <w:tc>
          <w:tcPr>
            <w:tcW w:w="469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SoC (CV22FS)/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(HW PRM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bCs/>
                <w:rFonts w:ascii="Arial" w:hAnsi="Arial"/>
                <w:b/>
                <w:sz w:val="17"/>
              </w:rPr>
              <w:t xml:space="preserve">1.5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preferred over 1.2, datasheet CV22FS85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bCs/>
                <w:rFonts w:ascii="Arial" w:hAnsi="Arial"/>
                <w:b/>
                <w:sz w:val="17"/>
              </w:rPr>
              <w:t xml:space="preserve">1.4</w:t>
            </w:r>
            <w:r>
              <w:rPr>
                <w:rFonts w:ascii="Arial" w:hAnsi="Arial"/>
                <w:sz w:val="17"/>
              </w:rPr>
              <w:t xml:space="preserve">)</w:t>
            </w:r>
          </w:p>
        </w:tc>
        <w:tc>
          <w:tcPr>
            <w:tcW w:w="328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POC and secure boot strap, OTP, JTAG, UART</w:t>
            </w:r>
          </w:p>
        </w:tc>
      </w:tr>
      <w:tr>
        <w:tc>
          <w:tcPr>
            <w:tcW w:w="1955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Schematics MVCU01K BOM02K</w:t>
            </w:r>
          </w:p>
        </w:tc>
        <w:tc>
          <w:tcPr>
            <w:tcW w:w="4694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Schematics/Schematic Prints_MVCU01K_BOM02K.PDF</w:t>
            </w:r>
          </w:p>
        </w:tc>
        <w:tc>
          <w:tcPr>
            <w:tcW w:w="3285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Debug nets, test points, NOR flash, PHYs</w:t>
            </w:r>
          </w:p>
        </w:tc>
      </w:tr>
      <w:tr>
        <w:tc>
          <w:tcPr>
            <w:tcW w:w="19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MAX96714 deserializer</w:t>
            </w:r>
          </w:p>
        </w:tc>
        <w:tc>
          <w:tcPr>
            <w:tcW w:w="469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Deserializer/deserializer_max96714.pdf</w:t>
            </w:r>
            <w:r>
              <w:rPr>
                <w:rFonts w:ascii="Arial" w:hAnsi="Arial"/>
                <w:sz w:val="17"/>
              </w:rPr>
              <w:t xml:space="preserve">, safety manual,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MAX96714_FuSa_TestAccess_and_Register_Reference.docx</w:t>
            </w:r>
          </w:p>
        </w:tc>
        <w:tc>
          <w:tcPr>
            <w:tcW w:w="328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I2C, GPIO forwarding, error indicators</w:t>
            </w:r>
          </w:p>
        </w:tc>
      </w:tr>
      <w:tr>
        <w:tc>
          <w:tcPr>
            <w:tcW w:w="1955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MAX96717 serializer</w:t>
            </w:r>
          </w:p>
        </w:tc>
        <w:tc>
          <w:tcPr>
            <w:tcW w:w="4694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Serializer/serializer_max96717.pdf</w:t>
            </w:r>
          </w:p>
        </w:tc>
        <w:tc>
          <w:tcPr>
            <w:tcW w:w="3285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Remote configuration</w:t>
            </w:r>
          </w:p>
        </w:tc>
      </w:tr>
      <w:tr>
        <w:tc>
          <w:tcPr>
            <w:tcW w:w="19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Samsung S5K3B6SA / SX</w:t>
            </w:r>
          </w:p>
        </w:tc>
        <w:tc>
          <w:tcPr>
            <w:tcW w:w="469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SOW1/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(datasheet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bCs/>
                <w:rFonts w:ascii="Arial" w:hAnsi="Arial"/>
                <w:b/>
                <w:sz w:val="17"/>
              </w:rPr>
              <w:t xml:space="preserve">1.0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preferred, older revisions are drafts),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Imager Settings/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S5K3B6SA_Embedded_list_wRegisterinfo_Bosch_v0.5.xlsx</w:t>
            </w:r>
          </w:p>
        </w:tc>
        <w:tc>
          <w:tcPr>
            <w:tcW w:w="328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OTP key, CMAC settings, embedded data</w:t>
            </w:r>
          </w:p>
        </w:tc>
      </w:tr>
      <w:tr>
        <w:tc>
          <w:tcPr>
            <w:tcW w:w="1955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PHYs</w:t>
            </w:r>
          </w:p>
        </w:tc>
        <w:tc>
          <w:tcPr>
            <w:tcW w:w="4694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PHYs/TJA1104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PHYs/TJA1121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(incl. MACsec core UM),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PHYs/LAN887x</w:t>
            </w:r>
          </w:p>
        </w:tc>
        <w:tc>
          <w:tcPr>
            <w:tcW w:w="3285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MACsec, register access, link-up timing</w:t>
            </w:r>
          </w:p>
        </w:tc>
      </w:tr>
      <w:tr>
        <w:tc>
          <w:tcPr>
            <w:tcW w:w="19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Flash IS25WP01G</w:t>
            </w:r>
          </w:p>
        </w:tc>
        <w:tc>
          <w:tcPr>
            <w:tcW w:w="469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Flash/</w:t>
            </w:r>
          </w:p>
        </w:tc>
        <w:tc>
          <w:tcPr>
            <w:tcW w:w="328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SPI NOR</w:t>
            </w:r>
          </w:p>
        </w:tc>
      </w:tr>
      <w:tr>
        <w:tc>
          <w:tcPr>
            <w:tcW w:w="1955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DRAM</w:t>
            </w:r>
          </w:p>
        </w:tc>
        <w:tc>
          <w:tcPr>
            <w:tcW w:w="4694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DRAM/</w:t>
            </w:r>
          </w:p>
        </w:tc>
        <w:tc>
          <w:tcPr>
            <w:tcW w:w="3285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Memory device</w:t>
            </w:r>
          </w:p>
        </w:tc>
      </w:tr>
      <w:tr>
        <w:tc>
          <w:tcPr>
            <w:tcW w:w="195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PMIC MPQ70165FS</w:t>
            </w:r>
          </w:p>
        </w:tc>
        <w:tc>
          <w:tcPr>
            <w:tcW w:w="469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PMIC/</w:t>
            </w:r>
          </w:p>
        </w:tc>
        <w:tc>
          <w:tcPr>
            <w:tcW w:w="328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Power; relevant to fault-injection tests</w:t>
            </w:r>
          </w:p>
        </w:tc>
      </w:tr>
    </w:tbl>
    <w:bookmarkEnd w:id="21"/>
    <w:bookmarkStart w:id="22" w:name="test-environment"/>
    <w:p>
      <w:pPr>
        <w:pStyle w:val="Heading2"/>
      </w:pPr>
      <w:r>
        <w:t xml:space="preserve">Test environment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W w:w="9936" w:type="dxa"/>
        <w:tblLayout w:type="fixed"/>
      </w:tblPr>
      <w:tblGrid>
        <w:gridCol w:w="4968"/>
        <w:gridCol w:w="4968"/>
      </w:tblGrid>
      <w:tr>
        <w:trPr>
          <w:tblHeader w:val="true"/>
          <w:tblHeader w:val="true"/>
        </w:trPr>
        <w:tc>
          <w:tcPr>
            <w:tcW w:w="4968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Document</w:t>
            </w:r>
          </w:p>
        </w:tc>
        <w:tc>
          <w:tcPr>
            <w:tcW w:w="4968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Path</w:t>
            </w:r>
          </w:p>
        </w:tc>
      </w:tr>
      <w:tr>
        <w:tc>
          <w:tcPr>
            <w:tcW w:w="49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Description of test environment SOW-2 v0.1.3</w:t>
            </w:r>
          </w:p>
        </w:tc>
        <w:tc>
          <w:tcPr>
            <w:tcW w:w="49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Test environment description/</w:t>
            </w:r>
          </w:p>
        </w:tc>
      </w:tr>
      <w:tr>
        <w:tc>
          <w:tcPr>
            <w:tcW w:w="4968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Bench equipment capability, interface/HW coverage matrix, FuSa validation, TSR read/write analysis, register map index</w:t>
            </w:r>
          </w:p>
        </w:tc>
        <w:tc>
          <w:tcPr>
            <w:tcW w:w="4968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Analysis/*.docx</w:t>
            </w:r>
          </w:p>
        </w:tc>
      </w:tr>
      <w:tr>
        <w:tc>
          <w:tcPr>
            <w:tcW w:w="49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Test framework (HIL project, Python test pool, libraries)</w:t>
            </w:r>
          </w:p>
        </w:tc>
        <w:tc>
          <w:tcPr>
            <w:tcW w:w="49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Gitlab Files/11_p_01467_mekra_vision_controller-main/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(its own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CLAUDE.md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describes how it runs)</w:t>
            </w:r>
          </w:p>
        </w:tc>
      </w:tr>
      <w:tr>
        <w:tc>
          <w:tcPr>
            <w:tcW w:w="4968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Equipment manuals (Technica, R&amp;S, Siglent, Vötsch, iTestStudio)</w:t>
            </w:r>
          </w:p>
        </w:tc>
        <w:tc>
          <w:tcPr>
            <w:tcW w:w="4968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Gitlab Files/…/Documentation/</w:t>
            </w:r>
          </w:p>
        </w:tc>
      </w:tr>
      <w:tr>
        <w:tc>
          <w:tcPr>
            <w:tcW w:w="49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Past test reports</w:t>
            </w:r>
          </w:p>
        </w:tc>
        <w:tc>
          <w:tcPr>
            <w:tcW w:w="496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Gitlab Files/…/TestReports/</w:t>
            </w:r>
          </w:p>
        </w:tc>
      </w:tr>
    </w:tbl>
    <w:bookmarkEnd w:id="22"/>
    <w:bookmarkStart w:id="23" w:name="cross-reference-helpers"/>
    <w:p>
      <w:pPr>
        <w:pStyle w:val="Heading2"/>
      </w:pPr>
      <w:r>
        <w:t xml:space="preserve">Cross-reference helpers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W w:w="9935" w:type="dxa"/>
        <w:tblLayout w:type="fixed"/>
      </w:tblPr>
      <w:tblGrid>
        <w:gridCol w:w="3576"/>
        <w:gridCol w:w="6359"/>
      </w:tblGrid>
      <w:tr>
        <w:trPr>
          <w:tblHeader w:val="true"/>
          <w:tblHeader w:val="true"/>
        </w:trPr>
        <w:tc>
          <w:tcPr>
            <w:tcW w:w="3576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Document</w:t>
            </w:r>
          </w:p>
        </w:tc>
        <w:tc>
          <w:tcPr>
            <w:tcW w:w="6359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Path</w:t>
            </w:r>
          </w:p>
        </w:tc>
      </w:tr>
      <w:tr>
        <w:tc>
          <w:tcPr>
            <w:tcW w:w="357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PDF page links</w:t>
            </w:r>
          </w:p>
        </w:tc>
        <w:tc>
          <w:tcPr>
            <w:tcW w:w="635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_page_links/</w:t>
            </w:r>
          </w:p>
        </w:tc>
      </w:tr>
      <w:tr>
        <w:tc>
          <w:tcPr>
            <w:tcW w:w="3576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Register map index</w:t>
            </w:r>
          </w:p>
        </w:tc>
        <w:tc>
          <w:tcPr>
            <w:tcW w:w="6359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Analysis/Register_Map_Index.docx</w:t>
            </w:r>
          </w:p>
        </w:tc>
      </w:tr>
    </w:tbl>
    <w:bookmarkEnd w:id="23"/>
    <w:bookmarkEnd w:id="24"/>
    <w:sectPr>
      <w:footerReference w:type="default" r:id="rId9"/>
      <w:pgMar w:bottom="1152" w:left="1152" w:right="1152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808080"/>
        <w:sz w:val="16"/>
      </w:rPr>
      <w:t xml:space="preserve">Mekra cybersecurity testing  |  03 Source Index  |  page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0"/>
    </w:rPr>
  </w:style>
  <w:style w:styleId="BodyText" w:type="paragraph">
    <w:name w:val="Body Text"/>
    <w:basedOn w:val="Normal"/>
    <w:link w:val="BodyTextChar"/>
    <w:pPr>
      <w:spacing w:after="80" w:before="0"/>
    </w:pPr>
    <w:qFormat/>
    <w:rPr>
      <w:rFonts w:ascii="Arial" w:cs="Arial" w:eastAsia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 w:before="0"/>
    </w:pPr>
    <w:rPr>
      <w:rFonts w:ascii="Arial" w:cs="Arial" w:eastAsia="Arial" w:hAnsi="Arial"/>
      <w:sz w:val="20"/>
    </w:rPr>
  </w:style>
  <w:style w:customStyle="1" w:styleId="Compact" w:type="paragraph">
    <w:name w:val="Compact"/>
    <w:basedOn w:val="BodyText"/>
    <w:qFormat/>
    <w:pPr>
      <w:spacing w:after="80" w:before="0"/>
    </w:pPr>
    <w:rPr>
      <w:rFonts w:ascii="Arial" w:cs="Arial" w:eastAsia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val="1F3864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360" w:right="480"/>
    </w:pPr>
    <w:rPr>
      <w:rFonts w:ascii="Arial" w:cs="Arial" w:eastAsia="Arial" w:hAnsi="Arial"/>
      <w:i/>
      <w:color w:val="404040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17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2026-10-15T12:00:53Z</dcterms:created>
  <dcterms:modified xsi:type="dcterms:W3CDTF">2026-10-15T12:00:53Z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