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ystem-level-cybersecurity-test-areas"/>
    <w:p>
      <w:pPr>
        <w:pStyle w:val="Heading1"/>
      </w:pPr>
      <w:r>
        <w:t xml:space="preserve">System-level cybersecurity test areas</w:t>
      </w:r>
    </w:p>
    <w:p>
      <w:pPr>
        <w:pStyle w:val="FirstParagraph"/>
      </w:pPr>
      <w:r>
        <w:t xml:space="preserve">System level means the integrated MVC on the bench (hardware plus software), tested through its physical interfaces. Test IDs are proposals. They become real once you send the feature requirements. Every row traces to SRS requirements in</w:t>
      </w:r>
      <w:r>
        <w:t xml:space="preserve"> </w:t>
      </w:r>
      <w:r>
        <w:rPr>
          <w:rStyle w:val="VerbatimChar"/>
        </w:rPr>
        <w:t xml:space="preserve">../03-Traceability/CS_Traceability.xlsx (sheet "SRS ch23")</w:t>
      </w:r>
      <w:r>
        <w:t xml:space="preserve">.</w:t>
      </w:r>
    </w:p>
    <w:bookmarkStart w:id="20" w:name="cs-dbg-debug-access"/>
    <w:p>
      <w:pPr>
        <w:pStyle w:val="Heading2"/>
      </w:pPr>
      <w:r>
        <w:t xml:space="preserve">CS-DBG: debug access</w:t>
      </w:r>
    </w:p>
    <w:p>
      <w:pPr>
        <w:pStyle w:val="FirstParagraph"/>
      </w:pPr>
      <w:r>
        <w:rPr>
          <w:bCs/>
          <w:b/>
        </w:rPr>
        <w:t xml:space="preserve">Detailed test specs now exist:</w:t>
      </w:r>
      <w:r>
        <w:t xml:space="preserve"> </w:t>
      </w:r>
      <w:r>
        <w:rPr>
          <w:rStyle w:val="VerbatimChar"/>
        </w:rPr>
        <w:t xml:space="preserve">CS_Test_Cases.xlsx (sheet "CS-DBG and CS-HWP")</w:t>
      </w:r>
      <w:r>
        <w:t xml:space="preserve"> </w:t>
      </w:r>
      <w:r>
        <w:t xml:space="preserve">(15 secure-debug requirements plus 1 hardware-protection requirement, from your Cybersecurity Concept). The SRS chapter 23.3 has 39 software requirements for the same area. They are more detailed (UART service interface, KDF inputs, validity period 30/60/120 s</w:t>
      </w:r>
      <w:r>
        <w:t xml:space="preserve"> </w:t>
      </w:r>
      <w:r>
        <w:rPr>
          <w:rStyle w:val="VerbatimChar"/>
        </w:rPr>
        <w:t xml:space="preserve">[X]</w:t>
      </w:r>
      <w:r>
        <w:t xml:space="preserve">, rejection of unlock attempts on other interfaces). They are not yet mapped to the concept requirements, and some SRS checks have no concept counterpart, for example: unlock attempts through any interface other than the dedicated UART service, and uniqueness of challenge, nonce, salt and session ID across many transactions (MVC-107862, MVC-107864, MVC-107857). These should become extra steps or extra cases once the mapping is done.</w:t>
      </w:r>
    </w:p>
    <w:p>
      <w:pPr>
        <w:pStyle w:val="BodyText"/>
      </w:pPr>
      <w:r>
        <w:t xml:space="preserve">Open: the lifecycle states (see</w:t>
      </w:r>
      <w:r>
        <w:t xml:space="preserve"> </w:t>
      </w:r>
      <w:r>
        <w:rPr>
          <w:rStyle w:val="VerbatimChar"/>
        </w:rPr>
        <w:t xml:space="preserve">../00-Analysis/02_Security_Attack_Surface.docx</w:t>
      </w:r>
      <w:r>
        <w:t xml:space="preserve">, open point 3).</w:t>
      </w:r>
    </w:p>
    <w:bookmarkEnd w:id="20"/>
    <w:bookmarkStart w:id="21" w:name="X5b59a9317d8e1a09aec4b208bafffca8e5941aa"/>
    <w:p>
      <w:pPr>
        <w:pStyle w:val="Heading2"/>
      </w:pPr>
      <w:r>
        <w:t xml:space="preserve">CS-BOOT: secure boot and flash (SRS 23.4, 35 requirements)</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359"/>
        <w:gridCol w:w="6276"/>
        <w:gridCol w:w="2300"/>
      </w:tblGrid>
      <w:tr>
        <w:trPr>
          <w:tblHeader w:val="true"/>
          <w:tblHeader w:val="true"/>
        </w:trPr>
        <w:tc>
          <w:tcPr>
            <w:tcW w:w="1359" w:type="dxa"/>
            <w:shd w:val="clear" w:color="auto" w:fill="1F3864"/>
          </w:tcPr>
          <w:p>
            <w:pPr>
              <w:pStyle w:val="Compact"/>
              <w:spacing w:after="40" w:before="40"/>
              <w:jc w:val="left"/>
            </w:pPr>
            <w:r>
              <w:rPr>
                <w:rFonts w:ascii="Arial" w:hAnsi="Arial"/>
                <w:b/>
                <w:color w:val="FFFFFF"/>
                <w:sz w:val="17"/>
              </w:rPr>
              <w:t xml:space="preserve">Proposed test</w:t>
            </w:r>
          </w:p>
        </w:tc>
        <w:tc>
          <w:tcPr>
            <w:tcW w:w="6276" w:type="dxa"/>
            <w:shd w:val="clear" w:color="auto" w:fill="1F3864"/>
          </w:tcPr>
          <w:p>
            <w:pPr>
              <w:pStyle w:val="Compact"/>
              <w:spacing w:after="40" w:before="40"/>
              <w:jc w:val="left"/>
            </w:pPr>
            <w:r>
              <w:rPr>
                <w:rFonts w:ascii="Arial" w:hAnsi="Arial"/>
                <w:b/>
                <w:color w:val="FFFFFF"/>
                <w:sz w:val="17"/>
              </w:rPr>
              <w:t xml:space="preserve">What is checked</w:t>
            </w:r>
          </w:p>
        </w:tc>
        <w:tc>
          <w:tcPr>
            <w:tcW w:w="2300" w:type="dxa"/>
            <w:shd w:val="clear" w:color="auto" w:fill="1F3864"/>
          </w:tcPr>
          <w:p>
            <w:pPr>
              <w:pStyle w:val="Compact"/>
              <w:spacing w:after="40" w:before="40"/>
              <w:jc w:val="left"/>
            </w:pPr>
            <w:r>
              <w:rPr>
                <w:rFonts w:ascii="Arial" w:hAnsi="Arial"/>
                <w:b/>
                <w:color w:val="FFFFFF"/>
                <w:sz w:val="17"/>
              </w:rPr>
              <w:t xml:space="preserve">Requirement anchors</w:t>
            </w:r>
          </w:p>
        </w:tc>
      </w:tr>
      <w:tr>
        <w:tc>
          <w:tcPr>
            <w:tcW w:w="1359" w:type="dxa"/>
          </w:tcPr>
          <w:p>
            <w:pPr>
              <w:pStyle w:val="Compact"/>
              <w:spacing w:after="40" w:before="40"/>
              <w:jc w:val="left"/>
            </w:pPr>
            <w:r>
              <w:rPr>
                <w:rFonts w:ascii="Arial" w:hAnsi="Arial"/>
                <w:sz w:val="17"/>
              </w:rPr>
              <w:t xml:space="preserve">CS-BOOT-001</w:t>
            </w:r>
          </w:p>
        </w:tc>
        <w:tc>
          <w:tcPr>
            <w:tcW w:w="6276" w:type="dxa"/>
          </w:tcPr>
          <w:p>
            <w:pPr>
              <w:pStyle w:val="Compact"/>
              <w:spacing w:after="40" w:before="40"/>
              <w:jc w:val="left"/>
            </w:pPr>
            <w:r>
              <w:rPr>
                <w:rFonts w:ascii="Arial" w:hAnsi="Arial"/>
                <w:sz w:val="17"/>
              </w:rPr>
              <w:t xml:space="preserve">Genuine signed images boot. Each stage (Safety BST, Safety BLD, Safety OS, A53 BLD, ATF, OS image) is verified</w:t>
            </w:r>
          </w:p>
        </w:tc>
        <w:tc>
          <w:tcPr>
            <w:tcW w:w="2300" w:type="dxa"/>
          </w:tcPr>
          <w:p>
            <w:pPr>
              <w:pStyle w:val="Compact"/>
              <w:spacing w:after="40" w:before="40"/>
              <w:jc w:val="left"/>
            </w:pPr>
            <w:r>
              <w:rPr>
                <w:rFonts w:ascii="Arial" w:hAnsi="Arial"/>
                <w:sz w:val="17"/>
              </w:rPr>
              <w:t xml:space="preserve">MVC-107902, MVC-107901</w:t>
            </w:r>
          </w:p>
        </w:tc>
      </w:tr>
      <w:tr>
        <w:tc>
          <w:tcPr>
            <w:tcW w:w="1359" w:type="dxa"/>
            <w:shd w:val="clear" w:color="auto" w:fill="F2F6FB"/>
          </w:tcPr>
          <w:p>
            <w:pPr>
              <w:pStyle w:val="Compact"/>
              <w:spacing w:after="40" w:before="40"/>
              <w:jc w:val="left"/>
            </w:pPr>
            <w:r>
              <w:rPr>
                <w:rFonts w:ascii="Arial" w:hAnsi="Arial"/>
                <w:sz w:val="17"/>
              </w:rPr>
              <w:t xml:space="preserve">CS-BOOT-002</w:t>
            </w:r>
          </w:p>
        </w:tc>
        <w:tc>
          <w:tcPr>
            <w:tcW w:w="6276" w:type="dxa"/>
            <w:shd w:val="clear" w:color="auto" w:fill="F2F6FB"/>
          </w:tcPr>
          <w:p>
            <w:pPr>
              <w:pStyle w:val="Compact"/>
              <w:spacing w:after="40" w:before="40"/>
              <w:jc w:val="left"/>
            </w:pPr>
            <w:r>
              <w:rPr>
                <w:rFonts w:ascii="Arial" w:hAnsi="Arial"/>
                <w:sz w:val="17"/>
              </w:rPr>
              <w:t xml:space="preserve">An image with one flipped bit is rejected and the configured failure action occurs (halt, reset, recovery or safe state)</w:t>
            </w:r>
          </w:p>
        </w:tc>
        <w:tc>
          <w:tcPr>
            <w:tcW w:w="2300" w:type="dxa"/>
            <w:shd w:val="clear" w:color="auto" w:fill="F2F6FB"/>
          </w:tcPr>
          <w:p>
            <w:pPr>
              <w:pStyle w:val="Compact"/>
              <w:spacing w:after="40" w:before="40"/>
              <w:jc w:val="left"/>
            </w:pPr>
            <w:r>
              <w:rPr>
                <w:rFonts w:ascii="Arial" w:hAnsi="Arial"/>
                <w:sz w:val="17"/>
              </w:rPr>
              <w:t xml:space="preserve">MVC-107926, MVC-107924</w:t>
            </w:r>
          </w:p>
        </w:tc>
      </w:tr>
      <w:tr>
        <w:tc>
          <w:tcPr>
            <w:tcW w:w="1359" w:type="dxa"/>
          </w:tcPr>
          <w:p>
            <w:pPr>
              <w:pStyle w:val="Compact"/>
              <w:spacing w:after="40" w:before="40"/>
              <w:jc w:val="left"/>
            </w:pPr>
            <w:r>
              <w:rPr>
                <w:rFonts w:ascii="Arial" w:hAnsi="Arial"/>
                <w:sz w:val="17"/>
              </w:rPr>
              <w:t xml:space="preserve">CS-BOOT-003</w:t>
            </w:r>
          </w:p>
        </w:tc>
        <w:tc>
          <w:tcPr>
            <w:tcW w:w="6276" w:type="dxa"/>
          </w:tcPr>
          <w:p>
            <w:pPr>
              <w:pStyle w:val="Compact"/>
              <w:spacing w:after="40" w:before="40"/>
              <w:jc w:val="left"/>
            </w:pPr>
            <w:r>
              <w:rPr>
                <w:rFonts w:ascii="Arial" w:hAnsi="Arial"/>
                <w:sz w:val="17"/>
              </w:rPr>
              <w:t xml:space="preserve">An image signed with a wrong key, a wrong RSA scheme or a wrong key length is rejected</w:t>
            </w:r>
          </w:p>
        </w:tc>
        <w:tc>
          <w:tcPr>
            <w:tcW w:w="2300" w:type="dxa"/>
          </w:tcPr>
          <w:p>
            <w:pPr>
              <w:pStyle w:val="Compact"/>
              <w:spacing w:after="40" w:before="40"/>
              <w:jc w:val="left"/>
            </w:pPr>
            <w:r>
              <w:rPr>
                <w:rFonts w:ascii="Arial" w:hAnsi="Arial"/>
                <w:sz w:val="17"/>
              </w:rPr>
              <w:t xml:space="preserve">MVC-107906, MVC-107909</w:t>
            </w:r>
          </w:p>
        </w:tc>
      </w:tr>
      <w:tr>
        <w:tc>
          <w:tcPr>
            <w:tcW w:w="1359" w:type="dxa"/>
            <w:shd w:val="clear" w:color="auto" w:fill="F2F6FB"/>
          </w:tcPr>
          <w:p>
            <w:pPr>
              <w:pStyle w:val="Compact"/>
              <w:spacing w:after="40" w:before="40"/>
              <w:jc w:val="left"/>
            </w:pPr>
            <w:r>
              <w:rPr>
                <w:rFonts w:ascii="Arial" w:hAnsi="Arial"/>
                <w:sz w:val="17"/>
              </w:rPr>
              <w:t xml:space="preserve">CS-BOOT-004</w:t>
            </w:r>
          </w:p>
        </w:tc>
        <w:tc>
          <w:tcPr>
            <w:tcW w:w="6276" w:type="dxa"/>
            <w:shd w:val="clear" w:color="auto" w:fill="F2F6FB"/>
          </w:tcPr>
          <w:p>
            <w:pPr>
              <w:pStyle w:val="Compact"/>
              <w:spacing w:after="40" w:before="40"/>
              <w:jc w:val="left"/>
            </w:pPr>
            <w:r>
              <w:rPr>
                <w:rFonts w:ascii="Arial" w:hAnsi="Arial"/>
                <w:sz w:val="17"/>
              </w:rPr>
              <w:t xml:space="preserve">An older, correctly signed image is rejected (anti-rollback)</w:t>
            </w:r>
          </w:p>
        </w:tc>
        <w:tc>
          <w:tcPr>
            <w:tcW w:w="2300" w:type="dxa"/>
            <w:shd w:val="clear" w:color="auto" w:fill="F2F6FB"/>
          </w:tcPr>
          <w:p>
            <w:pPr>
              <w:pStyle w:val="Compact"/>
              <w:spacing w:after="40" w:before="40"/>
              <w:jc w:val="left"/>
            </w:pPr>
            <w:r>
              <w:rPr>
                <w:rFonts w:ascii="Arial" w:hAnsi="Arial"/>
                <w:sz w:val="17"/>
              </w:rPr>
              <w:t xml:space="preserve">MVC-107928</w:t>
            </w:r>
          </w:p>
        </w:tc>
      </w:tr>
      <w:tr>
        <w:tc>
          <w:tcPr>
            <w:tcW w:w="1359" w:type="dxa"/>
          </w:tcPr>
          <w:p>
            <w:pPr>
              <w:pStyle w:val="Compact"/>
              <w:spacing w:after="40" w:before="40"/>
              <w:jc w:val="left"/>
            </w:pPr>
            <w:r>
              <w:rPr>
                <w:rFonts w:ascii="Arial" w:hAnsi="Arial"/>
                <w:sz w:val="17"/>
              </w:rPr>
              <w:t xml:space="preserve">CS-BOOT-005</w:t>
            </w:r>
          </w:p>
        </w:tc>
        <w:tc>
          <w:tcPr>
            <w:tcW w:w="6276" w:type="dxa"/>
          </w:tcPr>
          <w:p>
            <w:pPr>
              <w:pStyle w:val="Compact"/>
              <w:spacing w:after="40" w:before="40"/>
              <w:jc w:val="left"/>
            </w:pPr>
            <w:r>
              <w:rPr>
                <w:rFonts w:ascii="Arial" w:hAnsi="Arial"/>
                <w:sz w:val="17"/>
              </w:rPr>
              <w:t xml:space="preserve">Corrupt or missing authenticated metadata (image ID, length, version, stage ID, digest) is rejected</w:t>
            </w:r>
          </w:p>
        </w:tc>
        <w:tc>
          <w:tcPr>
            <w:tcW w:w="2300" w:type="dxa"/>
          </w:tcPr>
          <w:p>
            <w:pPr>
              <w:pStyle w:val="Compact"/>
              <w:spacing w:after="40" w:before="40"/>
              <w:jc w:val="left"/>
            </w:pPr>
            <w:r>
              <w:rPr>
                <w:rFonts w:ascii="Arial" w:hAnsi="Arial"/>
                <w:sz w:val="17"/>
              </w:rPr>
              <w:t xml:space="preserve">MVC-107921</w:t>
            </w:r>
          </w:p>
        </w:tc>
      </w:tr>
      <w:tr>
        <w:tc>
          <w:tcPr>
            <w:tcW w:w="1359" w:type="dxa"/>
            <w:shd w:val="clear" w:color="auto" w:fill="F2F6FB"/>
          </w:tcPr>
          <w:p>
            <w:pPr>
              <w:pStyle w:val="Compact"/>
              <w:spacing w:after="40" w:before="40"/>
              <w:jc w:val="left"/>
            </w:pPr>
            <w:r>
              <w:rPr>
                <w:rFonts w:ascii="Arial" w:hAnsi="Arial"/>
                <w:sz w:val="17"/>
              </w:rPr>
              <w:t xml:space="preserve">CS-BOOT-006</w:t>
            </w:r>
          </w:p>
        </w:tc>
        <w:tc>
          <w:tcPr>
            <w:tcW w:w="6276" w:type="dxa"/>
            <w:shd w:val="clear" w:color="auto" w:fill="F2F6FB"/>
          </w:tcPr>
          <w:p>
            <w:pPr>
              <w:pStyle w:val="Compact"/>
              <w:spacing w:after="40" w:before="40"/>
              <w:jc w:val="left"/>
            </w:pPr>
            <w:r>
              <w:rPr>
                <w:rFonts w:ascii="Arial" w:hAnsi="Arial"/>
                <w:sz w:val="17"/>
              </w:rPr>
              <w:t xml:space="preserve">The secure-boot error reporting policy is followed: no external detail, or a secure diagnostic event only</w:t>
            </w:r>
          </w:p>
        </w:tc>
        <w:tc>
          <w:tcPr>
            <w:tcW w:w="2300" w:type="dxa"/>
            <w:shd w:val="clear" w:color="auto" w:fill="F2F6FB"/>
          </w:tcPr>
          <w:p>
            <w:pPr>
              <w:pStyle w:val="Compact"/>
              <w:spacing w:after="40" w:before="40"/>
              <w:jc w:val="left"/>
            </w:pPr>
            <w:r>
              <w:rPr>
                <w:rFonts w:ascii="Arial" w:hAnsi="Arial"/>
                <w:sz w:val="17"/>
              </w:rPr>
              <w:t xml:space="preserve">MVC-107930</w:t>
            </w:r>
          </w:p>
        </w:tc>
      </w:tr>
      <w:tr>
        <w:tc>
          <w:tcPr>
            <w:tcW w:w="1359" w:type="dxa"/>
          </w:tcPr>
          <w:p>
            <w:pPr>
              <w:pStyle w:val="Compact"/>
              <w:spacing w:after="40" w:before="40"/>
              <w:jc w:val="left"/>
            </w:pPr>
            <w:r>
              <w:rPr>
                <w:rFonts w:ascii="Arial" w:hAnsi="Arial"/>
                <w:sz w:val="17"/>
              </w:rPr>
              <w:t xml:space="preserve">CS-BOOT-007</w:t>
            </w:r>
          </w:p>
        </w:tc>
        <w:tc>
          <w:tcPr>
            <w:tcW w:w="6276" w:type="dxa"/>
          </w:tcPr>
          <w:p>
            <w:pPr>
              <w:pStyle w:val="Compact"/>
              <w:spacing w:after="40" w:before="40"/>
              <w:jc w:val="left"/>
            </w:pPr>
            <w:r>
              <w:rPr>
                <w:rFonts w:ascii="Arial" w:hAnsi="Arial"/>
                <w:sz w:val="17"/>
              </w:rPr>
              <w:t xml:space="preserve">The SoC secure-boot strap and OTP state match the production policy (HW PRM section 2.2)</w:t>
            </w:r>
          </w:p>
        </w:tc>
        <w:tc>
          <w:tcPr>
            <w:tcW w:w="2300" w:type="dxa"/>
          </w:tcPr>
          <w:p>
            <w:pPr>
              <w:pStyle w:val="Compact"/>
              <w:spacing w:after="40" w:before="40"/>
              <w:jc w:val="left"/>
            </w:pPr>
            <w:r>
              <w:rPr>
                <w:rFonts w:ascii="Arial" w:hAnsi="Arial"/>
                <w:sz w:val="17"/>
              </w:rPr>
              <w:t xml:space="preserve">SoC HW PRM 1.5</w:t>
            </w:r>
          </w:p>
        </w:tc>
      </w:tr>
    </w:tbl>
    <w:p>
      <w:pPr>
        <w:pStyle w:val="BodyText"/>
      </w:pPr>
      <w:r>
        <w:t xml:space="preserve">Needs: the flash access path (</w:t>
      </w:r>
      <w:r>
        <w:rPr>
          <w:rStyle w:val="VerbatimChar"/>
        </w:rPr>
        <w:t xml:space="preserve">ppSPIneedleAdapter</w:t>
      </w:r>
      <w:r>
        <w:t xml:space="preserve"> </w:t>
      </w:r>
      <w:r>
        <w:t xml:space="preserve">/</w:t>
      </w:r>
      <w:r>
        <w:t xml:space="preserve"> </w:t>
      </w:r>
      <w:r>
        <w:rPr>
          <w:rStyle w:val="VerbatimChar"/>
        </w:rPr>
        <w:t xml:space="preserve">ppFlashAccess</w:t>
      </w:r>
      <w:r>
        <w:t xml:space="preserve">), the image-signing toolchain and keys, OTP programming rules. Open: RSA key length and signature scheme (still</w:t>
      </w:r>
      <w:r>
        <w:t xml:space="preserve"> </w:t>
      </w:r>
      <w:r>
        <w:rPr>
          <w:rStyle w:val="VerbatimChar"/>
        </w:rPr>
        <w:t xml:space="preserve">[X]</w:t>
      </w:r>
      <w:r>
        <w:t xml:space="preserve">).</w:t>
      </w:r>
    </w:p>
    <w:bookmarkEnd w:id="21"/>
    <w:bookmarkStart w:id="22" w:name="X080e314a02d364ac7592d2655b49252360ce30c"/>
    <w:p>
      <w:pPr>
        <w:pStyle w:val="Heading2"/>
      </w:pPr>
      <w:r>
        <w:t xml:space="preserve">CS-DRAM: memory protection (SRS 23.5, 28 requirements)</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359"/>
        <w:gridCol w:w="6276"/>
        <w:gridCol w:w="2300"/>
      </w:tblGrid>
      <w:tr>
        <w:trPr>
          <w:tblHeader w:val="true"/>
          <w:tblHeader w:val="true"/>
        </w:trPr>
        <w:tc>
          <w:tcPr>
            <w:tcW w:w="1359" w:type="dxa"/>
            <w:shd w:val="clear" w:color="auto" w:fill="1F3864"/>
          </w:tcPr>
          <w:p>
            <w:pPr>
              <w:pStyle w:val="Compact"/>
              <w:spacing w:after="40" w:before="40"/>
              <w:jc w:val="left"/>
            </w:pPr>
            <w:r>
              <w:rPr>
                <w:rFonts w:ascii="Arial" w:hAnsi="Arial"/>
                <w:b/>
                <w:color w:val="FFFFFF"/>
                <w:sz w:val="17"/>
              </w:rPr>
              <w:t xml:space="preserve">Proposed test</w:t>
            </w:r>
          </w:p>
        </w:tc>
        <w:tc>
          <w:tcPr>
            <w:tcW w:w="6276" w:type="dxa"/>
            <w:shd w:val="clear" w:color="auto" w:fill="1F3864"/>
          </w:tcPr>
          <w:p>
            <w:pPr>
              <w:pStyle w:val="Compact"/>
              <w:spacing w:after="40" w:before="40"/>
              <w:jc w:val="left"/>
            </w:pPr>
            <w:r>
              <w:rPr>
                <w:rFonts w:ascii="Arial" w:hAnsi="Arial"/>
                <w:b/>
                <w:color w:val="FFFFFF"/>
                <w:sz w:val="17"/>
              </w:rPr>
              <w:t xml:space="preserve">What is checked</w:t>
            </w:r>
          </w:p>
        </w:tc>
        <w:tc>
          <w:tcPr>
            <w:tcW w:w="2300" w:type="dxa"/>
            <w:shd w:val="clear" w:color="auto" w:fill="1F3864"/>
          </w:tcPr>
          <w:p>
            <w:pPr>
              <w:pStyle w:val="Compact"/>
              <w:spacing w:after="40" w:before="40"/>
              <w:jc w:val="left"/>
            </w:pPr>
            <w:r>
              <w:rPr>
                <w:rFonts w:ascii="Arial" w:hAnsi="Arial"/>
                <w:b/>
                <w:color w:val="FFFFFF"/>
                <w:sz w:val="17"/>
              </w:rPr>
              <w:t xml:space="preserve">Requirement anchors</w:t>
            </w:r>
          </w:p>
        </w:tc>
      </w:tr>
      <w:tr>
        <w:tc>
          <w:tcPr>
            <w:tcW w:w="1359" w:type="dxa"/>
          </w:tcPr>
          <w:p>
            <w:pPr>
              <w:pStyle w:val="Compact"/>
              <w:spacing w:after="40" w:before="40"/>
              <w:jc w:val="left"/>
            </w:pPr>
            <w:r>
              <w:rPr>
                <w:rFonts w:ascii="Arial" w:hAnsi="Arial"/>
                <w:sz w:val="17"/>
              </w:rPr>
              <w:t xml:space="preserve">CS-DRAM-001</w:t>
            </w:r>
          </w:p>
        </w:tc>
        <w:tc>
          <w:tcPr>
            <w:tcW w:w="6276" w:type="dxa"/>
          </w:tcPr>
          <w:p>
            <w:pPr>
              <w:pStyle w:val="Compact"/>
              <w:spacing w:after="40" w:before="40"/>
              <w:jc w:val="left"/>
            </w:pPr>
            <w:r>
              <w:rPr>
                <w:rFonts w:ascii="Arial" w:hAnsi="Arial"/>
                <w:sz w:val="17"/>
              </w:rPr>
              <w:t xml:space="preserve">Scrambling is enabled in production and disabled only in development builds</w:t>
            </w:r>
          </w:p>
        </w:tc>
        <w:tc>
          <w:tcPr>
            <w:tcW w:w="2300" w:type="dxa"/>
          </w:tcPr>
          <w:p>
            <w:pPr>
              <w:pStyle w:val="Compact"/>
              <w:spacing w:after="40" w:before="40"/>
              <w:jc w:val="left"/>
            </w:pPr>
            <w:r>
              <w:rPr>
                <w:rFonts w:ascii="Arial" w:hAnsi="Arial"/>
                <w:sz w:val="17"/>
              </w:rPr>
              <w:t xml:space="preserve">MVC-107937</w:t>
            </w:r>
          </w:p>
        </w:tc>
      </w:tr>
      <w:tr>
        <w:tc>
          <w:tcPr>
            <w:tcW w:w="1359" w:type="dxa"/>
            <w:shd w:val="clear" w:color="auto" w:fill="F2F6FB"/>
          </w:tcPr>
          <w:p>
            <w:pPr>
              <w:pStyle w:val="Compact"/>
              <w:spacing w:after="40" w:before="40"/>
              <w:jc w:val="left"/>
            </w:pPr>
            <w:r>
              <w:rPr>
                <w:rFonts w:ascii="Arial" w:hAnsi="Arial"/>
                <w:sz w:val="17"/>
              </w:rPr>
              <w:t xml:space="preserve">CS-DRAM-002</w:t>
            </w:r>
          </w:p>
        </w:tc>
        <w:tc>
          <w:tcPr>
            <w:tcW w:w="6276" w:type="dxa"/>
            <w:shd w:val="clear" w:color="auto" w:fill="F2F6FB"/>
          </w:tcPr>
          <w:p>
            <w:pPr>
              <w:pStyle w:val="Compact"/>
              <w:spacing w:after="40" w:before="40"/>
              <w:jc w:val="left"/>
            </w:pPr>
            <w:r>
              <w:rPr>
                <w:rFonts w:ascii="Arial" w:hAnsi="Arial"/>
                <w:sz w:val="17"/>
              </w:rPr>
              <w:t xml:space="preserve">No software path reads back the key from the write-only register</w:t>
            </w:r>
          </w:p>
        </w:tc>
        <w:tc>
          <w:tcPr>
            <w:tcW w:w="2300" w:type="dxa"/>
            <w:shd w:val="clear" w:color="auto" w:fill="F2F6FB"/>
          </w:tcPr>
          <w:p>
            <w:pPr>
              <w:pStyle w:val="Compact"/>
              <w:spacing w:after="40" w:before="40"/>
              <w:jc w:val="left"/>
            </w:pPr>
            <w:r>
              <w:rPr>
                <w:rFonts w:ascii="Arial" w:hAnsi="Arial"/>
                <w:sz w:val="17"/>
              </w:rPr>
              <w:t xml:space="preserve">MVC-107935</w:t>
            </w:r>
          </w:p>
        </w:tc>
      </w:tr>
      <w:tr>
        <w:tc>
          <w:tcPr>
            <w:tcW w:w="1359" w:type="dxa"/>
          </w:tcPr>
          <w:p>
            <w:pPr>
              <w:pStyle w:val="Compact"/>
              <w:spacing w:after="40" w:before="40"/>
              <w:jc w:val="left"/>
            </w:pPr>
            <w:r>
              <w:rPr>
                <w:rFonts w:ascii="Arial" w:hAnsi="Arial"/>
                <w:sz w:val="17"/>
              </w:rPr>
              <w:t xml:space="preserve">CS-DRAM-003</w:t>
            </w:r>
          </w:p>
        </w:tc>
        <w:tc>
          <w:tcPr>
            <w:tcW w:w="6276" w:type="dxa"/>
          </w:tcPr>
          <w:p>
            <w:pPr>
              <w:pStyle w:val="Compact"/>
              <w:spacing w:after="40" w:before="40"/>
              <w:jc w:val="left"/>
            </w:pPr>
            <w:r>
              <w:rPr>
                <w:rFonts w:ascii="Arial" w:hAnsi="Arial"/>
                <w:sz w:val="17"/>
              </w:rPr>
              <w:t xml:space="preserve">A DMA-capable client accessing outside its range is blocked and the configured violation action occurs</w:t>
            </w:r>
          </w:p>
        </w:tc>
        <w:tc>
          <w:tcPr>
            <w:tcW w:w="2300" w:type="dxa"/>
          </w:tcPr>
          <w:p>
            <w:pPr>
              <w:pStyle w:val="Compact"/>
              <w:spacing w:after="40" w:before="40"/>
              <w:jc w:val="left"/>
            </w:pPr>
            <w:r>
              <w:rPr>
                <w:rFonts w:ascii="Arial" w:hAnsi="Arial"/>
                <w:sz w:val="17"/>
              </w:rPr>
              <w:t xml:space="preserve">MVC-107954, MVC-107953</w:t>
            </w:r>
          </w:p>
        </w:tc>
      </w:tr>
      <w:tr>
        <w:tc>
          <w:tcPr>
            <w:tcW w:w="1359" w:type="dxa"/>
            <w:shd w:val="clear" w:color="auto" w:fill="F2F6FB"/>
          </w:tcPr>
          <w:p>
            <w:pPr>
              <w:pStyle w:val="Compact"/>
              <w:spacing w:after="40" w:before="40"/>
              <w:jc w:val="left"/>
            </w:pPr>
            <w:r>
              <w:rPr>
                <w:rFonts w:ascii="Arial" w:hAnsi="Arial"/>
                <w:sz w:val="17"/>
              </w:rPr>
              <w:t xml:space="preserve">CS-DRAM-004</w:t>
            </w:r>
          </w:p>
        </w:tc>
        <w:tc>
          <w:tcPr>
            <w:tcW w:w="6276" w:type="dxa"/>
            <w:shd w:val="clear" w:color="auto" w:fill="F2F6FB"/>
          </w:tcPr>
          <w:p>
            <w:pPr>
              <w:pStyle w:val="Compact"/>
              <w:spacing w:after="40" w:before="40"/>
              <w:jc w:val="left"/>
            </w:pPr>
            <w:r>
              <w:rPr>
                <w:rFonts w:ascii="Arial" w:hAnsi="Arial"/>
                <w:sz w:val="17"/>
              </w:rPr>
              <w:t xml:space="preserve">Ranges are configured before DMA clients are enabled</w:t>
            </w:r>
          </w:p>
        </w:tc>
        <w:tc>
          <w:tcPr>
            <w:tcW w:w="2300" w:type="dxa"/>
            <w:shd w:val="clear" w:color="auto" w:fill="F2F6FB"/>
          </w:tcPr>
          <w:p>
            <w:pPr>
              <w:pStyle w:val="Compact"/>
              <w:spacing w:after="40" w:before="40"/>
              <w:jc w:val="left"/>
            </w:pPr>
            <w:r>
              <w:rPr>
                <w:rFonts w:ascii="Arial" w:hAnsi="Arial"/>
                <w:sz w:val="17"/>
              </w:rPr>
              <w:t xml:space="preserve">MVC-107960</w:t>
            </w:r>
          </w:p>
        </w:tc>
      </w:tr>
    </w:tbl>
    <w:p>
      <w:pPr>
        <w:pStyle w:val="BodyText"/>
      </w:pPr>
      <w:r>
        <w:t xml:space="preserve">Needs: Lauterbach with SoC access to attempt the cross-range accesses.</w:t>
      </w:r>
    </w:p>
    <w:bookmarkEnd w:id="22"/>
    <w:bookmarkStart w:id="23" w:name="cs-sow1-and-cs-gmsl-camera-link"/>
    <w:p>
      <w:pPr>
        <w:pStyle w:val="Heading2"/>
      </w:pPr>
      <w:r>
        <w:t xml:space="preserve">CS-SOW1 and CS-GMSL: camera link</w:t>
      </w:r>
    </w:p>
    <w:p>
      <w:pPr>
        <w:pStyle w:val="FirstParagraph"/>
      </w:pPr>
      <w:r>
        <w:rPr>
          <w:bCs/>
          <w:b/>
        </w:rPr>
        <w:t xml:space="preserve">Detailed test specs now exist:</w:t>
      </w:r>
      <w:r>
        <w:t xml:space="preserve"> </w:t>
      </w:r>
      <w:r>
        <w:rPr>
          <w:rStyle w:val="VerbatimChar"/>
        </w:rPr>
        <w:t xml:space="preserve">CS_Test_Cases.xlsx (sheet "CS-SOW1")</w:t>
      </w:r>
      <w:r>
        <w:t xml:space="preserve"> </w:t>
      </w:r>
      <w:r>
        <w:t xml:space="preserve">(30 cases, from the Technical Cybersecurity Concept): root key in OTP, device authentication, row information, session key sharing, frame authentication with AES-CMAC and freshness window, protected control commands. The SRS chapter 23.2 has 57 software requirements for the same area, not yet mapped.</w:t>
      </w:r>
    </w:p>
    <w:p>
      <w:pPr>
        <w:pStyle w:val="BodyText"/>
      </w:pPr>
      <w:r>
        <w:t xml:space="preserve">Still open at system level, not covered by those 30 cases:</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5322"/>
        <w:gridCol w:w="4613"/>
      </w:tblGrid>
      <w:tr>
        <w:trPr>
          <w:tblHeader w:val="true"/>
          <w:tblHeader w:val="true"/>
        </w:trPr>
        <w:tc>
          <w:tcPr>
            <w:tcW w:w="5322" w:type="dxa"/>
            <w:shd w:val="clear" w:color="auto" w:fill="1F3864"/>
          </w:tcPr>
          <w:p>
            <w:pPr>
              <w:pStyle w:val="Compact"/>
              <w:spacing w:after="40" w:before="40"/>
              <w:jc w:val="left"/>
            </w:pPr>
            <w:r>
              <w:rPr>
                <w:rFonts w:ascii="Arial" w:hAnsi="Arial"/>
                <w:b/>
                <w:color w:val="FFFFFF"/>
                <w:sz w:val="17"/>
              </w:rPr>
              <w:t xml:space="preserve">Check</w:t>
            </w:r>
          </w:p>
        </w:tc>
        <w:tc>
          <w:tcPr>
            <w:tcW w:w="4613" w:type="dxa"/>
            <w:shd w:val="clear" w:color="auto" w:fill="1F3864"/>
          </w:tcPr>
          <w:p>
            <w:pPr>
              <w:pStyle w:val="Compact"/>
              <w:spacing w:after="40" w:before="40"/>
              <w:jc w:val="left"/>
            </w:pPr>
            <w:r>
              <w:rPr>
                <w:rFonts w:ascii="Arial" w:hAnsi="Arial"/>
                <w:b/>
                <w:color w:val="FFFFFF"/>
                <w:sz w:val="17"/>
              </w:rPr>
              <w:t xml:space="preserve">Source</w:t>
            </w:r>
          </w:p>
        </w:tc>
      </w:tr>
      <w:tr>
        <w:tc>
          <w:tcPr>
            <w:tcW w:w="5322" w:type="dxa"/>
          </w:tcPr>
          <w:p>
            <w:pPr>
              <w:pStyle w:val="Compact"/>
              <w:spacing w:after="40" w:before="40"/>
              <w:jc w:val="left"/>
            </w:pPr>
            <w:r>
              <w:rPr>
                <w:rFonts w:ascii="Arial" w:hAnsi="Arial"/>
                <w:sz w:val="17"/>
              </w:rPr>
              <w:t xml:space="preserve">The signed EEPROM read-only data is verified before use. A modified EEPROM is rejected</w:t>
            </w:r>
          </w:p>
        </w:tc>
        <w:tc>
          <w:tcPr>
            <w:tcW w:w="4613" w:type="dxa"/>
          </w:tcPr>
          <w:p>
            <w:pPr>
              <w:pStyle w:val="Compact"/>
              <w:spacing w:after="40" w:before="40"/>
              <w:jc w:val="left"/>
            </w:pPr>
            <w:r>
              <w:rPr>
                <w:rFonts w:ascii="Arial" w:hAnsi="Arial"/>
                <w:sz w:val="17"/>
              </w:rPr>
              <w:t xml:space="preserve">SOW1 interface spec, SRS 23.2</w:t>
            </w:r>
          </w:p>
        </w:tc>
      </w:tr>
      <w:tr>
        <w:tc>
          <w:tcPr>
            <w:tcW w:w="5322" w:type="dxa"/>
            <w:shd w:val="clear" w:color="auto" w:fill="F2F6FB"/>
          </w:tcPr>
          <w:p>
            <w:pPr>
              <w:pStyle w:val="Compact"/>
              <w:spacing w:after="40" w:before="40"/>
              <w:jc w:val="left"/>
            </w:pPr>
            <w:r>
              <w:rPr>
                <w:rFonts w:ascii="Arial" w:hAnsi="Arial"/>
                <w:sz w:val="17"/>
              </w:rPr>
              <w:t xml:space="preserve">Manipulating I2C SerDes data after and during boot is detected or has no security effect</w:t>
            </w:r>
          </w:p>
        </w:tc>
        <w:tc>
          <w:tcPr>
            <w:tcW w:w="4613" w:type="dxa"/>
            <w:shd w:val="clear" w:color="auto" w:fill="F2F6FB"/>
          </w:tcPr>
          <w:p>
            <w:pPr>
              <w:pStyle w:val="Compact"/>
              <w:spacing w:after="40" w:before="40"/>
              <w:jc w:val="left"/>
            </w:pPr>
            <w:r>
              <w:rPr>
                <w:rFonts w:ascii="Arial" w:hAnsi="Arial"/>
                <w:sz w:val="17"/>
              </w:rPr>
              <w:t xml:space="preserve">SRS 20.3.1 (use cases), no concept requirement found</w:t>
            </w:r>
          </w:p>
        </w:tc>
      </w:tr>
    </w:tbl>
    <w:p>
      <w:pPr>
        <w:pStyle w:val="BodyText"/>
      </w:pPr>
      <w:r>
        <w:t xml:space="preserve">Needs: a controllable SOW1 responder or a real camera with known keys. The Samsung key-provisioning documents are missing (see</w:t>
      </w:r>
      <w:r>
        <w:t xml:space="preserve"> </w:t>
      </w:r>
      <w:r>
        <w:rPr>
          <w:rStyle w:val="VerbatimChar"/>
        </w:rPr>
        <w:t xml:space="preserve">../00-Analysis/01_Repo_Analysis.docx</w:t>
      </w:r>
      <w:r>
        <w:t xml:space="preserve">). The bench has the Technica TE-1190 GMSL capture module and the Lauterbach I2C path, which cover observation. An in-line manipulator is listed as Missing in the Interface / HW Coverage Matrix.</w:t>
      </w:r>
    </w:p>
    <w:bookmarkEnd w:id="23"/>
    <w:bookmarkStart w:id="24" w:name="cs-eth-network-layer"/>
    <w:p>
      <w:pPr>
        <w:pStyle w:val="Heading2"/>
      </w:pPr>
      <w:r>
        <w:t xml:space="preserve">CS-ETH: network layer</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769"/>
        <w:gridCol w:w="8166"/>
      </w:tblGrid>
      <w:tr>
        <w:trPr>
          <w:tblHeader w:val="true"/>
          <w:tblHeader w:val="true"/>
        </w:trPr>
        <w:tc>
          <w:tcPr>
            <w:tcW w:w="1769" w:type="dxa"/>
            <w:shd w:val="clear" w:color="auto" w:fill="1F3864"/>
          </w:tcPr>
          <w:p>
            <w:pPr>
              <w:pStyle w:val="Compact"/>
              <w:spacing w:after="40" w:before="40"/>
              <w:jc w:val="left"/>
            </w:pPr>
            <w:r>
              <w:rPr>
                <w:rFonts w:ascii="Arial" w:hAnsi="Arial"/>
                <w:b/>
                <w:color w:val="FFFFFF"/>
                <w:sz w:val="17"/>
              </w:rPr>
              <w:t xml:space="preserve">Proposed test</w:t>
            </w:r>
          </w:p>
        </w:tc>
        <w:tc>
          <w:tcPr>
            <w:tcW w:w="8166" w:type="dxa"/>
            <w:shd w:val="clear" w:color="auto" w:fill="1F3864"/>
          </w:tcPr>
          <w:p>
            <w:pPr>
              <w:pStyle w:val="Compact"/>
              <w:spacing w:after="40" w:before="40"/>
              <w:jc w:val="left"/>
            </w:pPr>
            <w:r>
              <w:rPr>
                <w:rFonts w:ascii="Arial" w:hAnsi="Arial"/>
                <w:b/>
                <w:color w:val="FFFFFF"/>
                <w:sz w:val="17"/>
              </w:rPr>
              <w:t xml:space="preserve">What is checked</w:t>
            </w:r>
          </w:p>
        </w:tc>
      </w:tr>
      <w:tr>
        <w:tc>
          <w:tcPr>
            <w:tcW w:w="1769" w:type="dxa"/>
          </w:tcPr>
          <w:p>
            <w:pPr>
              <w:pStyle w:val="Compact"/>
              <w:spacing w:after="40" w:before="40"/>
              <w:jc w:val="left"/>
            </w:pPr>
            <w:r>
              <w:rPr>
                <w:rFonts w:ascii="Arial" w:hAnsi="Arial"/>
                <w:sz w:val="17"/>
              </w:rPr>
              <w:t xml:space="preserve">CS-ETH-001</w:t>
            </w:r>
          </w:p>
        </w:tc>
        <w:tc>
          <w:tcPr>
            <w:tcW w:w="8166" w:type="dxa"/>
          </w:tcPr>
          <w:p>
            <w:pPr>
              <w:pStyle w:val="Compact"/>
              <w:spacing w:after="40" w:before="40"/>
              <w:jc w:val="left"/>
            </w:pPr>
            <w:r>
              <w:rPr>
                <w:rFonts w:ascii="Arial" w:hAnsi="Arial"/>
                <w:sz w:val="17"/>
              </w:rPr>
              <w:t xml:space="preserve">DHCP client behaviour with hostile servers (wrong options, FORCERENEW without authentication, address changes)</w:t>
            </w:r>
          </w:p>
        </w:tc>
      </w:tr>
      <w:tr>
        <w:tc>
          <w:tcPr>
            <w:tcW w:w="1769" w:type="dxa"/>
            <w:shd w:val="clear" w:color="auto" w:fill="F2F6FB"/>
          </w:tcPr>
          <w:p>
            <w:pPr>
              <w:pStyle w:val="Compact"/>
              <w:spacing w:after="40" w:before="40"/>
              <w:jc w:val="left"/>
            </w:pPr>
            <w:r>
              <w:rPr>
                <w:rFonts w:ascii="Arial" w:hAnsi="Arial"/>
                <w:sz w:val="17"/>
              </w:rPr>
              <w:t xml:space="preserve">CS-ETH-002</w:t>
            </w:r>
          </w:p>
        </w:tc>
        <w:tc>
          <w:tcPr>
            <w:tcW w:w="8166" w:type="dxa"/>
            <w:shd w:val="clear" w:color="auto" w:fill="F2F6FB"/>
          </w:tcPr>
          <w:p>
            <w:pPr>
              <w:pStyle w:val="Compact"/>
              <w:spacing w:after="40" w:before="40"/>
              <w:jc w:val="left"/>
            </w:pPr>
            <w:r>
              <w:rPr>
                <w:rFonts w:ascii="Arial" w:hAnsi="Arial"/>
                <w:sz w:val="17"/>
              </w:rPr>
              <w:t xml:space="preserve">Link-up, flooding and malformed Ethernet frames do not stop video or safety functions</w:t>
            </w:r>
          </w:p>
        </w:tc>
      </w:tr>
      <w:tr>
        <w:tc>
          <w:tcPr>
            <w:tcW w:w="1769" w:type="dxa"/>
          </w:tcPr>
          <w:p>
            <w:pPr>
              <w:pStyle w:val="Compact"/>
              <w:spacing w:after="40" w:before="40"/>
              <w:jc w:val="left"/>
            </w:pPr>
            <w:r>
              <w:rPr>
                <w:rFonts w:ascii="Arial" w:hAnsi="Arial"/>
                <w:sz w:val="17"/>
              </w:rPr>
              <w:t xml:space="preserve">CS-ETH-003</w:t>
            </w:r>
          </w:p>
        </w:tc>
        <w:tc>
          <w:tcPr>
            <w:tcW w:w="8166" w:type="dxa"/>
          </w:tcPr>
          <w:p>
            <w:pPr>
              <w:pStyle w:val="Compact"/>
              <w:spacing w:after="40" w:before="40"/>
              <w:jc w:val="left"/>
            </w:pPr>
            <w:r>
              <w:rPr>
                <w:rFonts w:ascii="Arial" w:hAnsi="Arial"/>
                <w:sz w:val="17"/>
              </w:rPr>
              <w:t xml:space="preserve">gPTP: messages from a non-master or malformed messages are filtered (SRS 9.1.1)</w:t>
            </w:r>
          </w:p>
        </w:tc>
      </w:tr>
      <w:tr>
        <w:tc>
          <w:tcPr>
            <w:tcW w:w="1769" w:type="dxa"/>
            <w:shd w:val="clear" w:color="auto" w:fill="F2F6FB"/>
          </w:tcPr>
          <w:p>
            <w:pPr>
              <w:pStyle w:val="Compact"/>
              <w:spacing w:after="40" w:before="40"/>
              <w:jc w:val="left"/>
            </w:pPr>
            <w:r>
              <w:rPr>
                <w:rFonts w:ascii="Arial" w:hAnsi="Arial"/>
                <w:sz w:val="17"/>
              </w:rPr>
              <w:t xml:space="preserve">CS-ETH-004</w:t>
            </w:r>
          </w:p>
        </w:tc>
        <w:tc>
          <w:tcPr>
            <w:tcW w:w="8166" w:type="dxa"/>
            <w:shd w:val="clear" w:color="auto" w:fill="F2F6FB"/>
          </w:tcPr>
          <w:p>
            <w:pPr>
              <w:pStyle w:val="Compact"/>
              <w:spacing w:after="40" w:before="40"/>
              <w:jc w:val="left"/>
            </w:pPr>
            <w:r>
              <w:rPr>
                <w:rFonts w:ascii="Arial" w:hAnsi="Arial"/>
                <w:sz w:val="17"/>
              </w:rPr>
              <w:t xml:space="preserve">MACsec on the TJA1104A and TJA1121A: only if the product uses it</w:t>
            </w:r>
          </w:p>
        </w:tc>
      </w:tr>
    </w:tbl>
    <w:p>
      <w:pPr>
        <w:pStyle w:val="BodyText"/>
      </w:pPr>
      <w:r>
        <w:t xml:space="preserve">Needs: Technica TE-1177 / TE-2004 for injection and capture, Wireshark with the Technica dissector, the existing DHCP and service-discovery libraries.</w:t>
      </w:r>
    </w:p>
    <w:bookmarkEnd w:id="24"/>
    <w:bookmarkEnd w:id="25"/>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808080"/>
        <w:sz w:val="16"/>
      </w:rPr>
      <w:t xml:space="preserve">Mekra cybersecurity testing  |  System CS Test Areas  |  page </w:t>
    </w:r>
    <w:r>
      <w:rPr>
        <w:color w:val="808080"/>
        <w:sz w:val="16"/>
      </w:rPr>
      <w:fldChar w:fldCharType="begin"/>
    </w:r>
    <w:r>
      <w:rPr>
        <w:color w:val="808080"/>
        <w:sz w:val="16"/>
      </w:rPr>
      <w:instrText xml:space="preserve"> PAGE </w:instrText>
    </w:r>
    <w:r>
      <w:rPr>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rPr>
  </w:style>
  <w:style w:styleId="BodyText" w:type="paragraph">
    <w:name w:val="Body Text"/>
    <w:basedOn w:val="Normal"/>
    <w:link w:val="BodyTextChar"/>
    <w:pPr>
      <w:spacing w:after="80" w:before="0"/>
    </w:pPr>
    <w:qFormat/>
    <w:rPr>
      <w:rFonts w:ascii="Arial" w:cs="Arial" w:eastAsia="Arial" w:hAnsi="Arial"/>
      <w:sz w:val="20"/>
    </w:rPr>
  </w:style>
  <w:style w:customStyle="1" w:styleId="FirstParagraph" w:type="paragraph">
    <w:name w:val="First Paragraph"/>
    <w:basedOn w:val="BodyText"/>
    <w:next w:val="BodyText"/>
    <w:qFormat/>
    <w:pPr>
      <w:spacing w:after="80" w:before="0"/>
    </w:pPr>
    <w:rPr>
      <w:rFonts w:ascii="Arial" w:cs="Arial" w:eastAsia="Arial" w:hAnsi="Arial"/>
      <w:sz w:val="20"/>
    </w:rPr>
  </w:style>
  <w:style w:customStyle="1" w:styleId="Compact" w:type="paragraph">
    <w:name w:val="Compact"/>
    <w:basedOn w:val="BodyText"/>
    <w:qFormat/>
    <w:pPr>
      <w:spacing w:after="80" w:before="0"/>
    </w:pPr>
    <w:rPr>
      <w:rFonts w:ascii="Arial" w:cs="Arial" w:eastAsia="Arial" w:hAnsi="Arial"/>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3864"/>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360" w:right="480"/>
    </w:pPr>
    <w:rPr>
      <w:rFonts w:ascii="Arial" w:cs="Arial" w:eastAsia="Arial" w:hAnsi="Arial"/>
      <w:i/>
      <w:color w:val="404040"/>
      <w:sz w:val="20"/>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2026-10-15T12:00:53Z</dcterms:created>
  <dcterms:modified xsi:type="dcterms:W3CDTF">2026-10-15T12:00:53Z</dcterms:modified>
</cp:coreProperties>
</file>

<file path=docProps/custom.xml><?xml version="1.0" encoding="utf-8"?>
<Properties xmlns="http://schemas.openxmlformats.org/officeDocument/2006/custom-properties" xmlns:vt="http://schemas.openxmlformats.org/officeDocument/2006/docPropsVTypes"/>
</file>