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7129" w14:textId="77777777" w:rsidR="00841F88" w:rsidRPr="00841F88" w:rsidRDefault="00841F88" w:rsidP="00841F88">
      <w:pPr>
        <w:rPr>
          <w:b/>
          <w:bCs/>
        </w:rPr>
      </w:pPr>
      <w:r w:rsidRPr="00841F88">
        <w:rPr>
          <w:b/>
          <w:bCs/>
          <w:rtl/>
        </w:rPr>
        <w:t>تقرير بحثي شامل: التصميم الميكاترونيكي المتكامل للطرف الصناعي الذكي (</w:t>
      </w:r>
      <w:r w:rsidRPr="00841F88">
        <w:rPr>
          <w:b/>
          <w:bCs/>
        </w:rPr>
        <w:t>JoTouch</w:t>
      </w:r>
      <w:r w:rsidRPr="00841F88">
        <w:rPr>
          <w:b/>
          <w:bCs/>
          <w:rtl/>
        </w:rPr>
        <w:t>)</w:t>
      </w:r>
    </w:p>
    <w:p w14:paraId="2CE91D1E" w14:textId="77777777" w:rsidR="00841F88" w:rsidRPr="00841F88" w:rsidRDefault="00841F88" w:rsidP="00841F88">
      <w:pPr>
        <w:rPr>
          <w:b/>
          <w:bCs/>
          <w:rtl/>
        </w:rPr>
      </w:pPr>
      <w:r w:rsidRPr="00841F88">
        <w:rPr>
          <w:b/>
          <w:bCs/>
          <w:rtl/>
        </w:rPr>
        <w:t>مقدمة في هندسة الأطراف الصناعية الميكاترونيكية وتطورها</w:t>
      </w:r>
    </w:p>
    <w:p w14:paraId="060EDEF8" w14:textId="77777777" w:rsidR="00841F88" w:rsidRPr="00841F88" w:rsidRDefault="00841F88" w:rsidP="00841F88">
      <w:pPr>
        <w:rPr>
          <w:rtl/>
        </w:rPr>
      </w:pPr>
      <w:r w:rsidRPr="00841F88">
        <w:rPr>
          <w:rtl/>
        </w:rPr>
        <w:t>يشهد مجال الأطراف الصناعية الروبوتية تحولاً جذرياً بفضل التقدم المتسارع في هندسة الميكاترونكس، وهي الهندسة التآزرية التي تدمج بين التصميم الميكانيكي الدقيق، والدوائر الإلكترونية المتقدمة، وأنظمة التحكم المعقدة، وهندسة البرمجيات والذكاء الاصطناعي. تاريخياً، عانت الأطراف الصناعية من فجوة واسعة بين الأطراف التجميلية السلبية التي لا توفر أي وظيفة حركية، والأطراف الإلكترونية التجارية باهظة الثمن التي تعتمد على محركات تيار مستمر تقليدية بفرشاة (</w:t>
      </w:r>
      <w:r w:rsidRPr="00841F88">
        <w:t>Brushed DC Motors</w:t>
      </w:r>
      <w:r w:rsidRPr="00841F88">
        <w:rPr>
          <w:rtl/>
        </w:rPr>
        <w:t>) وأنظمة نقل حركة معقدة تعاني من الاحتكاك والبطء. يهدف مشروع الطرف الصناعي (</w:t>
      </w:r>
      <w:r w:rsidRPr="00841F88">
        <w:t>JoTouch</w:t>
      </w:r>
      <w:r w:rsidRPr="00841F88">
        <w:rPr>
          <w:rtl/>
        </w:rPr>
        <w:t>) إلى إحداث ثورة في هذا المجال من خلال تصميم طرف صناعي علوي ذي درجات حرية عالية (</w:t>
      </w:r>
      <w:r w:rsidRPr="00841F88">
        <w:t>High-DOF</w:t>
      </w:r>
      <w:r w:rsidRPr="00841F88">
        <w:rPr>
          <w:rtl/>
        </w:rPr>
        <w:t>) يحاكي حركة اليد البشرية بكفاءة عالية، مع التركيز على سد الفجوة بين الأطراف الصناعية التجارية باهظة الثمن والحلول مفتوحة المصدر منخفضة التكلفة.</w:t>
      </w:r>
    </w:p>
    <w:p w14:paraId="038C861F" w14:textId="77777777" w:rsidR="00841F88" w:rsidRPr="00841F88" w:rsidRDefault="00841F88" w:rsidP="00841F88">
      <w:pPr>
        <w:rPr>
          <w:rtl/>
        </w:rPr>
      </w:pPr>
      <w:r w:rsidRPr="00841F88">
        <w:rPr>
          <w:rtl/>
        </w:rPr>
        <w:t>يعتمد هذا التصميم المبتكر على بناء "نظام عصبي رقمي" متكامل يوفر تحكماً حركياً سلساً وردود فعل حسية دقيقة، متجاوزاً الأنظمة التقليدية التي تعتمد على أوامر الفتح والإغلاق المتقطعة والبسيطة. للوصول إلى هذه الغاية، يتخلى المشروع عن تقنيات استشعار العضلات التقليدية مثل تخطيط كهربية العضلات (</w:t>
      </w:r>
      <w:r w:rsidRPr="00841F88">
        <w:t>EMG</w:t>
      </w:r>
      <w:r w:rsidRPr="00841F88">
        <w:rPr>
          <w:rtl/>
        </w:rPr>
        <w:t>) لصالح تقنية تخطيط العضلات بالقوة (</w:t>
      </w:r>
      <w:r w:rsidRPr="00841F88">
        <w:t>Force Myography - FMG</w:t>
      </w:r>
      <w:r w:rsidRPr="00841F88">
        <w:rPr>
          <w:rtl/>
        </w:rPr>
        <w:t>)، والتي توفر استقراراً أكبر ضد التداخلات الكهرومغناطيسية وتغيرات مقاومة الجلد. يستعرض هذا التقرير البحثي الشامل المنهجية الهندسية العميقة لبناء هذا النظام من الصفر، مفصلاً معمارية التحكم الموزعة، والتحليل الكينماتيكي للآليات الميكانيكية، ونظريات التحكم الموجه بالمجال (</w:t>
      </w:r>
      <w:r w:rsidRPr="00841F88">
        <w:t>FOC</w:t>
      </w:r>
      <w:r w:rsidRPr="00841F88">
        <w:rPr>
          <w:rtl/>
        </w:rPr>
        <w:t>) للمحركات، مع التركيز المعمق على خوارزميات الذكاء الاصطناعي على الحافة (</w:t>
      </w:r>
      <w:r w:rsidRPr="00841F88">
        <w:t>Edge AI</w:t>
      </w:r>
      <w:r w:rsidRPr="00841F88">
        <w:rPr>
          <w:rtl/>
        </w:rPr>
        <w:t>) واستراتيجيات اختيار المكونات المثلى.</w:t>
      </w:r>
    </w:p>
    <w:p w14:paraId="41020550" w14:textId="77777777" w:rsidR="00841F88" w:rsidRPr="00841F88" w:rsidRDefault="00841F88" w:rsidP="00841F88">
      <w:pPr>
        <w:rPr>
          <w:b/>
          <w:bCs/>
          <w:rtl/>
        </w:rPr>
      </w:pPr>
      <w:r w:rsidRPr="00841F88">
        <w:rPr>
          <w:b/>
          <w:bCs/>
          <w:rtl/>
        </w:rPr>
        <w:t>التحليل المنهجي لمتطلبات النظام وقائمة المكونات الأساسية</w:t>
      </w:r>
    </w:p>
    <w:p w14:paraId="0592B4CB" w14:textId="77777777" w:rsidR="00841F88" w:rsidRPr="00841F88" w:rsidRDefault="00841F88" w:rsidP="00841F88">
      <w:pPr>
        <w:rPr>
          <w:rtl/>
        </w:rPr>
      </w:pPr>
      <w:r w:rsidRPr="00841F88">
        <w:rPr>
          <w:rtl/>
        </w:rPr>
        <w:t>إن عملية تصميم نظام ميكاترونيكي معقد تتطلب تخطيطاً دقيقاً للموارد والمكونات المادية لضمان التوافق بين الاحتياجات الميكانيكية، وقدرات المعالجة الإلكترونية، وقيود الطاقة والوزن. استناداً إلى متطلبات مشروع (</w:t>
      </w:r>
      <w:r w:rsidRPr="00841F88">
        <w:t>JoTouch</w:t>
      </w:r>
      <w:r w:rsidRPr="00841F88">
        <w:rPr>
          <w:rtl/>
        </w:rPr>
        <w:t>)، تم تحديد قائمة دقيقة للمواد (</w:t>
      </w:r>
      <w:r w:rsidRPr="00841F88">
        <w:t>Bill of Materials</w:t>
      </w:r>
      <w:r w:rsidRPr="00841F88">
        <w:rPr>
          <w:rtl/>
        </w:rPr>
        <w:t>) تعكس التوجه نحو استخدام المكونات التجارية الجاهزة (</w:t>
      </w:r>
      <w:r w:rsidRPr="00841F88">
        <w:t>COTS</w:t>
      </w:r>
      <w:r w:rsidRPr="00841F88">
        <w:rPr>
          <w:rtl/>
        </w:rPr>
        <w:t>) عالية الأداء لتقليل التكلفة الإجمالية دون التضحية بالموثوقية أو الكفاءة الوظيفية. توضح هذه القائمة التآزر بين الأنظمة الفرعية المختلفة، بدءاً من الحوسبة المتقدمة وحتى المواد الكيميائية المستخدمة في التغليف.</w:t>
      </w:r>
    </w:p>
    <w:tbl>
      <w:tblPr>
        <w:bidiVisual/>
        <w:tblW w:w="0" w:type="auto"/>
        <w:tblCellSpacing w:w="15" w:type="dxa"/>
        <w:tblCellMar>
          <w:left w:w="0" w:type="dxa"/>
          <w:right w:w="0" w:type="dxa"/>
        </w:tblCellMar>
        <w:tblLook w:val="04A0" w:firstRow="1" w:lastRow="0" w:firstColumn="1" w:lastColumn="0" w:noHBand="0" w:noVBand="1"/>
      </w:tblPr>
      <w:tblGrid>
        <w:gridCol w:w="2608"/>
        <w:gridCol w:w="3669"/>
        <w:gridCol w:w="2013"/>
      </w:tblGrid>
      <w:tr w:rsidR="00841F88" w:rsidRPr="00841F88" w14:paraId="3B0E06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2E8458" w14:textId="77777777" w:rsidR="00841F88" w:rsidRPr="00841F88" w:rsidRDefault="00841F88" w:rsidP="00841F88">
            <w:pPr>
              <w:rPr>
                <w:rtl/>
              </w:rPr>
            </w:pPr>
            <w:r w:rsidRPr="00841F88">
              <w:rPr>
                <w:b/>
                <w:bCs/>
                <w:rtl/>
              </w:rPr>
              <w:t>البند (</w:t>
            </w:r>
            <w:r w:rsidRPr="00841F88">
              <w:rPr>
                <w:b/>
                <w:bCs/>
              </w:rPr>
              <w:t>Component</w:t>
            </w:r>
            <w:r w:rsidRPr="00841F88">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981170" w14:textId="77777777" w:rsidR="00841F88" w:rsidRPr="00841F88" w:rsidRDefault="00841F88" w:rsidP="00841F88">
            <w:pPr>
              <w:rPr>
                <w:rtl/>
              </w:rPr>
            </w:pPr>
            <w:r w:rsidRPr="00841F88">
              <w:rPr>
                <w:b/>
                <w:bCs/>
                <w:rtl/>
              </w:rPr>
              <w:t>الوظيفة ضمن النظام الميكاترونيكي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E1DDFC" w14:textId="77777777" w:rsidR="00841F88" w:rsidRPr="00841F88" w:rsidRDefault="00841F88" w:rsidP="00841F88">
            <w:pPr>
              <w:rPr>
                <w:rtl/>
              </w:rPr>
            </w:pPr>
            <w:r w:rsidRPr="00841F88">
              <w:rPr>
                <w:b/>
                <w:bCs/>
                <w:rtl/>
              </w:rPr>
              <w:t>التكلفة التقديرية</w:t>
            </w:r>
          </w:p>
        </w:tc>
      </w:tr>
      <w:tr w:rsidR="00841F88" w:rsidRPr="00841F88" w14:paraId="66F6F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25FDD8" w14:textId="77777777" w:rsidR="00841F88" w:rsidRPr="00841F88" w:rsidRDefault="00841F88" w:rsidP="00841F88">
            <w:pPr>
              <w:rPr>
                <w:rtl/>
              </w:rPr>
            </w:pPr>
            <w:r w:rsidRPr="00841F88">
              <w:rPr>
                <w:b/>
                <w:bCs/>
                <w:rtl/>
              </w:rPr>
              <w:t>محطات عمل حاسوبية قوية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88183D" w14:textId="77777777" w:rsidR="00841F88" w:rsidRPr="00841F88" w:rsidRDefault="00841F88" w:rsidP="00841F88">
            <w:pPr>
              <w:rPr>
                <w:rtl/>
              </w:rPr>
            </w:pPr>
            <w:r w:rsidRPr="00841F88">
              <w:rPr>
                <w:rtl/>
              </w:rPr>
              <w:t>تصميم النماذج ثلاثية الأبعاد (</w:t>
            </w:r>
            <w:r w:rsidRPr="00841F88">
              <w:t>CAD</w:t>
            </w:r>
            <w:r w:rsidRPr="00841F88">
              <w:rPr>
                <w:rtl/>
              </w:rPr>
              <w:t>) وتدريب نماذج الذكاء الاصطناعي قبل نشرها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16D505" w14:textId="77777777" w:rsidR="00841F88" w:rsidRPr="00841F88" w:rsidRDefault="00841F88" w:rsidP="00841F88">
            <w:pPr>
              <w:rPr>
                <w:rtl/>
              </w:rPr>
            </w:pPr>
            <w:r w:rsidRPr="00841F88">
              <w:rPr>
                <w:rtl/>
              </w:rPr>
              <w:t>1400</w:t>
            </w:r>
          </w:p>
        </w:tc>
      </w:tr>
      <w:tr w:rsidR="00841F88" w:rsidRPr="00841F88" w14:paraId="496AA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6B19C" w14:textId="77777777" w:rsidR="00841F88" w:rsidRPr="00841F88" w:rsidRDefault="00841F88" w:rsidP="00841F88">
            <w:pPr>
              <w:rPr>
                <w:rtl/>
              </w:rPr>
            </w:pPr>
            <w:r w:rsidRPr="00841F88">
              <w:rPr>
                <w:b/>
                <w:bCs/>
                <w:rtl/>
              </w:rPr>
              <w:t xml:space="preserve">محركات </w:t>
            </w:r>
            <w:r w:rsidRPr="00841F88">
              <w:rPr>
                <w:b/>
                <w:bCs/>
              </w:rPr>
              <w:t>BLDC Gimbal</w:t>
            </w:r>
            <w:r w:rsidRPr="00841F88">
              <w:rPr>
                <w:b/>
                <w:bCs/>
                <w:rtl/>
              </w:rPr>
              <w:t xml:space="preserve"> (عدد 7)</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387D8C" w14:textId="77777777" w:rsidR="00841F88" w:rsidRPr="00841F88" w:rsidRDefault="00841F88" w:rsidP="00841F88">
            <w:pPr>
              <w:rPr>
                <w:rtl/>
              </w:rPr>
            </w:pPr>
            <w:r w:rsidRPr="00841F88">
              <w:rPr>
                <w:rtl/>
              </w:rPr>
              <w:t>توفير حركة دقيقة ومباشرة للمفاصل (</w:t>
            </w:r>
            <w:r w:rsidRPr="00841F88">
              <w:t>GM3506</w:t>
            </w:r>
            <w:r w:rsidRPr="00841F88">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352F77" w14:textId="77777777" w:rsidR="00841F88" w:rsidRPr="00841F88" w:rsidRDefault="00841F88" w:rsidP="00841F88">
            <w:pPr>
              <w:rPr>
                <w:rtl/>
              </w:rPr>
            </w:pPr>
            <w:r w:rsidRPr="00841F88">
              <w:rPr>
                <w:rtl/>
              </w:rPr>
              <w:t>مدمج أدناه</w:t>
            </w:r>
          </w:p>
        </w:tc>
      </w:tr>
      <w:tr w:rsidR="00841F88" w:rsidRPr="00841F88" w14:paraId="64B9DF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798E31" w14:textId="77777777" w:rsidR="00841F88" w:rsidRPr="00841F88" w:rsidRDefault="00841F88" w:rsidP="00841F88">
            <w:pPr>
              <w:rPr>
                <w:rtl/>
              </w:rPr>
            </w:pPr>
            <w:r w:rsidRPr="00841F88">
              <w:rPr>
                <w:b/>
                <w:bCs/>
                <w:rtl/>
              </w:rPr>
              <w:t xml:space="preserve">مشغلات </w:t>
            </w:r>
            <w:r w:rsidRPr="00841F88">
              <w:rPr>
                <w:b/>
                <w:bCs/>
              </w:rPr>
              <w:t>SimpleFOC Mini</w:t>
            </w:r>
            <w:r w:rsidRPr="00841F88">
              <w:rPr>
                <w:b/>
                <w:bCs/>
                <w:rtl/>
              </w:rPr>
              <w:t xml:space="preserve"> (عدد 7)</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50C193" w14:textId="77777777" w:rsidR="00841F88" w:rsidRPr="00841F88" w:rsidRDefault="00841F88" w:rsidP="00841F88">
            <w:pPr>
              <w:rPr>
                <w:rtl/>
              </w:rPr>
            </w:pPr>
            <w:r w:rsidRPr="00841F88">
              <w:rPr>
                <w:rtl/>
              </w:rPr>
              <w:t>قيادة المحركات باستخدام خوارزميات التحكم الموجه بالمجال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1EDABA" w14:textId="77777777" w:rsidR="00841F88" w:rsidRPr="00841F88" w:rsidRDefault="00841F88" w:rsidP="00841F88">
            <w:pPr>
              <w:rPr>
                <w:rtl/>
              </w:rPr>
            </w:pPr>
            <w:r w:rsidRPr="00841F88">
              <w:rPr>
                <w:rtl/>
              </w:rPr>
              <w:t>مدمج أدناه</w:t>
            </w:r>
          </w:p>
        </w:tc>
      </w:tr>
      <w:tr w:rsidR="00841F88" w:rsidRPr="00841F88" w14:paraId="058EFA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BFE161" w14:textId="77777777" w:rsidR="00841F88" w:rsidRPr="00841F88" w:rsidRDefault="00841F88" w:rsidP="00841F88">
            <w:pPr>
              <w:rPr>
                <w:rtl/>
              </w:rPr>
            </w:pPr>
            <w:r w:rsidRPr="00841F88">
              <w:rPr>
                <w:b/>
                <w:bCs/>
                <w:rtl/>
              </w:rPr>
              <w:t xml:space="preserve">مشفرات مغناطيسية </w:t>
            </w:r>
            <w:r w:rsidRPr="00841F88">
              <w:rPr>
                <w:b/>
                <w:bCs/>
              </w:rPr>
              <w:t>AS5600</w:t>
            </w:r>
            <w:r w:rsidRPr="00841F88">
              <w:rPr>
                <w:b/>
                <w:bCs/>
                <w:rtl/>
              </w:rPr>
              <w:t xml:space="preserve"> (عدد 7)</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3622B3" w14:textId="77777777" w:rsidR="00841F88" w:rsidRPr="00841F88" w:rsidRDefault="00841F88" w:rsidP="00841F88">
            <w:pPr>
              <w:rPr>
                <w:rtl/>
              </w:rPr>
            </w:pPr>
            <w:r w:rsidRPr="00841F88">
              <w:rPr>
                <w:rtl/>
              </w:rPr>
              <w:t>توفير تغذية راجعة دقيقة لموضع العضو الدوار (</w:t>
            </w:r>
            <w:r w:rsidRPr="00841F88">
              <w:t>Resolution 12-bit</w:t>
            </w:r>
            <w:r w:rsidRPr="00841F88">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DE0C68" w14:textId="77777777" w:rsidR="00841F88" w:rsidRPr="00841F88" w:rsidRDefault="00841F88" w:rsidP="00841F88">
            <w:pPr>
              <w:rPr>
                <w:rtl/>
              </w:rPr>
            </w:pPr>
            <w:r w:rsidRPr="00841F88">
              <w:rPr>
                <w:rtl/>
              </w:rPr>
              <w:t>217 (للمحركات والمشغلات والمشفرات)</w:t>
            </w:r>
          </w:p>
        </w:tc>
      </w:tr>
      <w:tr w:rsidR="00841F88" w:rsidRPr="00841F88" w14:paraId="1266AF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367316" w14:textId="77777777" w:rsidR="00841F88" w:rsidRPr="00841F88" w:rsidRDefault="00841F88" w:rsidP="00841F88">
            <w:pPr>
              <w:rPr>
                <w:rtl/>
              </w:rPr>
            </w:pPr>
            <w:r w:rsidRPr="00841F88">
              <w:rPr>
                <w:b/>
                <w:bCs/>
                <w:rtl/>
              </w:rPr>
              <w:lastRenderedPageBreak/>
              <w:t xml:space="preserve">متحكم </w:t>
            </w:r>
            <w:r w:rsidRPr="00841F88">
              <w:rPr>
                <w:b/>
                <w:bCs/>
              </w:rPr>
              <w:t>Teensy 4.0</w:t>
            </w:r>
            <w:r w:rsidRPr="00841F88">
              <w:rPr>
                <w:b/>
                <w:bCs/>
                <w:rtl/>
              </w:rPr>
              <w:t xml:space="preserve"> وحاسوب </w:t>
            </w:r>
            <w:r w:rsidRPr="00841F88">
              <w:rPr>
                <w:b/>
                <w:bCs/>
              </w:rPr>
              <w:t>Pi Zero 2 W</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E9FCF2" w14:textId="77777777" w:rsidR="00841F88" w:rsidRPr="00841F88" w:rsidRDefault="00841F88" w:rsidP="00841F88">
            <w:pPr>
              <w:rPr>
                <w:rtl/>
              </w:rPr>
            </w:pPr>
            <w:r w:rsidRPr="00841F88">
              <w:rPr>
                <w:rtl/>
              </w:rPr>
              <w:t>تشكيل معمارية "الدماغ والعمود الفقري" الموزعة للتحكم والذكاء الاصطناعي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997D3E" w14:textId="77777777" w:rsidR="00841F88" w:rsidRPr="00841F88" w:rsidRDefault="00841F88" w:rsidP="00841F88">
            <w:pPr>
              <w:rPr>
                <w:rtl/>
              </w:rPr>
            </w:pPr>
            <w:r w:rsidRPr="00841F88">
              <w:rPr>
                <w:rtl/>
              </w:rPr>
              <w:t>60</w:t>
            </w:r>
          </w:p>
        </w:tc>
      </w:tr>
      <w:tr w:rsidR="00841F88" w:rsidRPr="00841F88" w14:paraId="502E9A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6B9F5C" w14:textId="77777777" w:rsidR="00841F88" w:rsidRPr="00841F88" w:rsidRDefault="00841F88" w:rsidP="00841F88">
            <w:pPr>
              <w:rPr>
                <w:rtl/>
              </w:rPr>
            </w:pPr>
            <w:r w:rsidRPr="00841F88">
              <w:rPr>
                <w:b/>
                <w:bCs/>
                <w:rtl/>
              </w:rPr>
              <w:t>لوحة دوائر مطبوعة مخصصة (</w:t>
            </w:r>
            <w:r w:rsidRPr="00841F88">
              <w:rPr>
                <w:b/>
                <w:bCs/>
              </w:rPr>
              <w:t>Custom PCB</w:t>
            </w:r>
            <w:r w:rsidRPr="00841F88">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CD3BEE" w14:textId="77777777" w:rsidR="00841F88" w:rsidRPr="00841F88" w:rsidRDefault="00841F88" w:rsidP="00841F88">
            <w:pPr>
              <w:rPr>
                <w:rtl/>
              </w:rPr>
            </w:pPr>
            <w:r w:rsidRPr="00841F88">
              <w:rPr>
                <w:rtl/>
              </w:rPr>
              <w:t>توجيه الإشارات الكهربائية وعزل دوائر الطاقة عن دوائر التحكم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80D315" w14:textId="77777777" w:rsidR="00841F88" w:rsidRPr="00841F88" w:rsidRDefault="00841F88" w:rsidP="00841F88">
            <w:pPr>
              <w:rPr>
                <w:rtl/>
              </w:rPr>
            </w:pPr>
            <w:r w:rsidRPr="00841F88">
              <w:rPr>
                <w:rtl/>
              </w:rPr>
              <w:t>50</w:t>
            </w:r>
          </w:p>
        </w:tc>
      </w:tr>
      <w:tr w:rsidR="00841F88" w:rsidRPr="00841F88" w14:paraId="6DFB5D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E09059" w14:textId="77777777" w:rsidR="00841F88" w:rsidRPr="00841F88" w:rsidRDefault="00841F88" w:rsidP="00841F88">
            <w:pPr>
              <w:rPr>
                <w:rtl/>
              </w:rPr>
            </w:pPr>
            <w:r w:rsidRPr="00841F88">
              <w:rPr>
                <w:b/>
                <w:bCs/>
                <w:rtl/>
              </w:rPr>
              <w:t xml:space="preserve">مستشعرات ضغط </w:t>
            </w:r>
            <w:r w:rsidRPr="00841F88">
              <w:rPr>
                <w:b/>
                <w:bCs/>
              </w:rPr>
              <w:t>BMP388</w:t>
            </w:r>
            <w:r w:rsidRPr="00841F88">
              <w:rPr>
                <w:b/>
                <w:bCs/>
                <w:rtl/>
              </w:rPr>
              <w:t xml:space="preserve"> (عدد 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0E6CEB" w14:textId="77777777" w:rsidR="00841F88" w:rsidRPr="00841F88" w:rsidRDefault="00841F88" w:rsidP="00841F88">
            <w:pPr>
              <w:rPr>
                <w:rtl/>
              </w:rPr>
            </w:pPr>
            <w:r w:rsidRPr="00841F88">
              <w:rPr>
                <w:rtl/>
              </w:rPr>
              <w:t>توفير تغذية راجعة للمس أو استشعار التمدد العضلي بدقة بارومترية عالية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752AE5" w14:textId="77777777" w:rsidR="00841F88" w:rsidRPr="00841F88" w:rsidRDefault="00841F88" w:rsidP="00841F88">
            <w:pPr>
              <w:rPr>
                <w:rtl/>
              </w:rPr>
            </w:pPr>
            <w:r w:rsidRPr="00841F88">
              <w:rPr>
                <w:rtl/>
              </w:rPr>
              <w:t>مدمج أدناه</w:t>
            </w:r>
          </w:p>
        </w:tc>
      </w:tr>
      <w:tr w:rsidR="00841F88" w:rsidRPr="00841F88" w14:paraId="0AAECE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3F9859" w14:textId="77777777" w:rsidR="00841F88" w:rsidRPr="00841F88" w:rsidRDefault="00841F88" w:rsidP="00841F88">
            <w:pPr>
              <w:rPr>
                <w:rtl/>
              </w:rPr>
            </w:pPr>
            <w:r w:rsidRPr="00841F88">
              <w:rPr>
                <w:b/>
                <w:bCs/>
                <w:rtl/>
              </w:rPr>
              <w:t xml:space="preserve">مقاومات حساسة للقوة </w:t>
            </w:r>
            <w:r w:rsidRPr="00841F88">
              <w:rPr>
                <w:b/>
                <w:bCs/>
              </w:rPr>
              <w:t>FSR 402</w:t>
            </w:r>
            <w:r w:rsidRPr="00841F88">
              <w:rPr>
                <w:b/>
                <w:bCs/>
                <w:rtl/>
              </w:rPr>
              <w:t xml:space="preserve"> (عدد 8)</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C470DD" w14:textId="77777777" w:rsidR="00841F88" w:rsidRPr="00841F88" w:rsidRDefault="00841F88" w:rsidP="00841F88">
            <w:pPr>
              <w:rPr>
                <w:rtl/>
              </w:rPr>
            </w:pPr>
            <w:r w:rsidRPr="00841F88">
              <w:rPr>
                <w:rtl/>
              </w:rPr>
              <w:t>بناء سوار استشعار النوايا (</w:t>
            </w:r>
            <w:r w:rsidRPr="00841F88">
              <w:t>FMG</w:t>
            </w:r>
            <w:r w:rsidRPr="00841F88">
              <w:rPr>
                <w:rtl/>
              </w:rPr>
              <w:t>) لالتقاط التغيرات الحجمية للعضلات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2AA2A7" w14:textId="77777777" w:rsidR="00841F88" w:rsidRPr="00841F88" w:rsidRDefault="00841F88" w:rsidP="00841F88">
            <w:pPr>
              <w:rPr>
                <w:rtl/>
              </w:rPr>
            </w:pPr>
            <w:r w:rsidRPr="00841F88">
              <w:rPr>
                <w:rtl/>
              </w:rPr>
              <w:t>80 (لجميع المستشعرات)</w:t>
            </w:r>
          </w:p>
        </w:tc>
      </w:tr>
      <w:tr w:rsidR="00841F88" w:rsidRPr="00841F88" w14:paraId="683456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3DFC0E" w14:textId="77777777" w:rsidR="00841F88" w:rsidRPr="00841F88" w:rsidRDefault="00841F88" w:rsidP="00841F88">
            <w:pPr>
              <w:rPr>
                <w:rtl/>
              </w:rPr>
            </w:pPr>
            <w:r w:rsidRPr="00841F88">
              <w:rPr>
                <w:b/>
                <w:bCs/>
                <w:rtl/>
              </w:rPr>
              <w:t>بطاريات 3</w:t>
            </w:r>
            <w:r w:rsidRPr="00841F88">
              <w:rPr>
                <w:b/>
                <w:bCs/>
              </w:rPr>
              <w:t>S/4S LiPo</w:t>
            </w:r>
            <w:r w:rsidRPr="00841F88">
              <w:rPr>
                <w:b/>
                <w:bCs/>
                <w:rtl/>
              </w:rPr>
              <w:t xml:space="preserve"> ونظام </w:t>
            </w:r>
            <w:r w:rsidRPr="00841F88">
              <w:rPr>
                <w:b/>
                <w:bCs/>
              </w:rPr>
              <w:t>BMS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FB854B" w14:textId="77777777" w:rsidR="00841F88" w:rsidRPr="00841F88" w:rsidRDefault="00841F88" w:rsidP="00841F88">
            <w:pPr>
              <w:rPr>
                <w:rtl/>
              </w:rPr>
            </w:pPr>
            <w:r w:rsidRPr="00841F88">
              <w:rPr>
                <w:rtl/>
              </w:rPr>
              <w:t>توفير الطاقة بكثافة عالية مع حماية الخلايا من التفريغ الزائد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570C7" w14:textId="77777777" w:rsidR="00841F88" w:rsidRPr="00841F88" w:rsidRDefault="00841F88" w:rsidP="00841F88">
            <w:pPr>
              <w:rPr>
                <w:rtl/>
              </w:rPr>
            </w:pPr>
            <w:r w:rsidRPr="00841F88">
              <w:rPr>
                <w:rtl/>
              </w:rPr>
              <w:t>60</w:t>
            </w:r>
          </w:p>
        </w:tc>
      </w:tr>
      <w:tr w:rsidR="00841F88" w:rsidRPr="00841F88" w14:paraId="2587CA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ED7F77" w14:textId="77777777" w:rsidR="00841F88" w:rsidRPr="00841F88" w:rsidRDefault="00841F88" w:rsidP="00841F88">
            <w:pPr>
              <w:rPr>
                <w:rtl/>
              </w:rPr>
            </w:pPr>
            <w:r w:rsidRPr="00841F88">
              <w:rPr>
                <w:b/>
                <w:bCs/>
                <w:rtl/>
              </w:rPr>
              <w:t>خيوط الطباعة ثلاثية الأبعاد (</w:t>
            </w:r>
            <w:r w:rsidRPr="00841F88">
              <w:rPr>
                <w:b/>
                <w:bCs/>
              </w:rPr>
              <w:t>Filament</w:t>
            </w:r>
            <w:r w:rsidRPr="00841F88">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3FCB8D" w14:textId="77777777" w:rsidR="00841F88" w:rsidRPr="00841F88" w:rsidRDefault="00841F88" w:rsidP="00841F88">
            <w:pPr>
              <w:rPr>
                <w:rtl/>
              </w:rPr>
            </w:pPr>
            <w:r w:rsidRPr="00841F88">
              <w:rPr>
                <w:rtl/>
              </w:rPr>
              <w:t>تصنيع الهيكل الميكانيكي المعقد والوصلات الرباعية للأصابع المعصم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70B976" w14:textId="77777777" w:rsidR="00841F88" w:rsidRPr="00841F88" w:rsidRDefault="00841F88" w:rsidP="00841F88">
            <w:pPr>
              <w:rPr>
                <w:rtl/>
              </w:rPr>
            </w:pPr>
            <w:r w:rsidRPr="00841F88">
              <w:rPr>
                <w:rtl/>
              </w:rPr>
              <w:t>80</w:t>
            </w:r>
          </w:p>
        </w:tc>
      </w:tr>
      <w:tr w:rsidR="00841F88" w:rsidRPr="00841F88" w14:paraId="5809DE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71244F" w14:textId="77777777" w:rsidR="00841F88" w:rsidRPr="00841F88" w:rsidRDefault="00841F88" w:rsidP="00841F88">
            <w:pPr>
              <w:rPr>
                <w:rtl/>
              </w:rPr>
            </w:pPr>
            <w:r w:rsidRPr="00841F88">
              <w:rPr>
                <w:b/>
                <w:bCs/>
                <w:rtl/>
              </w:rPr>
              <w:t>سيليكون (</w:t>
            </w:r>
            <w:r w:rsidRPr="00841F88">
              <w:rPr>
                <w:b/>
                <w:bCs/>
              </w:rPr>
              <w:t>DragonSkin 10/20</w:t>
            </w:r>
            <w:r w:rsidRPr="00841F88">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8ADC4A" w14:textId="77777777" w:rsidR="00841F88" w:rsidRPr="00841F88" w:rsidRDefault="00841F88" w:rsidP="00841F88">
            <w:pPr>
              <w:rPr>
                <w:rtl/>
              </w:rPr>
            </w:pPr>
            <w:r w:rsidRPr="00841F88">
              <w:rPr>
                <w:rtl/>
              </w:rPr>
              <w:t>تشكيل الغلاف الحيوي الخارجي لتوفير المرونة وحماية المكونات وتعزيز الإمساك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31EACF" w14:textId="77777777" w:rsidR="00841F88" w:rsidRPr="00841F88" w:rsidRDefault="00841F88" w:rsidP="00841F88">
            <w:pPr>
              <w:rPr>
                <w:rtl/>
              </w:rPr>
            </w:pPr>
            <w:r w:rsidRPr="00841F88">
              <w:rPr>
                <w:rtl/>
              </w:rPr>
              <w:t>80</w:t>
            </w:r>
          </w:p>
        </w:tc>
      </w:tr>
      <w:tr w:rsidR="00841F88" w:rsidRPr="00841F88" w14:paraId="35744A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AC3293" w14:textId="77777777" w:rsidR="00841F88" w:rsidRPr="00841F88" w:rsidRDefault="00841F88" w:rsidP="00841F88">
            <w:pPr>
              <w:rPr>
                <w:rtl/>
              </w:rPr>
            </w:pPr>
            <w:r w:rsidRPr="00841F88">
              <w:rPr>
                <w:b/>
                <w:bCs/>
                <w:rtl/>
              </w:rPr>
              <w:t>المجموع الكلي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1CF956" w14:textId="77777777" w:rsidR="00841F88" w:rsidRPr="00841F88" w:rsidRDefault="00841F88" w:rsidP="00841F88">
            <w:pPr>
              <w:rPr>
                <w:rtl/>
              </w:rPr>
            </w:pPr>
            <w:r w:rsidRPr="00841F88">
              <w:rPr>
                <w:b/>
                <w:bCs/>
                <w:rtl/>
              </w:rPr>
              <w:t>تكلفة بناء النموذج الأولي المتكامل (دينار/دولار)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961A1B" w14:textId="77777777" w:rsidR="00841F88" w:rsidRPr="00841F88" w:rsidRDefault="00841F88" w:rsidP="00841F88">
            <w:pPr>
              <w:rPr>
                <w:rtl/>
              </w:rPr>
            </w:pPr>
            <w:r w:rsidRPr="00841F88">
              <w:rPr>
                <w:b/>
                <w:bCs/>
                <w:rtl/>
              </w:rPr>
              <w:t>2027</w:t>
            </w:r>
          </w:p>
        </w:tc>
      </w:tr>
    </w:tbl>
    <w:p w14:paraId="4962035A" w14:textId="77777777" w:rsidR="00841F88" w:rsidRPr="00841F88" w:rsidRDefault="00841F88" w:rsidP="00841F88">
      <w:pPr>
        <w:rPr>
          <w:rtl/>
        </w:rPr>
      </w:pPr>
      <w:r w:rsidRPr="00841F88">
        <w:rPr>
          <w:rtl/>
        </w:rPr>
        <w:t>يشير هذا التوزيع الهيكلي للمكونات إلى وعي هندسي متقدم بضرورة الموازنة بين الأداء العالي والتكلفة. إن استخدام محركات (</w:t>
      </w:r>
      <w:r w:rsidRPr="00841F88">
        <w:t>BLDC</w:t>
      </w:r>
      <w:r w:rsidRPr="00841F88">
        <w:rPr>
          <w:rtl/>
        </w:rPr>
        <w:t>) بدلاً من محركات السيرفو التقليدية يعكس رغبة في تطبيق تقنيات تحكم متقدمة، في حين أن الاعتماد على السيليكون المتخصص والطباعة ثلاثية الأبعاد يبرز أهمية التخصيص الفردي للمرضى المبتورين بتكلفة معقولة.</w:t>
      </w:r>
    </w:p>
    <w:p w14:paraId="50275D20" w14:textId="77777777" w:rsidR="00841F88" w:rsidRPr="00841F88" w:rsidRDefault="00841F88" w:rsidP="00841F88">
      <w:pPr>
        <w:rPr>
          <w:b/>
          <w:bCs/>
          <w:rtl/>
        </w:rPr>
      </w:pPr>
      <w:r w:rsidRPr="00841F88">
        <w:rPr>
          <w:b/>
          <w:bCs/>
          <w:rtl/>
        </w:rPr>
        <w:t>الكينماتيكا والتصميم الميكانيكي لليد الروبوتية</w:t>
      </w:r>
    </w:p>
    <w:p w14:paraId="112C6EC4" w14:textId="77777777" w:rsidR="00841F88" w:rsidRPr="00841F88" w:rsidRDefault="00841F88" w:rsidP="00841F88">
      <w:pPr>
        <w:rPr>
          <w:rtl/>
        </w:rPr>
      </w:pPr>
      <w:r w:rsidRPr="00841F88">
        <w:rPr>
          <w:rtl/>
        </w:rPr>
        <w:t>يُشكل التصميم الميكانيكي حجر الأساس الذي تُترجم من خلاله الأوامر البرمجية والنبضات الإلكترونية إلى حركات فيزيائية تفاعلية في العالم الحقيقي. يجب أن يتمتع الطرف الصناعي بدرجات حرية متعددة (</w:t>
      </w:r>
      <w:r w:rsidRPr="00841F88">
        <w:t>High-DOF</w:t>
      </w:r>
      <w:r w:rsidRPr="00841F88">
        <w:rPr>
          <w:rtl/>
        </w:rPr>
        <w:t>) لمحاكاة التفاصيل التشريحية المعقدة لليد البشرية، مع الحفاظ على الكفاءة الهيكلية، وتقليل الوزن، وتوفير قابلية الصيانة المعيارية التي تسمح باستبدال الأجزاء التالفة بشكل مستقل.</w:t>
      </w:r>
    </w:p>
    <w:p w14:paraId="70A21C62" w14:textId="77777777" w:rsidR="00841F88" w:rsidRPr="00841F88" w:rsidRDefault="00841F88" w:rsidP="00841F88">
      <w:pPr>
        <w:rPr>
          <w:b/>
          <w:bCs/>
          <w:rtl/>
        </w:rPr>
      </w:pPr>
      <w:r w:rsidRPr="00841F88">
        <w:rPr>
          <w:b/>
          <w:bCs/>
          <w:rtl/>
        </w:rPr>
        <w:t>تحليل درجات الحرية (</w:t>
      </w:r>
      <w:r w:rsidRPr="00841F88">
        <w:rPr>
          <w:b/>
          <w:bCs/>
        </w:rPr>
        <w:t>Degrees of Freedom</w:t>
      </w:r>
      <w:r w:rsidRPr="00841F88">
        <w:rPr>
          <w:b/>
          <w:bCs/>
          <w:rtl/>
        </w:rPr>
        <w:t>)</w:t>
      </w:r>
    </w:p>
    <w:p w14:paraId="1627CADF" w14:textId="77777777" w:rsidR="00841F88" w:rsidRPr="00841F88" w:rsidRDefault="00841F88" w:rsidP="00841F88">
      <w:pPr>
        <w:rPr>
          <w:rtl/>
        </w:rPr>
      </w:pPr>
      <w:r w:rsidRPr="00841F88">
        <w:rPr>
          <w:rtl/>
        </w:rPr>
        <w:lastRenderedPageBreak/>
        <w:t>لتحديد الخصائص الحركية للأنظمة الميكاترونيكية المترابطة، يتم اللجوء إلى التحليل الكينماتيكي للتنقلية (</w:t>
      </w:r>
      <w:r w:rsidRPr="00841F88">
        <w:t>Mobility</w:t>
      </w:r>
      <w:r w:rsidRPr="00841F88">
        <w:rPr>
          <w:rtl/>
        </w:rPr>
        <w:t>) باستخدام معادلة جرويبلر (</w:t>
      </w:r>
      <w:r w:rsidRPr="00841F88">
        <w:t>Gruebler's Equation</w:t>
      </w:r>
      <w:r w:rsidRPr="00841F88">
        <w:rPr>
          <w:rtl/>
        </w:rPr>
        <w:t>). تنص هذه المعادلة الرياضية على أن درجات الحرية للنظام المستوي تُحسب عبر تقييم عدد الوصلات (</w:t>
      </w:r>
      <w:r w:rsidRPr="00841F88">
        <w:t>Links</w:t>
      </w:r>
      <w:r w:rsidRPr="00841F88">
        <w:rPr>
          <w:rtl/>
        </w:rPr>
        <w:t>) والمفاصل (</w:t>
      </w:r>
      <w:r w:rsidRPr="00841F88">
        <w:t>Joints</w:t>
      </w:r>
      <w:r w:rsidRPr="00841F88">
        <w:rPr>
          <w:rtl/>
        </w:rPr>
        <w:t>)، حيث تسمح هذه الحسابات للمهندسين بضمان عدم تعرض الأصابع الميكانيكية للتقييد المفرط (</w:t>
      </w:r>
      <w:r w:rsidRPr="00841F88">
        <w:t>Over-constrained</w:t>
      </w:r>
      <w:r w:rsidRPr="00841F88">
        <w:rPr>
          <w:rtl/>
        </w:rPr>
        <w:t>) أو امتلاكها لدرجات حرية عاطلة (</w:t>
      </w:r>
      <w:r w:rsidRPr="00841F88">
        <w:t>Idle degrees of freedom</w:t>
      </w:r>
      <w:r w:rsidRPr="00841F88">
        <w:rPr>
          <w:rtl/>
        </w:rPr>
        <w:t>) لا تساهم في الحركة الوظيفية. بناءً على استخدام سبعة محركات، يمكن استنتاج أن التصميم يتبنى سبع درجات حرية مستقلة ومتحكم بها بشكل نشط، والتي تُوزع عادة لتشمل حركة انثناء وامتداد مستقلة أو شبه مستقلة للأصابع الخمسة، بالإضافة إلى درجتي حرية للمعصم لتنفيذ حركات الكب والاستلقاء (</w:t>
      </w:r>
      <w:r w:rsidRPr="00841F88">
        <w:t>Pronation/Supination</w:t>
      </w:r>
      <w:r w:rsidRPr="00841F88">
        <w:rPr>
          <w:rtl/>
        </w:rPr>
        <w:t>) والانثناء والامتداد (</w:t>
      </w:r>
      <w:r w:rsidRPr="00841F88">
        <w:t>Flexion/Extension</w:t>
      </w:r>
      <w:r w:rsidRPr="00841F88">
        <w:rPr>
          <w:rtl/>
        </w:rPr>
        <w:t>). هذا التوزيع يضمن قدرة الطرف على تنفيذ مجموعة واسعة من أنماط الإمساك الدقيقة والقوية المطلوبة في أنشطة الحياة اليومية.</w:t>
      </w:r>
    </w:p>
    <w:p w14:paraId="0F9E9CD0" w14:textId="77777777" w:rsidR="00841F88" w:rsidRPr="00841F88" w:rsidRDefault="00841F88" w:rsidP="00841F88">
      <w:pPr>
        <w:rPr>
          <w:b/>
          <w:bCs/>
          <w:rtl/>
        </w:rPr>
      </w:pPr>
      <w:r w:rsidRPr="00841F88">
        <w:rPr>
          <w:b/>
          <w:bCs/>
          <w:rtl/>
        </w:rPr>
        <w:t>تصميم المفاصل باستخدام الوصلات الرباعية (</w:t>
      </w:r>
      <w:r w:rsidRPr="00841F88">
        <w:rPr>
          <w:b/>
          <w:bCs/>
        </w:rPr>
        <w:t>Four-Bar Linkages</w:t>
      </w:r>
      <w:r w:rsidRPr="00841F88">
        <w:rPr>
          <w:b/>
          <w:bCs/>
          <w:rtl/>
        </w:rPr>
        <w:t>)</w:t>
      </w:r>
    </w:p>
    <w:p w14:paraId="52F29C32" w14:textId="77777777" w:rsidR="00841F88" w:rsidRPr="00841F88" w:rsidRDefault="00841F88" w:rsidP="00841F88">
      <w:pPr>
        <w:rPr>
          <w:rtl/>
        </w:rPr>
      </w:pPr>
      <w:r w:rsidRPr="00841F88">
        <w:rPr>
          <w:rtl/>
        </w:rPr>
        <w:t>تعتمد العديد من الأطراف الصناعية منخفضة التكلفة على آليات تعمل بالكابلات أو الأوتار (</w:t>
      </w:r>
      <w:r w:rsidRPr="00841F88">
        <w:t>Tendon-driven</w:t>
      </w:r>
      <w:r w:rsidRPr="00841F88">
        <w:rPr>
          <w:rtl/>
        </w:rPr>
        <w:t>). ورغم بساطتها وانخفاض وزنها، إلا أن هذه الآليات تعاني من عيوب هندسية جوهرية تشمل الاحتكاك الميكانيكي العالي، واحتمالية تمدد أو انقطاع الكابلات، وانخفاض دقة الحركة بمرور الوقت، فضلاً عن صعوبة نقل القوى العكسية. لتجاوز هذه العقبات، يتبنى مشروع (</w:t>
      </w:r>
      <w:r w:rsidRPr="00841F88">
        <w:t>JoTouch</w:t>
      </w:r>
      <w:r w:rsidRPr="00841F88">
        <w:rPr>
          <w:rtl/>
        </w:rPr>
        <w:t>) آليات الوصلات الرباعية (</w:t>
      </w:r>
      <w:r w:rsidRPr="00841F88">
        <w:t>Four-Bar Linkages</w:t>
      </w:r>
      <w:r w:rsidRPr="00841F88">
        <w:rPr>
          <w:rtl/>
        </w:rPr>
        <w:t>) والمفاصل المرنة لتشغيل الأصابع.</w:t>
      </w:r>
    </w:p>
    <w:p w14:paraId="405F12B0" w14:textId="77777777" w:rsidR="00841F88" w:rsidRPr="00841F88" w:rsidRDefault="00841F88" w:rsidP="00841F88">
      <w:pPr>
        <w:rPr>
          <w:rtl/>
        </w:rPr>
      </w:pPr>
      <w:r w:rsidRPr="00841F88">
        <w:rPr>
          <w:rtl/>
        </w:rPr>
        <w:t>تتكون ميكانيكية الوصلة الرباعية من وصلة إدخال (</w:t>
      </w:r>
      <w:r w:rsidRPr="00841F88">
        <w:t>Crank</w:t>
      </w:r>
      <w:r w:rsidRPr="00841F88">
        <w:rPr>
          <w:rtl/>
        </w:rPr>
        <w:t>) متصلة بالمحرك، ووصلة رابطة (</w:t>
      </w:r>
      <w:r w:rsidRPr="00841F88">
        <w:t>Coupler</w:t>
      </w:r>
      <w:r w:rsidRPr="00841F88">
        <w:rPr>
          <w:rtl/>
        </w:rPr>
        <w:t>)، ووصلة إخراج (</w:t>
      </w:r>
      <w:r w:rsidRPr="00841F88">
        <w:t>Rocker</w:t>
      </w:r>
      <w:r w:rsidRPr="00841F88">
        <w:rPr>
          <w:rtl/>
        </w:rPr>
        <w:t>) تمثل المفصل، بالإضافة إلى الإطار الثابت (</w:t>
      </w:r>
      <w:r w:rsidRPr="00841F88">
        <w:t>Frame</w:t>
      </w:r>
      <w:r w:rsidRPr="00841F88">
        <w:rPr>
          <w:rtl/>
        </w:rPr>
        <w:t>). يسمح هذا التكوين بنقل الحركة الدورانية من المحركات الموجودة في راحة اليد أو الساعد إلى مفاصل الأصابع بشكل صلب وموثوق للغاية. علاوة على ذلك، تخضع هذه الوصلات لمعيار جراشوف (</w:t>
      </w:r>
      <w:r w:rsidRPr="00841F88">
        <w:t>Grashof's Criterion</w:t>
      </w:r>
      <w:r w:rsidRPr="00841F88">
        <w:rPr>
          <w:rtl/>
        </w:rPr>
        <w:t>) لضمان تحقيق المدى الحركي المطلوب دون الوصول إلى نقاط التفرد (</w:t>
      </w:r>
      <w:r w:rsidRPr="00841F88">
        <w:t>Singularities</w:t>
      </w:r>
      <w:r w:rsidRPr="00841F88">
        <w:rPr>
          <w:rtl/>
        </w:rPr>
        <w:t>) أو حالات القفل الميكانيكي (</w:t>
      </w:r>
      <w:r w:rsidRPr="00841F88">
        <w:t>Toggle positions</w:t>
      </w:r>
      <w:r w:rsidRPr="00841F88">
        <w:rPr>
          <w:rtl/>
        </w:rPr>
        <w:t>) أثناء دورة الحركة. تساهم هذه الوصلات الصلبة في حماية المحركات من الصدمات الخارجية، وتوفر قوة إمساك مضاعفة من خلال تحسين زوايا النقل (</w:t>
      </w:r>
      <w:r w:rsidRPr="00841F88">
        <w:t>Transmission Angles</w:t>
      </w:r>
      <w:r w:rsidRPr="00841F88">
        <w:rPr>
          <w:rtl/>
        </w:rPr>
        <w:t>)، مما يجعل اليد الصناعية قادرة على تحمل الاستخدام اليومي الشاق والتشبث بالأشياء بأمان.</w:t>
      </w:r>
    </w:p>
    <w:p w14:paraId="1A5CD2B1" w14:textId="77777777" w:rsidR="00841F88" w:rsidRPr="00841F88" w:rsidRDefault="00841F88" w:rsidP="00841F88">
      <w:pPr>
        <w:rPr>
          <w:b/>
          <w:bCs/>
          <w:rtl/>
        </w:rPr>
      </w:pPr>
      <w:r w:rsidRPr="00841F88">
        <w:rPr>
          <w:b/>
          <w:bCs/>
          <w:rtl/>
        </w:rPr>
        <w:t>اختيار المواد والتصنيع السريع</w:t>
      </w:r>
    </w:p>
    <w:p w14:paraId="760B813A" w14:textId="77777777" w:rsidR="00841F88" w:rsidRPr="00841F88" w:rsidRDefault="00841F88" w:rsidP="00841F88">
      <w:pPr>
        <w:rPr>
          <w:rtl/>
        </w:rPr>
      </w:pPr>
      <w:r w:rsidRPr="00841F88">
        <w:rPr>
          <w:rtl/>
        </w:rPr>
        <w:t>يُمثل التحول نحو التصنيع الرقمي والطباعة ثلاثية الأبعاد ركيزة أساسية في خفض تكاليف الأطراف الصناعية وجعلها قابلة للتخصيص الفردي. يعتمد المشروع على خيوط الطباعة ثلاثية الأبعاد (</w:t>
      </w:r>
      <w:r w:rsidRPr="00841F88">
        <w:t>Filaments</w:t>
      </w:r>
      <w:r w:rsidRPr="00841F88">
        <w:rPr>
          <w:rtl/>
        </w:rPr>
        <w:t>) لتصنيع الهيكل الداخلي والوصلات الميكانيكية. توفر مواد مثل حمض البولي لاكتيك (</w:t>
      </w:r>
      <w:r w:rsidRPr="00841F88">
        <w:t>PLA</w:t>
      </w:r>
      <w:r w:rsidRPr="00841F88">
        <w:rPr>
          <w:rtl/>
        </w:rPr>
        <w:t>)، أو البولي إيثيلين تيرفثالات جلايكول (</w:t>
      </w:r>
      <w:r w:rsidRPr="00841F88">
        <w:t>PETG</w:t>
      </w:r>
      <w:r w:rsidRPr="00841F88">
        <w:rPr>
          <w:rtl/>
        </w:rPr>
        <w:t>)، أو البولي يوريثين الحراري (</w:t>
      </w:r>
      <w:r w:rsidRPr="00841F88">
        <w:t>TPU</w:t>
      </w:r>
      <w:r w:rsidRPr="00841F88">
        <w:rPr>
          <w:rtl/>
        </w:rPr>
        <w:t>) توازناً ممتازاً بين الصلابة الهيكلية والوزن الخفيف. يتيح هذا النهج تطبيق مفهوم "الصيانة المعيارية" بقوة، حيث يمكن للمستخدمين إعادة طباعة أي قطعة تتعرض للتلف أو الكسر واستبدالها محلياً بتكلفة زهيدة، مما يطيل العمر الافتراضي للطرف الصناعي بشكل غير مسبوق مقارنة بالأنظمة المغلقة التي تتطلب صيانة مركزية باهظة.</w:t>
      </w:r>
    </w:p>
    <w:p w14:paraId="32697F5D" w14:textId="77777777" w:rsidR="00841F88" w:rsidRPr="00841F88" w:rsidRDefault="00841F88" w:rsidP="00841F88">
      <w:pPr>
        <w:rPr>
          <w:b/>
          <w:bCs/>
          <w:rtl/>
        </w:rPr>
      </w:pPr>
      <w:r w:rsidRPr="00841F88">
        <w:rPr>
          <w:b/>
          <w:bCs/>
          <w:rtl/>
        </w:rPr>
        <w:t>نظام التشغيل والتحكم الميكاترونيكي للمحركات (</w:t>
      </w:r>
      <w:r w:rsidRPr="00841F88">
        <w:rPr>
          <w:b/>
          <w:bCs/>
        </w:rPr>
        <w:t>Actuation and FOC</w:t>
      </w:r>
      <w:r w:rsidRPr="00841F88">
        <w:rPr>
          <w:b/>
          <w:bCs/>
          <w:rtl/>
        </w:rPr>
        <w:t>)</w:t>
      </w:r>
    </w:p>
    <w:p w14:paraId="1447DED7" w14:textId="77777777" w:rsidR="00841F88" w:rsidRPr="00841F88" w:rsidRDefault="00841F88" w:rsidP="00841F88">
      <w:pPr>
        <w:rPr>
          <w:rtl/>
        </w:rPr>
      </w:pPr>
      <w:r w:rsidRPr="00841F88">
        <w:rPr>
          <w:rtl/>
        </w:rPr>
        <w:t>تتطلب الحركات المعقدة والتحكم الدقيق في قوة الإمساك نظام تشغيل متقدم يتجاوز قدرات محركات التيار المستمر التقليدية أو محركات السيرفو الرخيصة. يعكس اختيار محركات التيار المباشر عديمة المسفرات (</w:t>
      </w:r>
      <w:r w:rsidRPr="00841F88">
        <w:t>BLDC</w:t>
      </w:r>
      <w:r w:rsidRPr="00841F88">
        <w:rPr>
          <w:rtl/>
        </w:rPr>
        <w:t>) وتحديداً فئة (</w:t>
      </w:r>
      <w:r w:rsidRPr="00841F88">
        <w:t>Gimbal Motors</w:t>
      </w:r>
      <w:r w:rsidRPr="00841F88">
        <w:rPr>
          <w:rtl/>
        </w:rPr>
        <w:t>) توجهاً احترافياً نحو توفير حركة سلسة، واستجابة ديناميكية عالية، وكفاءة ممتازة في استهلاك الطاقة.</w:t>
      </w:r>
    </w:p>
    <w:p w14:paraId="243C9F98" w14:textId="77777777" w:rsidR="00841F88" w:rsidRPr="00841F88" w:rsidRDefault="00841F88" w:rsidP="00841F88">
      <w:pPr>
        <w:rPr>
          <w:b/>
          <w:bCs/>
          <w:rtl/>
        </w:rPr>
      </w:pPr>
      <w:r w:rsidRPr="00841F88">
        <w:rPr>
          <w:b/>
          <w:bCs/>
          <w:rtl/>
        </w:rPr>
        <w:t xml:space="preserve">محركات </w:t>
      </w:r>
      <w:r w:rsidRPr="00841F88">
        <w:rPr>
          <w:b/>
          <w:bCs/>
        </w:rPr>
        <w:t>BLDC Gimbal</w:t>
      </w:r>
      <w:r w:rsidRPr="00841F88">
        <w:rPr>
          <w:b/>
          <w:bCs/>
          <w:rtl/>
        </w:rPr>
        <w:t xml:space="preserve"> (طراز </w:t>
      </w:r>
      <w:r w:rsidRPr="00841F88">
        <w:rPr>
          <w:b/>
          <w:bCs/>
        </w:rPr>
        <w:t>GM3506</w:t>
      </w:r>
      <w:r w:rsidRPr="00841F88">
        <w:rPr>
          <w:b/>
          <w:bCs/>
          <w:rtl/>
        </w:rPr>
        <w:t>)</w:t>
      </w:r>
    </w:p>
    <w:p w14:paraId="44C35A9E" w14:textId="77777777" w:rsidR="00841F88" w:rsidRPr="00841F88" w:rsidRDefault="00841F88" w:rsidP="00841F88">
      <w:pPr>
        <w:rPr>
          <w:rtl/>
        </w:rPr>
      </w:pPr>
      <w:r w:rsidRPr="00841F88">
        <w:rPr>
          <w:rtl/>
        </w:rPr>
        <w:t>وقع الاختيار في هذا النظام على محركات (</w:t>
      </w:r>
      <w:r w:rsidRPr="00841F88">
        <w:t>GM3506</w:t>
      </w:r>
      <w:r w:rsidRPr="00841F88">
        <w:rPr>
          <w:rtl/>
        </w:rPr>
        <w:t>)، وهي محركات صُممت في الأصل لأنظمة تثبيت الكاميرات المحورية، ولكنها أثبتت كفاءة استثنائية في تطبيقات الروبوتات المتقدمة التي تتطلب تحكماً مباشراً (</w:t>
      </w:r>
      <w:r w:rsidRPr="00841F88">
        <w:t>Direct Drive</w:t>
      </w:r>
      <w:r w:rsidRPr="00841F88">
        <w:rPr>
          <w:rtl/>
        </w:rPr>
        <w:t xml:space="preserve">) أو عبر نسب تخفيض بسيطة. يتميز هذا المحرك بمقاومة داخلية تبلغ حوالي 5.6 أوم، ويعمل بكفاءة على جهد 12 فولت (وهو ما يتوافق تماماً مع حزم بطاريات </w:t>
      </w:r>
      <w:r w:rsidRPr="00841F88">
        <w:t>LiPo 3S</w:t>
      </w:r>
      <w:r w:rsidRPr="00841F88">
        <w:rPr>
          <w:rtl/>
        </w:rPr>
        <w:t xml:space="preserve"> التي توفر 11.1 فولت). يوفر المحرك عزم دوران يتراوح بين 600 إلى 1000 جرام.سنتيمتر (1.5 كجم.سم)، وهو عزم كافٍ لتشغيل الأصابع عبر الوصلات الرباعية لتوفير قوة إمساك قوية (</w:t>
      </w:r>
      <w:r w:rsidRPr="00841F88">
        <w:t>Pinch and Grasp</w:t>
      </w:r>
      <w:r w:rsidRPr="00841F88">
        <w:rPr>
          <w:rtl/>
        </w:rPr>
        <w:t>)، مع الحفاظ على وزن منخفض جداً لا يتجاوز 80 جراماً للمحرك الواحد، مما يعد أمراً حاسماً لراحة المريض ومنع إجهاد الكتف والظهر.</w:t>
      </w:r>
    </w:p>
    <w:p w14:paraId="1578356B" w14:textId="77777777" w:rsidR="00841F88" w:rsidRPr="00841F88" w:rsidRDefault="00841F88" w:rsidP="00841F88">
      <w:pPr>
        <w:rPr>
          <w:b/>
          <w:bCs/>
          <w:rtl/>
        </w:rPr>
      </w:pPr>
      <w:r w:rsidRPr="00841F88">
        <w:rPr>
          <w:b/>
          <w:bCs/>
          <w:rtl/>
        </w:rPr>
        <w:lastRenderedPageBreak/>
        <w:t>التحكم الموجه بالمجال (</w:t>
      </w:r>
      <w:r w:rsidRPr="00841F88">
        <w:rPr>
          <w:b/>
          <w:bCs/>
        </w:rPr>
        <w:t>Field Oriented Control - FOC</w:t>
      </w:r>
      <w:r w:rsidRPr="00841F88">
        <w:rPr>
          <w:b/>
          <w:bCs/>
          <w:rtl/>
        </w:rPr>
        <w:t>)</w:t>
      </w:r>
    </w:p>
    <w:p w14:paraId="3FA6116E" w14:textId="77777777" w:rsidR="00841F88" w:rsidRPr="00841F88" w:rsidRDefault="00841F88" w:rsidP="00841F88">
      <w:pPr>
        <w:rPr>
          <w:rtl/>
        </w:rPr>
      </w:pPr>
      <w:r w:rsidRPr="00841F88">
        <w:rPr>
          <w:rtl/>
        </w:rPr>
        <w:t>لتحقيق أقصى استفادة من محركات (</w:t>
      </w:r>
      <w:r w:rsidRPr="00841F88">
        <w:t>BLDC</w:t>
      </w:r>
      <w:r w:rsidRPr="00841F88">
        <w:rPr>
          <w:rtl/>
        </w:rPr>
        <w:t>)، يتبنى المشروع تقنية التحكم الموجه بالمجال (</w:t>
      </w:r>
      <w:r w:rsidRPr="00841F88">
        <w:t>FOC</w:t>
      </w:r>
      <w:r w:rsidRPr="00841F88">
        <w:rPr>
          <w:rtl/>
        </w:rPr>
        <w:t>) باستخدام مكتبة وبرمجيات (</w:t>
      </w:r>
      <w:r w:rsidRPr="00841F88">
        <w:t>SimpleFOC</w:t>
      </w:r>
      <w:r w:rsidRPr="00841F88">
        <w:rPr>
          <w:rtl/>
        </w:rPr>
        <w:t>) مفتوحة المصدر ومشغلات (</w:t>
      </w:r>
      <w:r w:rsidRPr="00841F88">
        <w:t>SimpleFOC Mini</w:t>
      </w:r>
      <w:r w:rsidRPr="00841F88">
        <w:rPr>
          <w:rtl/>
        </w:rPr>
        <w:t>). على النقيض من تقنيات التحكم السداسي الخطوات (</w:t>
      </w:r>
      <w:r w:rsidRPr="00841F88">
        <w:t>Six-step commutation</w:t>
      </w:r>
      <w:r w:rsidRPr="00841F88">
        <w:rPr>
          <w:rtl/>
        </w:rPr>
        <w:t>) التي تنتج ضجيجاً وتموجات في العزم (</w:t>
      </w:r>
      <w:r w:rsidRPr="00841F88">
        <w:t>Torque Ripple</w:t>
      </w:r>
      <w:r w:rsidRPr="00841F88">
        <w:rPr>
          <w:rtl/>
        </w:rPr>
        <w:t>)، تعتمد تقنية (</w:t>
      </w:r>
      <w:r w:rsidRPr="00841F88">
        <w:t>FOC</w:t>
      </w:r>
      <w:r w:rsidRPr="00841F88">
        <w:rPr>
          <w:rtl/>
        </w:rPr>
        <w:t>) على تحويل التيارات المترددة ثلاثية الطور في الجزء الثابت (</w:t>
      </w:r>
      <w:r w:rsidRPr="00841F88">
        <w:t>Stator</w:t>
      </w:r>
      <w:r w:rsidRPr="00841F88">
        <w:rPr>
          <w:rtl/>
        </w:rPr>
        <w:t>) إلى إحداثيات ثنائية متعامدة (</w:t>
      </w:r>
      <w:r w:rsidRPr="00841F88">
        <w:t>d-q</w:t>
      </w:r>
      <w:r w:rsidRPr="00841F88">
        <w:rPr>
          <w:rtl/>
        </w:rPr>
        <w:t>) تدور بشكل متزامن مع الجزء الدوار (</w:t>
      </w:r>
      <w:r w:rsidRPr="00841F88">
        <w:t>Rotor</w:t>
      </w:r>
      <w:r w:rsidRPr="00841F88">
        <w:rPr>
          <w:rtl/>
        </w:rPr>
        <w:t>) باستخدام تحويلات كلارك وبارك الرياضية (</w:t>
      </w:r>
      <w:r w:rsidRPr="00841F88">
        <w:t>Clarke and Park Transformations</w:t>
      </w:r>
      <w:r w:rsidRPr="00841F88">
        <w:rPr>
          <w:rtl/>
        </w:rPr>
        <w:t>).</w:t>
      </w:r>
    </w:p>
    <w:p w14:paraId="60F76E58" w14:textId="77777777" w:rsidR="00841F88" w:rsidRPr="00841F88" w:rsidRDefault="00841F88" w:rsidP="00841F88">
      <w:pPr>
        <w:rPr>
          <w:rtl/>
        </w:rPr>
      </w:pPr>
      <w:r w:rsidRPr="00841F88">
        <w:rPr>
          <w:rtl/>
        </w:rPr>
        <w:t>من خلال هذا التحويل، يمكن لنظام التحكم التعامل مع المحرك ثلاثي الطور وكأنه محرك تيار مستمر مبسط، حيث يمثل المحور (</w:t>
      </w:r>
      <w:r w:rsidRPr="00841F88">
        <w:t>q</w:t>
      </w:r>
      <w:r w:rsidRPr="00841F88">
        <w:rPr>
          <w:rtl/>
        </w:rPr>
        <w:t>) التيار المولد للعزم، ويمثل المحور (</w:t>
      </w:r>
      <w:r w:rsidRPr="00841F88">
        <w:t>d</w:t>
      </w:r>
      <w:r w:rsidRPr="00841F88">
        <w:rPr>
          <w:rtl/>
        </w:rPr>
        <w:t>) التدفق المغناطيسي المباشر الذي يتم تصفيره لزيادة الكفاءة. تقوم أجهزة التحكم التناسبية-التكاملية (</w:t>
      </w:r>
      <w:r w:rsidRPr="00841F88">
        <w:t>PI Controllers</w:t>
      </w:r>
      <w:r w:rsidRPr="00841F88">
        <w:rPr>
          <w:rtl/>
        </w:rPr>
        <w:t>) بضبط هذه التيارات باستمرار، ثم يتم تطبيق تحويلات بارك وكلارك العكسية لتوليد إشارات تعديل عرض النبضة المتجه الفضائي (</w:t>
      </w:r>
      <w:r w:rsidRPr="00841F88">
        <w:t>Space Vector PWM</w:t>
      </w:r>
      <w:r w:rsidRPr="00841F88">
        <w:rPr>
          <w:rtl/>
        </w:rPr>
        <w:t>) التي تقود مشغلات (</w:t>
      </w:r>
      <w:r w:rsidRPr="00841F88">
        <w:t>DRV8313</w:t>
      </w:r>
      <w:r w:rsidRPr="00841F88">
        <w:rPr>
          <w:rtl/>
        </w:rPr>
        <w:t>) المدمجة في لوحات (</w:t>
      </w:r>
      <w:r w:rsidRPr="00841F88">
        <w:t>SimpleFOC Mini</w:t>
      </w:r>
      <w:r w:rsidRPr="00841F88">
        <w:rPr>
          <w:rtl/>
        </w:rPr>
        <w:t>).</w:t>
      </w:r>
    </w:p>
    <w:p w14:paraId="0F510774" w14:textId="77777777" w:rsidR="00841F88" w:rsidRPr="00841F88" w:rsidRDefault="00841F88" w:rsidP="00841F88">
      <w:pPr>
        <w:rPr>
          <w:b/>
          <w:bCs/>
          <w:rtl/>
        </w:rPr>
      </w:pPr>
      <w:r w:rsidRPr="00841F88">
        <w:rPr>
          <w:b/>
          <w:bCs/>
          <w:rtl/>
        </w:rPr>
        <w:t>دور المشفرات المغناطيسية (</w:t>
      </w:r>
      <w:r w:rsidRPr="00841F88">
        <w:rPr>
          <w:b/>
          <w:bCs/>
        </w:rPr>
        <w:t>AS5600</w:t>
      </w:r>
      <w:r w:rsidRPr="00841F88">
        <w:rPr>
          <w:b/>
          <w:bCs/>
          <w:rtl/>
        </w:rPr>
        <w:t>)</w:t>
      </w:r>
    </w:p>
    <w:p w14:paraId="3297ACAE" w14:textId="77777777" w:rsidR="00841F88" w:rsidRPr="00841F88" w:rsidRDefault="00841F88" w:rsidP="00841F88">
      <w:pPr>
        <w:rPr>
          <w:rtl/>
        </w:rPr>
      </w:pPr>
      <w:r w:rsidRPr="00841F88">
        <w:rPr>
          <w:rtl/>
        </w:rPr>
        <w:t>يعتمد نجاح خوارزمية (</w:t>
      </w:r>
      <w:r w:rsidRPr="00841F88">
        <w:t>FOC</w:t>
      </w:r>
      <w:r w:rsidRPr="00841F88">
        <w:rPr>
          <w:rtl/>
        </w:rPr>
        <w:t>) كلياً على معرفة الزاوية الكهربائية الدقيقة للعضو الدوار في كل لحظة زمنية. لهذا الغرض، تم تزويد كل محرك بمشفر مغناطيسي مطلق من طراز (</w:t>
      </w:r>
      <w:r w:rsidRPr="00841F88">
        <w:t>AS5600</w:t>
      </w:r>
      <w:r w:rsidRPr="00841F88">
        <w:rPr>
          <w:rtl/>
        </w:rPr>
        <w:t>). تعمل هذه المشفرات بناءً على تأثير هول (</w:t>
      </w:r>
      <w:r w:rsidRPr="00841F88">
        <w:t>Hall Effect</w:t>
      </w:r>
      <w:r w:rsidRPr="00841F88">
        <w:rPr>
          <w:rtl/>
        </w:rPr>
        <w:t>)، حيث تقيس اتجاه المجال المغناطيسي لمغناطيس ثنائي القطب مثبت على عمود المحرك. توفر شريحة (</w:t>
      </w:r>
      <w:r w:rsidRPr="00841F88">
        <w:t>AS5600</w:t>
      </w:r>
      <w:r w:rsidRPr="00841F88">
        <w:rPr>
          <w:rtl/>
        </w:rPr>
        <w:t>) دقة قياس تصل إلى 12 بت، أي ما يعادل 4096 موضعاً مختلفاً في الدورة الواحدة (0.08 درجة لكل خطوة)، ويتم نقل هذه البيانات عالية الدقة إلى المتحكم الدقيق عبر ناقل (</w:t>
      </w:r>
      <w:r w:rsidRPr="00841F88">
        <w:t>I2C</w:t>
      </w:r>
      <w:r w:rsidRPr="00841F88">
        <w:rPr>
          <w:rtl/>
        </w:rPr>
        <w:t>) المدمج. هذا المستوى من الاستشعار يضمن الحفاظ الدائم على الزاوية المثلى (90 درجة كهربائية) بين المجال المغناطيسي للجزء الثابت والمجال المغناطيسي للجزء الدوار، مما يولد أقصى عزم دوران ممكن، ويوفر حركة صامتة تماماً، ويسمح بتنفيذ تقنيات التحكم بالمعاوقة الميكانيكية (</w:t>
      </w:r>
      <w:r w:rsidRPr="00841F88">
        <w:t>Impedance Control</w:t>
      </w:r>
      <w:r w:rsidRPr="00841F88">
        <w:rPr>
          <w:rtl/>
        </w:rPr>
        <w:t>) التي تعطي الأصابع مرونة (</w:t>
      </w:r>
      <w:r w:rsidRPr="00841F88">
        <w:t>Compliance</w:t>
      </w:r>
      <w:r w:rsidRPr="00841F88">
        <w:rPr>
          <w:rtl/>
        </w:rPr>
        <w:t>) لتجنب الكسر عند الاصطدام القوي.</w:t>
      </w:r>
    </w:p>
    <w:p w14:paraId="7FC86A3F" w14:textId="77777777" w:rsidR="00841F88" w:rsidRPr="00841F88" w:rsidRDefault="00841F88" w:rsidP="00841F88">
      <w:pPr>
        <w:rPr>
          <w:b/>
          <w:bCs/>
          <w:rtl/>
        </w:rPr>
      </w:pPr>
      <w:r w:rsidRPr="00841F88">
        <w:rPr>
          <w:b/>
          <w:bCs/>
          <w:rtl/>
        </w:rPr>
        <w:t>نظام استشعار النوايا: تخطيط العضلات بالقوة (</w:t>
      </w:r>
      <w:r w:rsidRPr="00841F88">
        <w:rPr>
          <w:b/>
          <w:bCs/>
        </w:rPr>
        <w:t>FMG</w:t>
      </w:r>
      <w:r w:rsidRPr="00841F88">
        <w:rPr>
          <w:b/>
          <w:bCs/>
          <w:rtl/>
        </w:rPr>
        <w:t>)</w:t>
      </w:r>
    </w:p>
    <w:p w14:paraId="46A0E753" w14:textId="77777777" w:rsidR="00841F88" w:rsidRPr="00841F88" w:rsidRDefault="00841F88" w:rsidP="00841F88">
      <w:pPr>
        <w:rPr>
          <w:rtl/>
        </w:rPr>
      </w:pPr>
      <w:r w:rsidRPr="00841F88">
        <w:rPr>
          <w:rtl/>
        </w:rPr>
        <w:t>تعتبر واجهة التفاعل بين الإنسان والآلة (</w:t>
      </w:r>
      <w:r w:rsidRPr="00841F88">
        <w:t>HMI</w:t>
      </w:r>
      <w:r w:rsidRPr="00841F88">
        <w:rPr>
          <w:rtl/>
        </w:rPr>
        <w:t>) التحدي الأكبر في تصميم الأطراف الصناعية. تاريخياً، اعتمدت الأنظمة المتطورة على تقنية تخطيط كهربية العضلات (</w:t>
      </w:r>
      <w:r w:rsidRPr="00841F88">
        <w:t>EMG</w:t>
      </w:r>
      <w:r w:rsidRPr="00841F88">
        <w:rPr>
          <w:rtl/>
        </w:rPr>
        <w:t>) السطحية، والتي تقرأ الإشارات الكهربائية الدقيقة الناتجة عن النشاط العصبي العضلي. ومع ذلك، تعاني تقنية (</w:t>
      </w:r>
      <w:r w:rsidRPr="00841F88">
        <w:t>EMG</w:t>
      </w:r>
      <w:r w:rsidRPr="00841F88">
        <w:rPr>
          <w:rtl/>
        </w:rPr>
        <w:t>) من مشاكل هندسية وتشغيلية جمة؛ فهي حساسة جداً للضوضاء الكهرومغناطيسية المحيطة، وتتأثر قراءاتها بشدة بتغير مقاومة الجلد الناتجة عن التعرق، وتتطلب معايرة مستمرة ومعقدة عند كل عملية ارتداء للطرف الصناعي.</w:t>
      </w:r>
    </w:p>
    <w:p w14:paraId="25D73F7C" w14:textId="77777777" w:rsidR="00841F88" w:rsidRPr="00841F88" w:rsidRDefault="00841F88" w:rsidP="00841F88">
      <w:pPr>
        <w:rPr>
          <w:rtl/>
        </w:rPr>
      </w:pPr>
      <w:r w:rsidRPr="00841F88">
        <w:rPr>
          <w:rtl/>
        </w:rPr>
        <w:t>كبديل استراتيجي مبتكر وقوي، يتبنى مشروع (</w:t>
      </w:r>
      <w:r w:rsidRPr="00841F88">
        <w:t>JoTouch</w:t>
      </w:r>
      <w:r w:rsidRPr="00841F88">
        <w:rPr>
          <w:rtl/>
        </w:rPr>
        <w:t>) تقنية تخطيط العضلات بالقوة (</w:t>
      </w:r>
      <w:r w:rsidRPr="00841F88">
        <w:t>Force Myography - FMG</w:t>
      </w:r>
      <w:r w:rsidRPr="00841F88">
        <w:rPr>
          <w:rtl/>
        </w:rPr>
        <w:t>). يعتمد هذا النهج الفيزيائي على قياس التغيرات الحجمية والتشوهات الهندسية (</w:t>
      </w:r>
      <w:r w:rsidRPr="00841F88">
        <w:t>Volumetric and morphological changes</w:t>
      </w:r>
      <w:r w:rsidRPr="00841F88">
        <w:rPr>
          <w:rtl/>
        </w:rPr>
        <w:t>) الدقيقة في العضلات والأوتار الكامنة في الساعد أو الطرف المتبقي للمستخدم أثناء محاولته تنفيذ الحركات المختلفة. عندما يقوم المستخدم المبتور بمحاولة عصبية لتحريك أصابعه الوهمية، تتضخم العضلات المعنية داخل الساعد، ويولد هذا التضخم ضغطاً قطرياً (</w:t>
      </w:r>
      <w:r w:rsidRPr="00841F88">
        <w:t>Radial pressure</w:t>
      </w:r>
      <w:r w:rsidRPr="00841F88">
        <w:rPr>
          <w:rtl/>
        </w:rPr>
        <w:t>) يمكن قياسه كمياً بواسطة مصفوفة من مستشعرات الضغط المثبتة بعناية حول الساعد على شكل سوار (</w:t>
      </w:r>
      <w:r w:rsidRPr="00841F88">
        <w:t>FMG Strap</w:t>
      </w:r>
      <w:r w:rsidRPr="00841F88">
        <w:rPr>
          <w:rtl/>
        </w:rPr>
        <w:t>). تتفوق هذه التقنية الميكانيكية بكونها غير متأثرة تماماً بالتعرق أو التداخلات الكهربائية، مما يوفر إشارات خام أكثر استقراراً وقابلية للتكرار (</w:t>
      </w:r>
      <w:r w:rsidRPr="00841F88">
        <w:t>Repeatability</w:t>
      </w:r>
      <w:r w:rsidRPr="00841F88">
        <w:rPr>
          <w:rtl/>
        </w:rPr>
        <w:t>) على المدى الطويل.</w:t>
      </w:r>
    </w:p>
    <w:p w14:paraId="4DAB33D7" w14:textId="77777777" w:rsidR="00841F88" w:rsidRPr="00841F88" w:rsidRDefault="00841F88" w:rsidP="00841F88">
      <w:pPr>
        <w:rPr>
          <w:rtl/>
        </w:rPr>
      </w:pPr>
      <w:r w:rsidRPr="00841F88">
        <w:rPr>
          <w:rtl/>
        </w:rPr>
        <w:t>لتنفيذ مصفوفة استشعار (</w:t>
      </w:r>
      <w:r w:rsidRPr="00841F88">
        <w:t>FMG</w:t>
      </w:r>
      <w:r w:rsidRPr="00841F88">
        <w:rPr>
          <w:rtl/>
        </w:rPr>
        <w:t>)، يعتمد التصميم على دمج نوعين متقدمين من تقنيات الاستشعار، مما يوفر تدفق بيانات دقيقاً وشاملاً:</w:t>
      </w:r>
    </w:p>
    <w:p w14:paraId="3BF096FF" w14:textId="77777777" w:rsidR="00841F88" w:rsidRPr="00841F88" w:rsidRDefault="00841F88" w:rsidP="00841F88">
      <w:pPr>
        <w:rPr>
          <w:b/>
          <w:bCs/>
          <w:rtl/>
        </w:rPr>
      </w:pPr>
      <w:r w:rsidRPr="00841F88">
        <w:rPr>
          <w:b/>
          <w:bCs/>
          <w:rtl/>
        </w:rPr>
        <w:t>1. المقاومات الحساسة للقوة (</w:t>
      </w:r>
      <w:r w:rsidRPr="00841F88">
        <w:rPr>
          <w:b/>
          <w:bCs/>
        </w:rPr>
        <w:t>FSR 402</w:t>
      </w:r>
      <w:r w:rsidRPr="00841F88">
        <w:rPr>
          <w:b/>
          <w:bCs/>
          <w:rtl/>
        </w:rPr>
        <w:t>)</w:t>
      </w:r>
    </w:p>
    <w:p w14:paraId="17DD90F3" w14:textId="77777777" w:rsidR="00841F88" w:rsidRPr="00841F88" w:rsidRDefault="00841F88" w:rsidP="00841F88">
      <w:pPr>
        <w:rPr>
          <w:rtl/>
        </w:rPr>
      </w:pPr>
      <w:r w:rsidRPr="00841F88">
        <w:rPr>
          <w:rtl/>
        </w:rPr>
        <w:t>تُعد مستشعرات (</w:t>
      </w:r>
      <w:r w:rsidRPr="00841F88">
        <w:t>FSR 402</w:t>
      </w:r>
      <w:r w:rsidRPr="00841F88">
        <w:rPr>
          <w:rtl/>
        </w:rPr>
        <w:t>) من إنتاج شركة (</w:t>
      </w:r>
      <w:r w:rsidRPr="00841F88">
        <w:t>Interlink Electronics</w:t>
      </w:r>
      <w:r w:rsidRPr="00841F88">
        <w:rPr>
          <w:rtl/>
        </w:rPr>
        <w:t>) المعيار الصناعي الأمثل لبناء أساور (</w:t>
      </w:r>
      <w:r w:rsidRPr="00841F88">
        <w:t>FMG</w:t>
      </w:r>
      <w:r w:rsidRPr="00841F88">
        <w:rPr>
          <w:rtl/>
        </w:rPr>
        <w:t>). تتكون هذه المستشعرات من غشاء بوليمري سميك يحتوي على جزيئات موصلة وغير موصلة دقيقة جداً. تعتمد آلية عملها على تأثير المقاومة الانضغاطية الميكروية (</w:t>
      </w:r>
      <w:r w:rsidRPr="00841F88">
        <w:t>Piezoresistive effect</w:t>
      </w:r>
      <w:r w:rsidRPr="00841F88">
        <w:rPr>
          <w:rtl/>
        </w:rPr>
        <w:t>)؛ حيث تؤدي زيادة القوة العمودية المطبقة على السطح النشط للمستشعر إلى تقارب الجزيئات الموصلة، مما يقلل بشكل كبير من المقاومة الكهربائية الكلية عبر أطرافه.</w:t>
      </w:r>
    </w:p>
    <w:p w14:paraId="2A0E8BBA" w14:textId="77777777" w:rsidR="00841F88" w:rsidRPr="00841F88" w:rsidRDefault="00841F88" w:rsidP="00841F88">
      <w:pPr>
        <w:rPr>
          <w:rtl/>
        </w:rPr>
      </w:pPr>
      <w:r w:rsidRPr="00841F88">
        <w:rPr>
          <w:rtl/>
        </w:rPr>
        <w:lastRenderedPageBreak/>
        <w:t>على الرغم من أن مستشعرات (</w:t>
      </w:r>
      <w:r w:rsidRPr="00841F88">
        <w:t>FSR</w:t>
      </w:r>
      <w:r w:rsidRPr="00841F88">
        <w:rPr>
          <w:rtl/>
        </w:rPr>
        <w:t>) قد لا توفر قياساً دقيقاً للقوة المطلقة بمعايير الخلايا الوزنية (</w:t>
      </w:r>
      <w:r w:rsidRPr="00841F88">
        <w:t>Load cells</w:t>
      </w:r>
      <w:r w:rsidRPr="00841F88">
        <w:rPr>
          <w:rtl/>
        </w:rPr>
        <w:t>)، إلا أنها تعتبر استثنائية في قدرتها على التقاط التباينات والتغيرات الديناميكية السريعة من حالة الراحة، وهو كل ما تتطلبه أنظمة التعرف على الإيماءات. في تصميم السوار، يتم دمج 8 مستشعرات (</w:t>
      </w:r>
      <w:r w:rsidRPr="00841F88">
        <w:t>FSR 402</w:t>
      </w:r>
      <w:r w:rsidRPr="00841F88">
        <w:rPr>
          <w:rtl/>
        </w:rPr>
        <w:t>) بمسافات هندسية متساوية على شريط مرن وقابل للتعديل باستخدام دعامات من بلاستيك (</w:t>
      </w:r>
      <w:r w:rsidRPr="00841F88">
        <w:t>ABS</w:t>
      </w:r>
      <w:r w:rsidRPr="00841F88">
        <w:rPr>
          <w:rtl/>
        </w:rPr>
        <w:t>) المطبوع ثلاثي الأبعاد لضمان تثبيت المستشعر. ولتجنب تركز القوى في نقطة واحدة وضمان توزيع الضغط الميكانيكي بشكل متساوٍ على السطح النشط للمستشعر، يتم إضافة قباب أو أغطية مصبوبة من السيليكون (</w:t>
      </w:r>
      <w:r w:rsidRPr="00841F88">
        <w:t>PDMS domes</w:t>
      </w:r>
      <w:r w:rsidRPr="00841F88">
        <w:rPr>
          <w:rtl/>
        </w:rPr>
        <w:t>) فوق كل مستشعر. تُقرأ المقاومة المتغيرة إلكترونياً من خلال دائرة مقسم جهد بسيط (</w:t>
      </w:r>
      <w:r w:rsidRPr="00841F88">
        <w:t>Voltage Divider</w:t>
      </w:r>
      <w:r w:rsidRPr="00841F88">
        <w:rPr>
          <w:rtl/>
        </w:rPr>
        <w:t>) مدعومة بمضخمات عمليات (</w:t>
      </w:r>
      <w:r w:rsidRPr="00841F88">
        <w:t>Op-Amps</w:t>
      </w:r>
      <w:r w:rsidRPr="00841F88">
        <w:rPr>
          <w:rtl/>
        </w:rPr>
        <w:t>) لتكييف الإشارة قبل تحويلها إلى بيانات رقمية بواسطة المحول التناظري إلى رقمي (</w:t>
      </w:r>
      <w:r w:rsidRPr="00841F88">
        <w:t>ADC</w:t>
      </w:r>
      <w:r w:rsidRPr="00841F88">
        <w:rPr>
          <w:rtl/>
        </w:rPr>
        <w:t>) الموجود في المتحكم الدقيق.</w:t>
      </w:r>
    </w:p>
    <w:p w14:paraId="0B13230F" w14:textId="77777777" w:rsidR="00841F88" w:rsidRPr="00841F88" w:rsidRDefault="00841F88" w:rsidP="00841F88">
      <w:pPr>
        <w:rPr>
          <w:b/>
          <w:bCs/>
          <w:rtl/>
        </w:rPr>
      </w:pPr>
      <w:r w:rsidRPr="00841F88">
        <w:rPr>
          <w:b/>
          <w:bCs/>
          <w:rtl/>
        </w:rPr>
        <w:t>2. مستشعرات الضغط البارومتري الميكانيكية (</w:t>
      </w:r>
      <w:r w:rsidRPr="00841F88">
        <w:rPr>
          <w:b/>
          <w:bCs/>
        </w:rPr>
        <w:t>BMP388</w:t>
      </w:r>
      <w:r w:rsidRPr="00841F88">
        <w:rPr>
          <w:b/>
          <w:bCs/>
          <w:rtl/>
        </w:rPr>
        <w:t>)</w:t>
      </w:r>
    </w:p>
    <w:p w14:paraId="7834AAAC" w14:textId="77777777" w:rsidR="00841F88" w:rsidRPr="00841F88" w:rsidRDefault="00841F88" w:rsidP="00841F88">
      <w:pPr>
        <w:rPr>
          <w:rtl/>
        </w:rPr>
      </w:pPr>
      <w:r w:rsidRPr="00841F88">
        <w:rPr>
          <w:rtl/>
        </w:rPr>
        <w:t>يمثل دمج مستشعرات (</w:t>
      </w:r>
      <w:r w:rsidRPr="00841F88">
        <w:t>BMP388</w:t>
      </w:r>
      <w:r w:rsidRPr="00841F88">
        <w:rPr>
          <w:rtl/>
        </w:rPr>
        <w:t>) في هذا المشروع خطوة ميكاترونيكية رائدة ومبتكرة. تُعرف هذه المستشعرات عادة كأجهزة استشعار ضغط جوي متطورة تعتمد على تقنية النظم الكهروميكانيكية الصغرى (</w:t>
      </w:r>
      <w:r w:rsidRPr="00841F88">
        <w:t>MEMS</w:t>
      </w:r>
      <w:r w:rsidRPr="00841F88">
        <w:rPr>
          <w:rtl/>
        </w:rPr>
        <w:t>)، وتُستخدم بكثافة في الطائرات بدون طيار لتحديد الارتفاع. يتميز المستشعر (</w:t>
      </w:r>
      <w:r w:rsidRPr="00841F88">
        <w:t>BMP388</w:t>
      </w:r>
      <w:r w:rsidRPr="00841F88">
        <w:rPr>
          <w:rtl/>
        </w:rPr>
        <w:t>) المعبأ في هيكل دقيق جداً ($2.0 \</w:t>
      </w:r>
      <w:r w:rsidRPr="00841F88">
        <w:t>times 2.0 \times 0.75$</w:t>
      </w:r>
      <w:r w:rsidRPr="00841F88">
        <w:rPr>
          <w:rtl/>
        </w:rPr>
        <w:t xml:space="preserve"> ملم) بقدرته على قياس التغيرات في الضغط بدقة استثنائية تصل إلى $\</w:t>
      </w:r>
      <w:r w:rsidRPr="00841F88">
        <w:t>pm 8$</w:t>
      </w:r>
      <w:r w:rsidRPr="00841F88">
        <w:rPr>
          <w:rtl/>
        </w:rPr>
        <w:t xml:space="preserve"> باسكال، مع الحفاظ على استهلاك طاقة ضئيل للغاية (3.4 ميكرو أمبير)، ومحول بيانات رقمي متكامل بدقة 24 بت.</w:t>
      </w:r>
    </w:p>
    <w:p w14:paraId="1784797B" w14:textId="77777777" w:rsidR="00841F88" w:rsidRPr="00841F88" w:rsidRDefault="00841F88" w:rsidP="00841F88">
      <w:pPr>
        <w:rPr>
          <w:rtl/>
        </w:rPr>
      </w:pPr>
      <w:r w:rsidRPr="00841F88">
        <w:rPr>
          <w:rtl/>
        </w:rPr>
        <w:t>في سياق استشعار تخطيط العضلات بالقوة (</w:t>
      </w:r>
      <w:r w:rsidRPr="00841F88">
        <w:t>FMG</w:t>
      </w:r>
      <w:r w:rsidRPr="00841F88">
        <w:rPr>
          <w:rtl/>
        </w:rPr>
        <w:t>) أو استشعار التلامس التكتيلي (</w:t>
      </w:r>
      <w:r w:rsidRPr="00841F88">
        <w:t>Tactile sensing</w:t>
      </w:r>
      <w:r w:rsidRPr="00841F88">
        <w:rPr>
          <w:rtl/>
        </w:rPr>
        <w:t>)، يتم تغليف هذه المستشعرات البارومترية داخل جيوب مرنة أو قباب صغيرة مملوءة بمائع دقيق أو سيليكون لين. عندما تضغط كتلة العضلة المتضخمة، أو عندما يضغط طرف الإصبع الصناعي على جسم ما، يتشوه الغلاف السيليكوني، مما يؤدي إلى زيادة طفيفة ودقيقة جداً في الضغط الداخلي المحيط بشريحة (</w:t>
      </w:r>
      <w:r w:rsidRPr="00841F88">
        <w:t>MEMS</w:t>
      </w:r>
      <w:r w:rsidRPr="00841F88">
        <w:rPr>
          <w:rtl/>
        </w:rPr>
        <w:t>). يقيس المستشعر (</w:t>
      </w:r>
      <w:r w:rsidRPr="00841F88">
        <w:t>BMP388</w:t>
      </w:r>
      <w:r w:rsidRPr="00841F88">
        <w:rPr>
          <w:rtl/>
        </w:rPr>
        <w:t>) هذا التغير الدقيق وفائق السرعة وينقل البيانات مباشرة عبر ناقل (</w:t>
      </w:r>
      <w:r w:rsidRPr="00841F88">
        <w:t>I2C</w:t>
      </w:r>
      <w:r w:rsidRPr="00841F88">
        <w:rPr>
          <w:rtl/>
        </w:rPr>
        <w:t>) أو (</w:t>
      </w:r>
      <w:r w:rsidRPr="00841F88">
        <w:t>SPI</w:t>
      </w:r>
      <w:r w:rsidRPr="00841F88">
        <w:rPr>
          <w:rtl/>
        </w:rPr>
        <w:t>) إلى المتحكم الرئيسي. يمتاز هذا النهج البارومتري باستجابة خطية عالية جداً، ونطاق ديناميكي واسع، وحصانة ممتازة ضد التداخلات الخارجية، ويزود النظام بميزة التخزين المؤقت (</w:t>
      </w:r>
      <w:r w:rsidRPr="00841F88">
        <w:t>FIFO</w:t>
      </w:r>
      <w:r w:rsidRPr="00841F88">
        <w:rPr>
          <w:rtl/>
        </w:rPr>
        <w:t>) التي تصل إلى 512 بايت، مما يقلل بشكل ملحوظ من الحمل الحسابي على المتحكم الدقيق ويمنع فقدان البيانات الحرجة أثناء الحركات السريعة للمستخدم.</w:t>
      </w:r>
    </w:p>
    <w:p w14:paraId="503513DD" w14:textId="77777777" w:rsidR="00841F88" w:rsidRPr="00841F88" w:rsidRDefault="00841F88" w:rsidP="00841F88">
      <w:pPr>
        <w:rPr>
          <w:b/>
          <w:bCs/>
          <w:rtl/>
        </w:rPr>
      </w:pPr>
      <w:r w:rsidRPr="00841F88">
        <w:rPr>
          <w:b/>
          <w:bCs/>
          <w:rtl/>
        </w:rPr>
        <w:t>الذكاء الاصطناعي على الحافة ومعالجة الإشارات (</w:t>
      </w:r>
      <w:r w:rsidRPr="00841F88">
        <w:rPr>
          <w:b/>
          <w:bCs/>
        </w:rPr>
        <w:t>Edge AI</w:t>
      </w:r>
      <w:r w:rsidRPr="00841F88">
        <w:rPr>
          <w:b/>
          <w:bCs/>
          <w:rtl/>
        </w:rPr>
        <w:t xml:space="preserve"> &amp; </w:t>
      </w:r>
      <w:r w:rsidRPr="00841F88">
        <w:rPr>
          <w:b/>
          <w:bCs/>
        </w:rPr>
        <w:t>TFLM</w:t>
      </w:r>
      <w:r w:rsidRPr="00841F88">
        <w:rPr>
          <w:b/>
          <w:bCs/>
          <w:rtl/>
        </w:rPr>
        <w:t>)</w:t>
      </w:r>
    </w:p>
    <w:p w14:paraId="1F47D742" w14:textId="77777777" w:rsidR="00841F88" w:rsidRPr="00841F88" w:rsidRDefault="00841F88" w:rsidP="00841F88">
      <w:pPr>
        <w:rPr>
          <w:rtl/>
        </w:rPr>
      </w:pPr>
      <w:r w:rsidRPr="00841F88">
        <w:rPr>
          <w:rtl/>
        </w:rPr>
        <w:t>يتطلب تحويل المصفوفة المعقدة من القراءات المستمرة الناتجة عن 8 مستشعرات (</w:t>
      </w:r>
      <w:r w:rsidRPr="00841F88">
        <w:t>FSR</w:t>
      </w:r>
      <w:r w:rsidRPr="00841F88">
        <w:rPr>
          <w:rtl/>
        </w:rPr>
        <w:t>) و 5 مستشعرات (</w:t>
      </w:r>
      <w:r w:rsidRPr="00841F88">
        <w:t>BMP388</w:t>
      </w:r>
      <w:r w:rsidRPr="00841F88">
        <w:rPr>
          <w:rtl/>
        </w:rPr>
        <w:t>) إلى إيماءات وأوامر حركية دقيقة (مثل الإمساك، القرص، أو فتح اليد) قدرة حسابية متقدمة قادرة على التمييز بين الأنماط الزمنية المتشابكة. للوصول إلى دقة تصنيف تتجاوز 90% وزمن استجابة (</w:t>
      </w:r>
      <w:r w:rsidRPr="00841F88">
        <w:t>Latency</w:t>
      </w:r>
      <w:r w:rsidRPr="00841F88">
        <w:rPr>
          <w:rtl/>
        </w:rPr>
        <w:t>) يقل عن 100 مللي ثانية - وهو الزمن الحرج الذي يمنح المستخدم شعوراً بتزامن سلس وغير آلي ("</w:t>
      </w:r>
      <w:r w:rsidRPr="00841F88">
        <w:t>Phantom-like feel</w:t>
      </w:r>
      <w:r w:rsidRPr="00841F88">
        <w:rPr>
          <w:rtl/>
        </w:rPr>
        <w:t>") - يعتمد مشروع (</w:t>
      </w:r>
      <w:r w:rsidRPr="00841F88">
        <w:t>JoTouch</w:t>
      </w:r>
      <w:r w:rsidRPr="00841F88">
        <w:rPr>
          <w:rtl/>
        </w:rPr>
        <w:t>) على تقنيات الذكاء الاصطناعي على الحافة (</w:t>
      </w:r>
      <w:r w:rsidRPr="00841F88">
        <w:t>Edge AI</w:t>
      </w:r>
      <w:r w:rsidRPr="00841F88">
        <w:rPr>
          <w:rtl/>
        </w:rPr>
        <w:t>) باستخدام إطار عمل (</w:t>
      </w:r>
      <w:r w:rsidRPr="00841F88">
        <w:t>TensorFlow Lite for Microcontrollers - TFLM</w:t>
      </w:r>
      <w:r w:rsidRPr="00841F88">
        <w:rPr>
          <w:rtl/>
        </w:rPr>
        <w:t>).</w:t>
      </w:r>
    </w:p>
    <w:p w14:paraId="2219CDE1" w14:textId="77777777" w:rsidR="00841F88" w:rsidRPr="00841F88" w:rsidRDefault="00841F88" w:rsidP="00841F88">
      <w:pPr>
        <w:rPr>
          <w:b/>
          <w:bCs/>
          <w:rtl/>
        </w:rPr>
      </w:pPr>
      <w:r w:rsidRPr="00841F88">
        <w:rPr>
          <w:b/>
          <w:bCs/>
          <w:rtl/>
        </w:rPr>
        <w:t>معالجة البيانات واستخراج الميزات (</w:t>
      </w:r>
      <w:r w:rsidRPr="00841F88">
        <w:rPr>
          <w:b/>
          <w:bCs/>
        </w:rPr>
        <w:t>Pre-processing</w:t>
      </w:r>
      <w:r w:rsidRPr="00841F88">
        <w:rPr>
          <w:b/>
          <w:bCs/>
          <w:rtl/>
        </w:rPr>
        <w:t>)</w:t>
      </w:r>
    </w:p>
    <w:p w14:paraId="52FBEE7A" w14:textId="77777777" w:rsidR="00841F88" w:rsidRPr="00841F88" w:rsidRDefault="00841F88" w:rsidP="00841F88">
      <w:pPr>
        <w:rPr>
          <w:rtl/>
        </w:rPr>
      </w:pPr>
      <w:r w:rsidRPr="00841F88">
        <w:rPr>
          <w:rtl/>
        </w:rPr>
        <w:t>تبدأ سلسلة الذكاء الاصطناعي بمرحلة المعالجة المسبقة للإشارات. يتم ترشيح البيانات الخام المستقاة من المستشعرات باستخدام مرشحات رقمية (</w:t>
      </w:r>
      <w:r w:rsidRPr="00841F88">
        <w:t>Digital Filters</w:t>
      </w:r>
      <w:r w:rsidRPr="00841F88">
        <w:rPr>
          <w:rtl/>
        </w:rPr>
        <w:t>) منخفضة التمرير لإزالة الترددات غير المرغوب فيها والضوضاء الميكانيكية. لتمكين التعلم الآلي من فهم الطابع الديناميكي للحركة، تُستخدم تقنية النوافذ الزمنية المتداخلة (</w:t>
      </w:r>
      <w:r w:rsidRPr="00841F88">
        <w:t>Sliding Windows</w:t>
      </w:r>
      <w:r w:rsidRPr="00841F88">
        <w:rPr>
          <w:rtl/>
        </w:rPr>
        <w:t>) لتقسيم مجرى البيانات المستمر إلى مقاطع زمنية قصيرة. يتم بعد ذلك استخراج ميزات زمنية وإحصائية هامة من كل نافذة، مثل القيمة المتوسطة (</w:t>
      </w:r>
      <w:r w:rsidRPr="00841F88">
        <w:t>Mean</w:t>
      </w:r>
      <w:r w:rsidRPr="00841F88">
        <w:rPr>
          <w:rtl/>
        </w:rPr>
        <w:t>)، والتباين (</w:t>
      </w:r>
      <w:r w:rsidRPr="00841F88">
        <w:t>Variance</w:t>
      </w:r>
      <w:r w:rsidRPr="00841F88">
        <w:rPr>
          <w:rtl/>
        </w:rPr>
        <w:t>)، والجذر التربيعي للمتوسط (</w:t>
      </w:r>
      <w:r w:rsidRPr="00841F88">
        <w:t>RMS</w:t>
      </w:r>
      <w:r w:rsidRPr="00841F88">
        <w:rPr>
          <w:rtl/>
        </w:rPr>
        <w:t>)، والتي تُشكل متجهات الإدخال (</w:t>
      </w:r>
      <w:r w:rsidRPr="00841F88">
        <w:t>Input Vectors</w:t>
      </w:r>
      <w:r w:rsidRPr="00841F88">
        <w:rPr>
          <w:rtl/>
        </w:rPr>
        <w:t>) لنموذج التعلم الآلي.</w:t>
      </w:r>
    </w:p>
    <w:p w14:paraId="25F8B1F0" w14:textId="77777777" w:rsidR="00841F88" w:rsidRPr="00841F88" w:rsidRDefault="00841F88" w:rsidP="00841F88">
      <w:pPr>
        <w:rPr>
          <w:b/>
          <w:bCs/>
          <w:rtl/>
        </w:rPr>
      </w:pPr>
      <w:r w:rsidRPr="00841F88">
        <w:rPr>
          <w:b/>
          <w:bCs/>
          <w:rtl/>
        </w:rPr>
        <w:t>هندسة النماذج العصبية المتقدمة (</w:t>
      </w:r>
      <w:r w:rsidRPr="00841F88">
        <w:rPr>
          <w:b/>
          <w:bCs/>
        </w:rPr>
        <w:t>Neural Network Architectures</w:t>
      </w:r>
      <w:r w:rsidRPr="00841F88">
        <w:rPr>
          <w:b/>
          <w:bCs/>
          <w:rtl/>
        </w:rPr>
        <w:t>)</w:t>
      </w:r>
    </w:p>
    <w:p w14:paraId="50CF0214" w14:textId="77777777" w:rsidR="00841F88" w:rsidRPr="00841F88" w:rsidRDefault="00841F88" w:rsidP="00841F88">
      <w:pPr>
        <w:rPr>
          <w:rtl/>
        </w:rPr>
      </w:pPr>
      <w:r w:rsidRPr="00841F88">
        <w:rPr>
          <w:rtl/>
        </w:rPr>
        <w:t xml:space="preserve">لقد أثبتت الدراسات والأبحاث الميدانية أن خوارزميات التصنيف الخطية البسيطة (مثل </w:t>
      </w:r>
      <w:r w:rsidRPr="00841F88">
        <w:t>LDA</w:t>
      </w:r>
      <w:r w:rsidRPr="00841F88">
        <w:rPr>
          <w:rtl/>
        </w:rPr>
        <w:t>) قد لا تكون كافية للتعامل مع التعقيدات الديناميكية لإشارات (</w:t>
      </w:r>
      <w:r w:rsidRPr="00841F88">
        <w:t>FMG</w:t>
      </w:r>
      <w:r w:rsidRPr="00841F88">
        <w:rPr>
          <w:rtl/>
        </w:rPr>
        <w:t>)، خاصة عندما تتغير قوة الإشارة بتغير موضع ذراع المستخدم في الفضاء (تأثير رفع الذراع أو مده). لذلك، يتجه التصميم نحو استخدام الشبكات العصبية العميقة، وبشكل خاص شبكات الذاكرة طويلة قصيرة المدى (</w:t>
      </w:r>
      <w:r w:rsidRPr="00841F88">
        <w:t>RNN-LSTM</w:t>
      </w:r>
      <w:r w:rsidRPr="00841F88">
        <w:rPr>
          <w:rtl/>
        </w:rPr>
        <w:t>). تتفوق معمارية (</w:t>
      </w:r>
      <w:r w:rsidRPr="00841F88">
        <w:t>LSTM</w:t>
      </w:r>
      <w:r w:rsidRPr="00841F88">
        <w:rPr>
          <w:rtl/>
        </w:rPr>
        <w:t>) في قدرتها الفذة على نمذجة البيانات المتسلسلة زمنياً (</w:t>
      </w:r>
      <w:r w:rsidRPr="00841F88">
        <w:t>Time-series data</w:t>
      </w:r>
      <w:r w:rsidRPr="00841F88">
        <w:rPr>
          <w:rtl/>
        </w:rPr>
        <w:t>)، حيث تمتلك "ذاكرة" داخلية تسمح لها بربط حالة العضلات الحالية بالحالات السابقة القريبة، مما يحسن من دقة التنبؤ بدورة الحركة والنوايا بشكل جذري. أظهرت النماذج المعتمدة على (</w:t>
      </w:r>
      <w:r w:rsidRPr="00841F88">
        <w:t>RNN-LSTM</w:t>
      </w:r>
      <w:r w:rsidRPr="00841F88">
        <w:rPr>
          <w:rtl/>
        </w:rPr>
        <w:t xml:space="preserve">) دقة استثنائية </w:t>
      </w:r>
      <w:r w:rsidRPr="00841F88">
        <w:rPr>
          <w:rtl/>
        </w:rPr>
        <w:lastRenderedPageBreak/>
        <w:t>مقارنة بالشبكات العصبية الاصطناعية القياسية (</w:t>
      </w:r>
      <w:r w:rsidRPr="00841F88">
        <w:t>MLP</w:t>
      </w:r>
      <w:r w:rsidRPr="00841F88">
        <w:rPr>
          <w:rtl/>
        </w:rPr>
        <w:t>)، حيث سجلت أخطاء مطلقة أقل (</w:t>
      </w:r>
      <w:r w:rsidRPr="00841F88">
        <w:t>MAE</w:t>
      </w:r>
      <w:r w:rsidRPr="00841F88">
        <w:rPr>
          <w:rtl/>
        </w:rPr>
        <w:t>) ومعدلات ارتباط أعلى تتجاوز 96% في التطبيقات المشابهة.</w:t>
      </w:r>
    </w:p>
    <w:p w14:paraId="308F9474" w14:textId="77777777" w:rsidR="00841F88" w:rsidRPr="00841F88" w:rsidRDefault="00841F88" w:rsidP="00841F88">
      <w:pPr>
        <w:rPr>
          <w:b/>
          <w:bCs/>
          <w:rtl/>
        </w:rPr>
      </w:pPr>
      <w:r w:rsidRPr="00841F88">
        <w:rPr>
          <w:b/>
          <w:bCs/>
          <w:rtl/>
        </w:rPr>
        <w:t>تدريب ونشر النموذج على المتحكمات الدقيقة (</w:t>
      </w:r>
      <w:r w:rsidRPr="00841F88">
        <w:rPr>
          <w:b/>
          <w:bCs/>
        </w:rPr>
        <w:t>Model Deployment</w:t>
      </w:r>
      <w:r w:rsidRPr="00841F88">
        <w:rPr>
          <w:b/>
          <w:bCs/>
          <w:rtl/>
        </w:rPr>
        <w:t>)</w:t>
      </w:r>
    </w:p>
    <w:p w14:paraId="0F3F0228" w14:textId="77777777" w:rsidR="00841F88" w:rsidRPr="00841F88" w:rsidRDefault="00841F88" w:rsidP="00841F88">
      <w:pPr>
        <w:rPr>
          <w:rtl/>
        </w:rPr>
      </w:pPr>
      <w:r w:rsidRPr="00841F88">
        <w:rPr>
          <w:rtl/>
        </w:rPr>
        <w:t>يتضمن مسار تطوير الذكاء الاصطناعي مرحلتين منفصلتين تعكسان التخصيص الاستراتيجي للموارد في هذا المشروع:</w:t>
      </w:r>
    </w:p>
    <w:p w14:paraId="7F426E1A" w14:textId="77777777" w:rsidR="00841F88" w:rsidRPr="00841F88" w:rsidRDefault="00841F88" w:rsidP="00841F88">
      <w:pPr>
        <w:numPr>
          <w:ilvl w:val="0"/>
          <w:numId w:val="1"/>
        </w:numPr>
        <w:rPr>
          <w:rtl/>
        </w:rPr>
      </w:pPr>
      <w:r w:rsidRPr="00841F88">
        <w:rPr>
          <w:b/>
          <w:bCs/>
          <w:rtl/>
        </w:rPr>
        <w:t>مرحلة التدريب (</w:t>
      </w:r>
      <w:r w:rsidRPr="00841F88">
        <w:rPr>
          <w:b/>
          <w:bCs/>
        </w:rPr>
        <w:t>Training</w:t>
      </w:r>
      <w:r w:rsidRPr="00841F88">
        <w:rPr>
          <w:b/>
          <w:bCs/>
          <w:rtl/>
        </w:rPr>
        <w:t>):</w:t>
      </w:r>
      <w:r w:rsidRPr="00841F88">
        <w:rPr>
          <w:rtl/>
        </w:rPr>
        <w:t xml:space="preserve"> تتطلب هذه المرحلة قوة حسابية مكثفة لمعالجة مجموعات البيانات الكبيرة المستخرجة من جلسات المعايرة مع المرضى. هنا يبرز دور "محطات العمل الحاسوبية القوية" المذكورة في قائمة المكونات (بتكلفة مقدرة بـ 1400)، حيث تُستخدم لتدريب النماذج العصبية المعقدة وتطوير معمارية الذكاء الاصطناعي باستخدام أطر عمل قياسية (مثل </w:t>
      </w:r>
      <w:r w:rsidRPr="00841F88">
        <w:t>TensorFlow</w:t>
      </w:r>
      <w:r w:rsidRPr="00841F88">
        <w:rPr>
          <w:rtl/>
        </w:rPr>
        <w:t xml:space="preserve"> و </w:t>
      </w:r>
      <w:r w:rsidRPr="00841F88">
        <w:t>Keras</w:t>
      </w:r>
      <w:r w:rsidRPr="00841F88">
        <w:rPr>
          <w:rtl/>
        </w:rPr>
        <w:t>).</w:t>
      </w:r>
    </w:p>
    <w:p w14:paraId="3286D6C7" w14:textId="77777777" w:rsidR="00841F88" w:rsidRPr="00841F88" w:rsidRDefault="00841F88" w:rsidP="00841F88">
      <w:pPr>
        <w:numPr>
          <w:ilvl w:val="0"/>
          <w:numId w:val="1"/>
        </w:numPr>
        <w:rPr>
          <w:rtl/>
        </w:rPr>
      </w:pPr>
      <w:r w:rsidRPr="00841F88">
        <w:rPr>
          <w:b/>
          <w:bCs/>
          <w:rtl/>
        </w:rPr>
        <w:t>مرحلة الاستنتاج والنشر (</w:t>
      </w:r>
      <w:r w:rsidRPr="00841F88">
        <w:rPr>
          <w:b/>
          <w:bCs/>
        </w:rPr>
        <w:t>Inference and Deployment</w:t>
      </w:r>
      <w:r w:rsidRPr="00841F88">
        <w:rPr>
          <w:b/>
          <w:bCs/>
          <w:rtl/>
        </w:rPr>
        <w:t>):</w:t>
      </w:r>
      <w:r w:rsidRPr="00841F88">
        <w:rPr>
          <w:rtl/>
        </w:rPr>
        <w:t xml:space="preserve"> بعد تدريب النموذج بنجاح، يجب نقله ليعمل محلياً ومستقلاً داخل الطرف الصناعي دون الاعتماد على الحوسبة السحابية (لتجنب تأخيرات الشبكة وحفظ الخصوصية). يتم تحويل النموذج المدرب إلى صيغة محسنة (</w:t>
      </w:r>
      <w:r w:rsidRPr="00841F88">
        <w:t>FlatBuffer</w:t>
      </w:r>
      <w:r w:rsidRPr="00841F88">
        <w:rPr>
          <w:rtl/>
        </w:rPr>
        <w:t>) عبر أدوات (</w:t>
      </w:r>
      <w:r w:rsidRPr="00841F88">
        <w:t>TFLite Converter</w:t>
      </w:r>
      <w:r w:rsidRPr="00841F88">
        <w:rPr>
          <w:rtl/>
        </w:rPr>
        <w:t>). ولتلبية القيود الشديدة للذاكرة والطاقة في المتحكمات الدقيقة، يخضع النموذج لعملية تكميم (</w:t>
      </w:r>
      <w:r w:rsidRPr="00841F88">
        <w:t>Quantization</w:t>
      </w:r>
      <w:r w:rsidRPr="00841F88">
        <w:rPr>
          <w:rtl/>
        </w:rPr>
        <w:t>)، حيث تُقلل دقة الأوزان من أرقام الفاصلة العائمة (32-</w:t>
      </w:r>
      <w:r w:rsidRPr="00841F88">
        <w:t>bit Float</w:t>
      </w:r>
      <w:r w:rsidRPr="00841F88">
        <w:rPr>
          <w:rtl/>
        </w:rPr>
        <w:t>) إلى أعداد صحيحة (8-</w:t>
      </w:r>
      <w:r w:rsidRPr="00841F88">
        <w:t>bit Integer</w:t>
      </w:r>
      <w:r w:rsidRPr="00841F88">
        <w:rPr>
          <w:rtl/>
        </w:rPr>
        <w:t>). يُصدّر هذا النموذج المضغوط كمصفوفة ثابتة بلغة (</w:t>
      </w:r>
      <w:r w:rsidRPr="00841F88">
        <w:t>C/C</w:t>
      </w:r>
      <w:r w:rsidRPr="00841F88">
        <w:rPr>
          <w:rtl/>
        </w:rPr>
        <w:t>++) ليتم تجميعه ورفعه مباشرة على ذاكرة الوميض (</w:t>
      </w:r>
      <w:r w:rsidRPr="00841F88">
        <w:t>Flash Memory</w:t>
      </w:r>
      <w:r w:rsidRPr="00841F88">
        <w:rPr>
          <w:rtl/>
        </w:rPr>
        <w:t>) الخاصة بوحدة المعالجة الدقيقة (</w:t>
      </w:r>
      <w:r w:rsidRPr="00841F88">
        <w:t>Teensy</w:t>
      </w:r>
      <w:r w:rsidRPr="00841F88">
        <w:rPr>
          <w:rtl/>
        </w:rPr>
        <w:t xml:space="preserve"> أو </w:t>
      </w:r>
      <w:r w:rsidRPr="00841F88">
        <w:t>Raspberry Pi Zero</w:t>
      </w:r>
      <w:r w:rsidRPr="00841F88">
        <w:rPr>
          <w:rtl/>
        </w:rPr>
        <w:t>) ليعمل كجزء من البرنامج الثابت المدمج (</w:t>
      </w:r>
      <w:r w:rsidRPr="00841F88">
        <w:t>Firmware</w:t>
      </w:r>
      <w:r w:rsidRPr="00841F88">
        <w:rPr>
          <w:rtl/>
        </w:rPr>
        <w:t>) وينفذ عملية تصنيف الإيماءات في أجزاء من الملي ثانية.</w:t>
      </w:r>
    </w:p>
    <w:p w14:paraId="79EA6988" w14:textId="77777777" w:rsidR="00841F88" w:rsidRPr="00841F88" w:rsidRDefault="00841F88" w:rsidP="00841F88">
      <w:pPr>
        <w:rPr>
          <w:b/>
          <w:bCs/>
          <w:rtl/>
        </w:rPr>
      </w:pPr>
      <w:r w:rsidRPr="00841F88">
        <w:rPr>
          <w:b/>
          <w:bCs/>
          <w:rtl/>
        </w:rPr>
        <w:t>المعمارية الحاسوبية الموزعة: نظام "الدماغ والعمود الفقري"</w:t>
      </w:r>
    </w:p>
    <w:p w14:paraId="30DF6D0F" w14:textId="77777777" w:rsidR="00841F88" w:rsidRPr="00841F88" w:rsidRDefault="00841F88" w:rsidP="00841F88">
      <w:pPr>
        <w:rPr>
          <w:rtl/>
        </w:rPr>
      </w:pPr>
      <w:r w:rsidRPr="00841F88">
        <w:rPr>
          <w:rtl/>
        </w:rPr>
        <w:t>التشغيل المتزامن لمهام الذكاء الاصطناعي الكثيفة (</w:t>
      </w:r>
      <w:r w:rsidRPr="00841F88">
        <w:t>Inference</w:t>
      </w:r>
      <w:r w:rsidRPr="00841F88">
        <w:rPr>
          <w:rtl/>
        </w:rPr>
        <w:t>)، وإدارة الاتصالات، والتحكم الفوري الموجه بالمجال لسبعة محركات مختلفة بترددات عالية (1-5 كيلوهرتز) يمثل تحدياً هائلاً يفوق قدرة معالج واحد مركزي. لمعالجة هذه المعضلة الحسابية، يتبنى مشروع (</w:t>
      </w:r>
      <w:r w:rsidRPr="00841F88">
        <w:t>JoTouch</w:t>
      </w:r>
      <w:r w:rsidRPr="00841F88">
        <w:rPr>
          <w:rtl/>
        </w:rPr>
        <w:t>) معمارية حاسوبية هرمية موزعة تُعرف بمقاربة "الدماغ والعمود الفقري" (</w:t>
      </w:r>
      <w:r w:rsidRPr="00841F88">
        <w:t>Brain-Spine Architecture</w:t>
      </w:r>
      <w:r w:rsidRPr="00841F88">
        <w:rPr>
          <w:rtl/>
        </w:rPr>
        <w:t>)، مستوحاة بعمق من التنظيم العصبي البيولوجي.</w:t>
      </w:r>
    </w:p>
    <w:p w14:paraId="0667AC99" w14:textId="77777777" w:rsidR="00841F88" w:rsidRPr="00841F88" w:rsidRDefault="00841F88" w:rsidP="00841F88">
      <w:pPr>
        <w:rPr>
          <w:b/>
          <w:bCs/>
          <w:rtl/>
        </w:rPr>
      </w:pPr>
      <w:r w:rsidRPr="00841F88">
        <w:rPr>
          <w:b/>
          <w:bCs/>
          <w:rtl/>
        </w:rPr>
        <w:t>الدماغ (</w:t>
      </w:r>
      <w:r w:rsidRPr="00841F88">
        <w:rPr>
          <w:b/>
          <w:bCs/>
        </w:rPr>
        <w:t>The Brain</w:t>
      </w:r>
      <w:r w:rsidRPr="00841F88">
        <w:rPr>
          <w:b/>
          <w:bCs/>
          <w:rtl/>
        </w:rPr>
        <w:t>): الإدراك المعرفي والتخطيط عالي المستوى</w:t>
      </w:r>
    </w:p>
    <w:p w14:paraId="52551C62" w14:textId="77777777" w:rsidR="00841F88" w:rsidRPr="00841F88" w:rsidRDefault="00841F88" w:rsidP="00841F88">
      <w:pPr>
        <w:rPr>
          <w:rtl/>
        </w:rPr>
      </w:pPr>
      <w:r w:rsidRPr="00841F88">
        <w:rPr>
          <w:rtl/>
        </w:rPr>
        <w:t>يُشكل حاسوب (</w:t>
      </w:r>
      <w:r w:rsidRPr="00841F88">
        <w:t>Raspberry Pi Zero 2 W</w:t>
      </w:r>
      <w:r w:rsidRPr="00841F88">
        <w:rPr>
          <w:rtl/>
        </w:rPr>
        <w:t>) مركز الإدراك "الدماغ" في هذا النظام الميكاترونيكي. يتميز هذا الحاسوب المصغر والموفر للطاقة بمعالج رباعي النواة (64-</w:t>
      </w:r>
      <w:r w:rsidRPr="00841F88">
        <w:t>bit ARM Cortex-A53</w:t>
      </w:r>
      <w:r w:rsidRPr="00841F88">
        <w:rPr>
          <w:rtl/>
        </w:rPr>
        <w:t>) بتردد 1 جيجاهرتز وذاكرة عشوائية بسعة 512 ميجابايت، مما يمنحه قوة معالجة كبيرة قادرة على تشغيل أنظمة تشغيل كاملة مثل (</w:t>
      </w:r>
      <w:r w:rsidRPr="00841F88">
        <w:t>Linux/Ubuntu</w:t>
      </w:r>
      <w:r w:rsidRPr="00841F88">
        <w:rPr>
          <w:rtl/>
        </w:rPr>
        <w:t>).</w:t>
      </w:r>
    </w:p>
    <w:p w14:paraId="262EBB49" w14:textId="77777777" w:rsidR="00841F88" w:rsidRPr="00841F88" w:rsidRDefault="00841F88" w:rsidP="00841F88">
      <w:pPr>
        <w:numPr>
          <w:ilvl w:val="0"/>
          <w:numId w:val="2"/>
        </w:numPr>
        <w:rPr>
          <w:rtl/>
        </w:rPr>
      </w:pPr>
      <w:r w:rsidRPr="00841F88">
        <w:rPr>
          <w:b/>
          <w:bCs/>
          <w:rtl/>
        </w:rPr>
        <w:t>المهام الأساسية:</w:t>
      </w:r>
      <w:r w:rsidRPr="00841F88">
        <w:rPr>
          <w:rtl/>
        </w:rPr>
        <w:t xml:space="preserve"> يركز "الدماغ" حصرياً على المهام المعرفية غير الحتمية (</w:t>
      </w:r>
      <w:r w:rsidRPr="00841F88">
        <w:t>Non-deterministic</w:t>
      </w:r>
      <w:r w:rsidRPr="00841F88">
        <w:rPr>
          <w:rtl/>
        </w:rPr>
        <w:t>) التي لا تتطلب توقيتات حرجة بالميكروثانية. يتولى الحوسبة العصبية لنموذج (</w:t>
      </w:r>
      <w:r w:rsidRPr="00841F88">
        <w:t>TFLM</w:t>
      </w:r>
      <w:r w:rsidRPr="00841F88">
        <w:rPr>
          <w:rtl/>
        </w:rPr>
        <w:t>)، وتخطيط المسارات الحركية عالية المستوى، وحسابات الكينماتيكا العكسية (</w:t>
      </w:r>
      <w:r w:rsidRPr="00841F88">
        <w:t>Inverse Kinematics</w:t>
      </w:r>
      <w:r w:rsidRPr="00841F88">
        <w:rPr>
          <w:rtl/>
        </w:rPr>
        <w:t>) لتنسيق حركة المفاصل السبعة معاً للوصول إلى وضعيات معينة.</w:t>
      </w:r>
    </w:p>
    <w:p w14:paraId="69D3B7A2" w14:textId="77777777" w:rsidR="00841F88" w:rsidRPr="00841F88" w:rsidRDefault="00841F88" w:rsidP="00841F88">
      <w:pPr>
        <w:numPr>
          <w:ilvl w:val="0"/>
          <w:numId w:val="2"/>
        </w:numPr>
        <w:rPr>
          <w:rtl/>
        </w:rPr>
      </w:pPr>
      <w:r w:rsidRPr="00841F88">
        <w:rPr>
          <w:b/>
          <w:bCs/>
          <w:rtl/>
        </w:rPr>
        <w:t>بيئة البرمجيات (</w:t>
      </w:r>
      <w:r w:rsidRPr="00841F88">
        <w:rPr>
          <w:b/>
          <w:bCs/>
        </w:rPr>
        <w:t>ROS 2</w:t>
      </w:r>
      <w:r w:rsidRPr="00841F88">
        <w:rPr>
          <w:b/>
          <w:bCs/>
          <w:rtl/>
        </w:rPr>
        <w:t>):</w:t>
      </w:r>
      <w:r w:rsidRPr="00841F88">
        <w:rPr>
          <w:rtl/>
        </w:rPr>
        <w:t xml:space="preserve"> يعمل هذا العتاد كمضيف مثالي لنظام التشغيل الروبوتي (</w:t>
      </w:r>
      <w:r w:rsidRPr="00841F88">
        <w:t>ROS 2</w:t>
      </w:r>
      <w:r w:rsidRPr="00841F88">
        <w:rPr>
          <w:rtl/>
        </w:rPr>
        <w:t>) وأدواته القوية مثل (</w:t>
      </w:r>
      <w:r w:rsidRPr="00841F88">
        <w:t>MoveIt</w:t>
      </w:r>
      <w:r w:rsidRPr="00841F88">
        <w:rPr>
          <w:rtl/>
        </w:rPr>
        <w:t>) لتخطيط المسارات و(</w:t>
      </w:r>
      <w:r w:rsidRPr="00841F88">
        <w:t>RViz</w:t>
      </w:r>
      <w:r w:rsidRPr="00841F88">
        <w:rPr>
          <w:rtl/>
        </w:rPr>
        <w:t>) للتمثيل البصري. تعتمد معمارية (</w:t>
      </w:r>
      <w:r w:rsidRPr="00841F88">
        <w:t>ROS 2</w:t>
      </w:r>
      <w:r w:rsidRPr="00841F88">
        <w:rPr>
          <w:rtl/>
        </w:rPr>
        <w:t>) على نمط تواصل (</w:t>
      </w:r>
      <w:r w:rsidRPr="00841F88">
        <w:t>Publish-Subscribe</w:t>
      </w:r>
      <w:r w:rsidRPr="00841F88">
        <w:rPr>
          <w:rtl/>
        </w:rPr>
        <w:t>)، حيث يقوم "الدماغ" بجمع البيانات، تحليل الإيماءة المطلوبة بناءً على الشبكة العصبية، ثم "نشر" إحداثيات أو أوامر الحركة المجردة كرسائل عبر الناقل.</w:t>
      </w:r>
    </w:p>
    <w:p w14:paraId="7A38B311" w14:textId="77777777" w:rsidR="00841F88" w:rsidRPr="00841F88" w:rsidRDefault="00841F88" w:rsidP="00841F88">
      <w:pPr>
        <w:rPr>
          <w:b/>
          <w:bCs/>
          <w:rtl/>
        </w:rPr>
      </w:pPr>
      <w:r w:rsidRPr="00841F88">
        <w:rPr>
          <w:b/>
          <w:bCs/>
          <w:rtl/>
        </w:rPr>
        <w:t>العمود الفقري (</w:t>
      </w:r>
      <w:r w:rsidRPr="00841F88">
        <w:rPr>
          <w:b/>
          <w:bCs/>
        </w:rPr>
        <w:t>The Spine</w:t>
      </w:r>
      <w:r w:rsidRPr="00841F88">
        <w:rPr>
          <w:b/>
          <w:bCs/>
          <w:rtl/>
        </w:rPr>
        <w:t>): التحكم الحتمي وردود الفعل السريعة</w:t>
      </w:r>
    </w:p>
    <w:p w14:paraId="6C3A7E9F" w14:textId="77777777" w:rsidR="00841F88" w:rsidRPr="00841F88" w:rsidRDefault="00841F88" w:rsidP="00841F88">
      <w:pPr>
        <w:rPr>
          <w:rtl/>
        </w:rPr>
      </w:pPr>
      <w:r w:rsidRPr="00841F88">
        <w:rPr>
          <w:rtl/>
        </w:rPr>
        <w:t>بينما يمتلك (</w:t>
      </w:r>
      <w:r w:rsidRPr="00841F88">
        <w:t>Raspberry Pi</w:t>
      </w:r>
      <w:r w:rsidRPr="00841F88">
        <w:rPr>
          <w:rtl/>
        </w:rPr>
        <w:t>) قوة معالجة عالية، إلا أن نظام (</w:t>
      </w:r>
      <w:r w:rsidRPr="00841F88">
        <w:t>Linux</w:t>
      </w:r>
      <w:r w:rsidRPr="00841F88">
        <w:rPr>
          <w:rtl/>
        </w:rPr>
        <w:t>) المبني عليه غير مصمم ليكون نظام تشغيل في الوقت الفعلي (</w:t>
      </w:r>
      <w:r w:rsidRPr="00841F88">
        <w:t>RTOS</w:t>
      </w:r>
      <w:r w:rsidRPr="00841F88">
        <w:rPr>
          <w:rtl/>
        </w:rPr>
        <w:t>)، مما قد يؤدي إلى تأخيرات عشوائية (</w:t>
      </w:r>
      <w:r w:rsidRPr="00841F88">
        <w:t>Jitter</w:t>
      </w:r>
      <w:r w:rsidRPr="00841F88">
        <w:rPr>
          <w:rtl/>
        </w:rPr>
        <w:t>) في إرسال نبضات (</w:t>
      </w:r>
      <w:r w:rsidRPr="00841F88">
        <w:t>PWM</w:t>
      </w:r>
      <w:r w:rsidRPr="00841F88">
        <w:rPr>
          <w:rtl/>
        </w:rPr>
        <w:t>) الدقيقة المطلوبة للتحكم في محركات (</w:t>
      </w:r>
      <w:r w:rsidRPr="00841F88">
        <w:t>BLDC</w:t>
      </w:r>
      <w:r w:rsidRPr="00841F88">
        <w:rPr>
          <w:rtl/>
        </w:rPr>
        <w:t>) عبر تقنية (</w:t>
      </w:r>
      <w:r w:rsidRPr="00841F88">
        <w:t>FOC</w:t>
      </w:r>
      <w:r w:rsidRPr="00841F88">
        <w:rPr>
          <w:rtl/>
        </w:rPr>
        <w:t>). هنا يبرز دور "العمود الفقري"، والذي يمثله المتحكم الدقيق القوي (</w:t>
      </w:r>
      <w:r w:rsidRPr="00841F88">
        <w:t>Teensy 4.0</w:t>
      </w:r>
      <w:r w:rsidRPr="00841F88">
        <w:rPr>
          <w:rtl/>
        </w:rPr>
        <w:t>).</w:t>
      </w:r>
    </w:p>
    <w:p w14:paraId="1B1885E3" w14:textId="77777777" w:rsidR="00841F88" w:rsidRPr="00841F88" w:rsidRDefault="00841F88" w:rsidP="00841F88">
      <w:pPr>
        <w:numPr>
          <w:ilvl w:val="0"/>
          <w:numId w:val="3"/>
        </w:numPr>
        <w:rPr>
          <w:rtl/>
        </w:rPr>
      </w:pPr>
      <w:r w:rsidRPr="00841F88">
        <w:rPr>
          <w:b/>
          <w:bCs/>
          <w:rtl/>
        </w:rPr>
        <w:lastRenderedPageBreak/>
        <w:t>القدرة الحسابية الحتمية:</w:t>
      </w:r>
      <w:r w:rsidRPr="00841F88">
        <w:rPr>
          <w:rtl/>
        </w:rPr>
        <w:t xml:space="preserve"> يُجهز (</w:t>
      </w:r>
      <w:r w:rsidRPr="00841F88">
        <w:t>Teensy 4.0</w:t>
      </w:r>
      <w:r w:rsidRPr="00841F88">
        <w:rPr>
          <w:rtl/>
        </w:rPr>
        <w:t>) بمعالج فائق السرعة (</w:t>
      </w:r>
      <w:r w:rsidRPr="00841F88">
        <w:t>ARM Cortex-M7</w:t>
      </w:r>
      <w:r w:rsidRPr="00841F88">
        <w:rPr>
          <w:rtl/>
        </w:rPr>
        <w:t>) بتردد 600 ميجاهرتز. يعمل هذا المتحكم إما بنظام (</w:t>
      </w:r>
      <w:r w:rsidRPr="00841F88">
        <w:t>Bare-metal</w:t>
      </w:r>
      <w:r w:rsidRPr="00841F88">
        <w:rPr>
          <w:rtl/>
        </w:rPr>
        <w:t>) أو (</w:t>
      </w:r>
      <w:r w:rsidRPr="00841F88">
        <w:t>RTOS</w:t>
      </w:r>
      <w:r w:rsidRPr="00841F88">
        <w:rPr>
          <w:rtl/>
        </w:rPr>
        <w:t>)، مما يضمن تنفيذاً حتمياً (</w:t>
      </w:r>
      <w:r w:rsidRPr="00841F88">
        <w:t>Deterministic</w:t>
      </w:r>
      <w:r w:rsidRPr="00841F88">
        <w:rPr>
          <w:rtl/>
        </w:rPr>
        <w:t>) واستجابة فورية للأحداث في غضون ميكروثوانٍ، دون انقطاعات من مهام النظام الخلفية.</w:t>
      </w:r>
    </w:p>
    <w:p w14:paraId="16D50D24" w14:textId="77777777" w:rsidR="00841F88" w:rsidRPr="00841F88" w:rsidRDefault="00841F88" w:rsidP="00841F88">
      <w:pPr>
        <w:numPr>
          <w:ilvl w:val="0"/>
          <w:numId w:val="3"/>
        </w:numPr>
        <w:rPr>
          <w:rtl/>
        </w:rPr>
      </w:pPr>
      <w:r w:rsidRPr="00841F88">
        <w:rPr>
          <w:b/>
          <w:bCs/>
          <w:rtl/>
        </w:rPr>
        <w:t>المهام الأساسية:</w:t>
      </w:r>
      <w:r w:rsidRPr="00841F88">
        <w:rPr>
          <w:rtl/>
        </w:rPr>
        <w:t xml:space="preserve"> يتولى "العمود الفقري" المهام الحركية الحرجة، حيث يقرأ التدفق المستمر من مستشعرات المشفرات المغناطيسية (</w:t>
      </w:r>
      <w:r w:rsidRPr="00841F88">
        <w:t>AS5600</w:t>
      </w:r>
      <w:r w:rsidRPr="00841F88">
        <w:rPr>
          <w:rtl/>
        </w:rPr>
        <w:t>) بمعدل آلاف المرات في الثانية، ويقوم بحل حلقات التحكم المغلقة (</w:t>
      </w:r>
      <w:r w:rsidRPr="00841F88">
        <w:t>PID Loops</w:t>
      </w:r>
      <w:r w:rsidRPr="00841F88">
        <w:rPr>
          <w:rtl/>
        </w:rPr>
        <w:t>) لتقنية (</w:t>
      </w:r>
      <w:r w:rsidRPr="00841F88">
        <w:t>FOC</w:t>
      </w:r>
      <w:r w:rsidRPr="00841F88">
        <w:rPr>
          <w:rtl/>
        </w:rPr>
        <w:t>) بشكل مستقل للمحركات السبعة. يستقبل الأوامر المجردة (مثل: حرك الأصابع للزاوية س) من "الدماغ"، ويترجمها إلى جهود وتيارات كهربائية فورية تُرسل إلى مشغلات (</w:t>
      </w:r>
      <w:r w:rsidRPr="00841F88">
        <w:t>SimpleFOC Mini</w:t>
      </w:r>
      <w:r w:rsidRPr="00841F88">
        <w:rPr>
          <w:rtl/>
        </w:rPr>
        <w:t>).</w:t>
      </w:r>
    </w:p>
    <w:p w14:paraId="0665CFFC" w14:textId="77777777" w:rsidR="00841F88" w:rsidRPr="00841F88" w:rsidRDefault="00841F88" w:rsidP="00841F88">
      <w:pPr>
        <w:numPr>
          <w:ilvl w:val="0"/>
          <w:numId w:val="3"/>
        </w:numPr>
        <w:rPr>
          <w:rtl/>
        </w:rPr>
      </w:pPr>
      <w:r w:rsidRPr="00841F88">
        <w:rPr>
          <w:b/>
          <w:bCs/>
          <w:rtl/>
        </w:rPr>
        <w:t>التكامل عبر (</w:t>
      </w:r>
      <w:r w:rsidRPr="00841F88">
        <w:rPr>
          <w:b/>
          <w:bCs/>
        </w:rPr>
        <w:t>micro-ROS</w:t>
      </w:r>
      <w:r w:rsidRPr="00841F88">
        <w:rPr>
          <w:b/>
          <w:bCs/>
          <w:rtl/>
        </w:rPr>
        <w:t>):</w:t>
      </w:r>
      <w:r w:rsidRPr="00841F88">
        <w:rPr>
          <w:rtl/>
        </w:rPr>
        <w:t xml:space="preserve"> للتغلب على فجوة الاتصال بين بيئة (</w:t>
      </w:r>
      <w:r w:rsidRPr="00841F88">
        <w:t>ROS 2</w:t>
      </w:r>
      <w:r w:rsidRPr="00841F88">
        <w:rPr>
          <w:rtl/>
        </w:rPr>
        <w:t>) القوية في "الدماغ" والمتحكم الدقيق ذي الموارد المحدودة في "العمود الفقري"، تُستخدم إطار عمل (</w:t>
      </w:r>
      <w:r w:rsidRPr="00841F88">
        <w:t>micro-ROS</w:t>
      </w:r>
      <w:r w:rsidRPr="00841F88">
        <w:rPr>
          <w:rtl/>
        </w:rPr>
        <w:t>). يوفر (</w:t>
      </w:r>
      <w:r w:rsidRPr="00841F88">
        <w:t>micro-ROS</w:t>
      </w:r>
      <w:r w:rsidRPr="00841F88">
        <w:rPr>
          <w:rtl/>
        </w:rPr>
        <w:t>) توافقاً تاماً يسمح للـ (</w:t>
      </w:r>
      <w:r w:rsidRPr="00841F88">
        <w:t>Teensy 4.0</w:t>
      </w:r>
      <w:r w:rsidRPr="00841F88">
        <w:rPr>
          <w:rtl/>
        </w:rPr>
        <w:t>) بأن يصبح عقدة نشطة (</w:t>
      </w:r>
      <w:r w:rsidRPr="00841F88">
        <w:t>Node</w:t>
      </w:r>
      <w:r w:rsidRPr="00841F88">
        <w:rPr>
          <w:rtl/>
        </w:rPr>
        <w:t>) ضمن شبكة (</w:t>
      </w:r>
      <w:r w:rsidRPr="00841F88">
        <w:t>ROS 2</w:t>
      </w:r>
      <w:r w:rsidRPr="00841F88">
        <w:rPr>
          <w:rtl/>
        </w:rPr>
        <w:t>) العالمية، مما يبسط عملية تبادل أوامر الحركة وقراءات المستشعرات بين المعالجين بكفاءة وموثوقية عبر بروتوكولات التسلسل (</w:t>
      </w:r>
      <w:r w:rsidRPr="00841F88">
        <w:t>UART</w:t>
      </w:r>
      <w:r w:rsidRPr="00841F88">
        <w:rPr>
          <w:rtl/>
        </w:rPr>
        <w:t>) أو (</w:t>
      </w:r>
      <w:r w:rsidRPr="00841F88">
        <w:t>SPI</w:t>
      </w:r>
      <w:r w:rsidRPr="00841F88">
        <w:rPr>
          <w:rtl/>
        </w:rPr>
        <w:t>).</w:t>
      </w:r>
    </w:p>
    <w:p w14:paraId="0AE8A8FA" w14:textId="77777777" w:rsidR="00841F88" w:rsidRPr="00841F88" w:rsidRDefault="00841F88" w:rsidP="00841F88">
      <w:pPr>
        <w:rPr>
          <w:b/>
          <w:bCs/>
          <w:rtl/>
        </w:rPr>
      </w:pPr>
      <w:r w:rsidRPr="00841F88">
        <w:rPr>
          <w:b/>
          <w:bCs/>
          <w:rtl/>
        </w:rPr>
        <w:t>إدارة الطاقة والتصميم الإلكتروني المخصص (</w:t>
      </w:r>
      <w:r w:rsidRPr="00841F88">
        <w:rPr>
          <w:b/>
          <w:bCs/>
        </w:rPr>
        <w:t>Power and PCB Design</w:t>
      </w:r>
      <w:r w:rsidRPr="00841F88">
        <w:rPr>
          <w:b/>
          <w:bCs/>
          <w:rtl/>
        </w:rPr>
        <w:t>)</w:t>
      </w:r>
    </w:p>
    <w:p w14:paraId="1AA73BAA" w14:textId="77777777" w:rsidR="00841F88" w:rsidRPr="00841F88" w:rsidRDefault="00841F88" w:rsidP="00841F88">
      <w:pPr>
        <w:rPr>
          <w:rtl/>
        </w:rPr>
      </w:pPr>
      <w:r w:rsidRPr="00841F88">
        <w:rPr>
          <w:rtl/>
        </w:rPr>
        <w:t>لكي يعمل هذا النظام الميكاترونيكي المعقد باستقلالية تامة كمحطة يمكن ارتداؤها (</w:t>
      </w:r>
      <w:r w:rsidRPr="00841F88">
        <w:t>Wearable Device</w:t>
      </w:r>
      <w:r w:rsidRPr="00841F88">
        <w:rPr>
          <w:rtl/>
        </w:rPr>
        <w:t>)، يحتاج إلى إدارة دقيقة للطاقة وتوجيه ذكي للإشارات الكهربائية.</w:t>
      </w:r>
    </w:p>
    <w:p w14:paraId="1CA8AF1E" w14:textId="77777777" w:rsidR="00841F88" w:rsidRPr="00841F88" w:rsidRDefault="00841F88" w:rsidP="00841F88">
      <w:pPr>
        <w:rPr>
          <w:b/>
          <w:bCs/>
          <w:rtl/>
        </w:rPr>
      </w:pPr>
      <w:r w:rsidRPr="00841F88">
        <w:rPr>
          <w:b/>
          <w:bCs/>
          <w:rtl/>
        </w:rPr>
        <w:t>مصادر الطاقة وإدارتها (</w:t>
      </w:r>
      <w:r w:rsidRPr="00841F88">
        <w:rPr>
          <w:b/>
          <w:bCs/>
        </w:rPr>
        <w:t>Battery</w:t>
      </w:r>
      <w:r w:rsidRPr="00841F88">
        <w:rPr>
          <w:b/>
          <w:bCs/>
          <w:rtl/>
        </w:rPr>
        <w:t xml:space="preserve"> &amp; </w:t>
      </w:r>
      <w:r w:rsidRPr="00841F88">
        <w:rPr>
          <w:b/>
          <w:bCs/>
        </w:rPr>
        <w:t>BMS</w:t>
      </w:r>
      <w:r w:rsidRPr="00841F88">
        <w:rPr>
          <w:b/>
          <w:bCs/>
          <w:rtl/>
        </w:rPr>
        <w:t>)</w:t>
      </w:r>
    </w:p>
    <w:p w14:paraId="0E52DAE2" w14:textId="77777777" w:rsidR="00841F88" w:rsidRPr="00841F88" w:rsidRDefault="00841F88" w:rsidP="00841F88">
      <w:pPr>
        <w:rPr>
          <w:rtl/>
        </w:rPr>
      </w:pPr>
      <w:r w:rsidRPr="00841F88">
        <w:rPr>
          <w:rtl/>
        </w:rPr>
        <w:t>تتطلب محركات (</w:t>
      </w:r>
      <w:r w:rsidRPr="00841F88">
        <w:t>GM3506 Gimbal</w:t>
      </w:r>
      <w:r w:rsidRPr="00841F88">
        <w:rPr>
          <w:rtl/>
        </w:rPr>
        <w:t>) تياراً وجهداً مستقرين لإنتاج العزم المطلوب أثناء حمل الأوزان. توفر حزم بطاريات ليثيوم بوليمر (3</w:t>
      </w:r>
      <w:r w:rsidRPr="00841F88">
        <w:t>S</w:t>
      </w:r>
      <w:r w:rsidRPr="00841F88">
        <w:rPr>
          <w:rtl/>
        </w:rPr>
        <w:t xml:space="preserve"> أو 4</w:t>
      </w:r>
      <w:r w:rsidRPr="00841F88">
        <w:t>S LiPo</w:t>
      </w:r>
      <w:r w:rsidRPr="00841F88">
        <w:rPr>
          <w:rtl/>
        </w:rPr>
        <w:t>) الجهد المثالي (حوالي 11.1 فولت إلى 14.8 فولت) والقدرة على التفريغ السريع المطلوبة في التطبيقات الروبوتية الحركية. ونظراً لأن بطاريات الليثيوم حساسة جداً وقد تتلف أو تشتعل إذا تم شحنها بشكل زائد أو تفريغها بشكل مفرط، فإن استخدام وحدة إدارة البطارية (</w:t>
      </w:r>
      <w:r w:rsidRPr="00841F88">
        <w:t>BMS Module</w:t>
      </w:r>
      <w:r w:rsidRPr="00841F88">
        <w:rPr>
          <w:rtl/>
        </w:rPr>
        <w:t>) يمثل خط أمان حيوي. يراقب نظام (</w:t>
      </w:r>
      <w:r w:rsidRPr="00841F88">
        <w:t>BMS</w:t>
      </w:r>
      <w:r w:rsidRPr="00841F88">
        <w:rPr>
          <w:rtl/>
        </w:rPr>
        <w:t>) باستمرار جهد الخلايا الفردية، ويوازن بينها أثناء الشحن، ويقطع التيار فوراً عند اكتشاف أحمال زائدة (</w:t>
      </w:r>
      <w:r w:rsidRPr="00841F88">
        <w:t>Over-current</w:t>
      </w:r>
      <w:r w:rsidRPr="00841F88">
        <w:rPr>
          <w:rtl/>
        </w:rPr>
        <w:t>) أو انخفاض حرج في الجهد، مما يضمن استدامة وموثوقية الطرف الصناعي للاستخدام اليومي المستمر.</w:t>
      </w:r>
    </w:p>
    <w:p w14:paraId="1BA3C06F" w14:textId="77777777" w:rsidR="00841F88" w:rsidRPr="00841F88" w:rsidRDefault="00841F88" w:rsidP="00841F88">
      <w:pPr>
        <w:rPr>
          <w:b/>
          <w:bCs/>
          <w:rtl/>
        </w:rPr>
      </w:pPr>
      <w:r w:rsidRPr="00841F88">
        <w:rPr>
          <w:b/>
          <w:bCs/>
          <w:rtl/>
        </w:rPr>
        <w:t>اللوحة الأم المخصصة (</w:t>
      </w:r>
      <w:r w:rsidRPr="00841F88">
        <w:rPr>
          <w:b/>
          <w:bCs/>
        </w:rPr>
        <w:t>Custom PCB</w:t>
      </w:r>
      <w:r w:rsidRPr="00841F88">
        <w:rPr>
          <w:b/>
          <w:bCs/>
          <w:rtl/>
        </w:rPr>
        <w:t>)</w:t>
      </w:r>
    </w:p>
    <w:p w14:paraId="741A1BDE" w14:textId="77777777" w:rsidR="00841F88" w:rsidRPr="00841F88" w:rsidRDefault="00841F88" w:rsidP="00841F88">
      <w:pPr>
        <w:rPr>
          <w:rtl/>
        </w:rPr>
      </w:pPr>
      <w:r w:rsidRPr="00841F88">
        <w:rPr>
          <w:rtl/>
        </w:rPr>
        <w:t>في التصميم الأولي والتجارب، عادة ما تُستخدم الأسلاك الموصولة (</w:t>
      </w:r>
      <w:r w:rsidRPr="00841F88">
        <w:t>Jumper wires</w:t>
      </w:r>
      <w:r w:rsidRPr="00841F88">
        <w:rPr>
          <w:rtl/>
        </w:rPr>
        <w:t>) ولوحات النماذج الأولية، لكنها عرضة للتفكك والتشويش الكهرومغناطيسي، خاصة عند دمج إشارات تناظرية دقيقة من (</w:t>
      </w:r>
      <w:r w:rsidRPr="00841F88">
        <w:t>FSR</w:t>
      </w:r>
      <w:r w:rsidRPr="00841F88">
        <w:rPr>
          <w:rtl/>
        </w:rPr>
        <w:t>) مع إشارات نبضية عالية التردد (</w:t>
      </w:r>
      <w:r w:rsidRPr="00841F88">
        <w:t>PWM</w:t>
      </w:r>
      <w:r w:rsidRPr="00841F88">
        <w:rPr>
          <w:rtl/>
        </w:rPr>
        <w:t>) ذاهبة لسبع مشغلات للمحركات. لمعالجة هذه المشكلة الهندسية، يتضمن المشروع ميزانية وتصميماً لتطوير لوحة دوائر مطبوعة مخصصة (</w:t>
      </w:r>
      <w:r w:rsidRPr="00841F88">
        <w:t>Custom PCB</w:t>
      </w:r>
      <w:r w:rsidRPr="00841F88">
        <w:rPr>
          <w:rtl/>
        </w:rPr>
        <w:t>) بتكلفة معقولة.</w:t>
      </w:r>
    </w:p>
    <w:p w14:paraId="28AC00AC" w14:textId="77777777" w:rsidR="00841F88" w:rsidRPr="00841F88" w:rsidRDefault="00841F88" w:rsidP="00841F88">
      <w:pPr>
        <w:numPr>
          <w:ilvl w:val="0"/>
          <w:numId w:val="4"/>
        </w:numPr>
        <w:rPr>
          <w:rtl/>
        </w:rPr>
      </w:pPr>
      <w:r w:rsidRPr="00841F88">
        <w:rPr>
          <w:b/>
          <w:bCs/>
          <w:rtl/>
        </w:rPr>
        <w:t>المهام:</w:t>
      </w:r>
      <w:r w:rsidRPr="00841F88">
        <w:rPr>
          <w:rtl/>
        </w:rPr>
        <w:t xml:space="preserve"> تعمل اللوحة المخصصة كلوحة أم (</w:t>
      </w:r>
      <w:r w:rsidRPr="00841F88">
        <w:t>Carrier Board</w:t>
      </w:r>
      <w:r w:rsidRPr="00841F88">
        <w:rPr>
          <w:rtl/>
        </w:rPr>
        <w:t>) تتضمن مقابس لتثبيت (</w:t>
      </w:r>
      <w:r w:rsidRPr="00841F88">
        <w:t>Teensy 4.0</w:t>
      </w:r>
      <w:r w:rsidRPr="00841F88">
        <w:rPr>
          <w:rtl/>
        </w:rPr>
        <w:t>)، و (</w:t>
      </w:r>
      <w:r w:rsidRPr="00841F88">
        <w:t>Pi Zero</w:t>
      </w:r>
      <w:r w:rsidRPr="00841F88">
        <w:rPr>
          <w:rtl/>
        </w:rPr>
        <w:t>)، ومشغلات (</w:t>
      </w:r>
      <w:r w:rsidRPr="00841F88">
        <w:t>SimpleFOC Mini</w:t>
      </w:r>
      <w:r w:rsidRPr="00841F88">
        <w:rPr>
          <w:rtl/>
        </w:rPr>
        <w:t>) بشكل هيكلي صلب.</w:t>
      </w:r>
    </w:p>
    <w:p w14:paraId="69A2850C" w14:textId="77777777" w:rsidR="00841F88" w:rsidRPr="00841F88" w:rsidRDefault="00841F88" w:rsidP="00841F88">
      <w:pPr>
        <w:numPr>
          <w:ilvl w:val="0"/>
          <w:numId w:val="4"/>
        </w:numPr>
        <w:rPr>
          <w:rtl/>
        </w:rPr>
      </w:pPr>
      <w:r w:rsidRPr="00841F88">
        <w:rPr>
          <w:b/>
          <w:bCs/>
          <w:rtl/>
        </w:rPr>
        <w:t>سلامة الإشارة (</w:t>
      </w:r>
      <w:r w:rsidRPr="00841F88">
        <w:rPr>
          <w:b/>
          <w:bCs/>
        </w:rPr>
        <w:t>Signal Integrity</w:t>
      </w:r>
      <w:r w:rsidRPr="00841F88">
        <w:rPr>
          <w:b/>
          <w:bCs/>
          <w:rtl/>
        </w:rPr>
        <w:t>):</w:t>
      </w:r>
      <w:r w:rsidRPr="00841F88">
        <w:rPr>
          <w:rtl/>
        </w:rPr>
        <w:t xml:space="preserve"> يضمن التصميم الجيد للـ (</w:t>
      </w:r>
      <w:r w:rsidRPr="00841F88">
        <w:t>PCB</w:t>
      </w:r>
      <w:r w:rsidRPr="00841F88">
        <w:rPr>
          <w:rtl/>
        </w:rPr>
        <w:t>) فصلاً مادياً بين مستويات الأرضي التناظرية (</w:t>
      </w:r>
      <w:r w:rsidRPr="00841F88">
        <w:t>Analog Ground</w:t>
      </w:r>
      <w:r w:rsidRPr="00841F88">
        <w:rPr>
          <w:rtl/>
        </w:rPr>
        <w:t>) الخاصة بمستشعرات (</w:t>
      </w:r>
      <w:r w:rsidRPr="00841F88">
        <w:t>FSR/BMP</w:t>
      </w:r>
      <w:r w:rsidRPr="00841F88">
        <w:rPr>
          <w:rtl/>
        </w:rPr>
        <w:t>) ومستويات الأرضي الرقمية والطاقة العالية للمحركات. هذا العزل يمنع تشكل حلقات التأريض (</w:t>
      </w:r>
      <w:r w:rsidRPr="00841F88">
        <w:t>Ground Loops</w:t>
      </w:r>
      <w:r w:rsidRPr="00841F88">
        <w:rPr>
          <w:rtl/>
        </w:rPr>
        <w:t>) ويقلل من تأثيرات تداخل الإشارات (</w:t>
      </w:r>
      <w:r w:rsidRPr="00841F88">
        <w:t>Crosstalk</w:t>
      </w:r>
      <w:r w:rsidRPr="00841F88">
        <w:rPr>
          <w:rtl/>
        </w:rPr>
        <w:t>)، مما يزيد من نقاء ووضوح إشارات القوة الحيوية المدخلة إلى الشبكة العصبية، ويعزز من الدقة الكلية للنظام.</w:t>
      </w:r>
    </w:p>
    <w:p w14:paraId="1AD710E7" w14:textId="77777777" w:rsidR="00841F88" w:rsidRPr="00841F88" w:rsidRDefault="00841F88" w:rsidP="00841F88">
      <w:pPr>
        <w:rPr>
          <w:b/>
          <w:bCs/>
          <w:rtl/>
        </w:rPr>
      </w:pPr>
      <w:r w:rsidRPr="00841F88">
        <w:rPr>
          <w:b/>
          <w:bCs/>
          <w:rtl/>
        </w:rPr>
        <w:t>الغلاف الحيوي والتغذية الراجعة الحسية (</w:t>
      </w:r>
      <w:r w:rsidRPr="00841F88">
        <w:rPr>
          <w:b/>
          <w:bCs/>
        </w:rPr>
        <w:t>Bionic Skin</w:t>
      </w:r>
      <w:r w:rsidRPr="00841F88">
        <w:rPr>
          <w:b/>
          <w:bCs/>
          <w:rtl/>
        </w:rPr>
        <w:t xml:space="preserve"> &amp; </w:t>
      </w:r>
      <w:r w:rsidRPr="00841F88">
        <w:rPr>
          <w:b/>
          <w:bCs/>
        </w:rPr>
        <w:t>Haptic Feedback</w:t>
      </w:r>
      <w:r w:rsidRPr="00841F88">
        <w:rPr>
          <w:b/>
          <w:bCs/>
          <w:rtl/>
        </w:rPr>
        <w:t>)</w:t>
      </w:r>
    </w:p>
    <w:p w14:paraId="47B024D7" w14:textId="77777777" w:rsidR="00841F88" w:rsidRPr="00841F88" w:rsidRDefault="00841F88" w:rsidP="00841F88">
      <w:pPr>
        <w:rPr>
          <w:rtl/>
        </w:rPr>
      </w:pPr>
      <w:r w:rsidRPr="00841F88">
        <w:rPr>
          <w:rtl/>
        </w:rPr>
        <w:t>الأطراف الصناعية التقليدية غالباً ما تُقدم كهياكل بلاستيكية صلبة غير مستجيبة، وتفتقر لأي وسيلة للتواصل الحسي مع المستخدم، مما يضطره إلى المراقبة البصرية المستمرة للأشياء لضمان عدم إسقاطها أو سحقها. يطمح مشروع (</w:t>
      </w:r>
      <w:r w:rsidRPr="00841F88">
        <w:t>JoTouch</w:t>
      </w:r>
      <w:r w:rsidRPr="00841F88">
        <w:rPr>
          <w:rtl/>
        </w:rPr>
        <w:t>) لحل هذه المشكلة عبر تصميم يركز على سيكولوجيا المستخدم وتجربته عبر استعادة الإحساس التفاعلي.</w:t>
      </w:r>
    </w:p>
    <w:p w14:paraId="4B822B6A" w14:textId="77777777" w:rsidR="00841F88" w:rsidRPr="00841F88" w:rsidRDefault="00841F88" w:rsidP="00841F88">
      <w:pPr>
        <w:rPr>
          <w:b/>
          <w:bCs/>
          <w:rtl/>
        </w:rPr>
      </w:pPr>
      <w:r w:rsidRPr="00841F88">
        <w:rPr>
          <w:b/>
          <w:bCs/>
          <w:rtl/>
        </w:rPr>
        <w:t>الغلاف السيليكوني المتطور (</w:t>
      </w:r>
      <w:r w:rsidRPr="00841F88">
        <w:rPr>
          <w:b/>
          <w:bCs/>
        </w:rPr>
        <w:t>DragonSkin 10/20</w:t>
      </w:r>
      <w:r w:rsidRPr="00841F88">
        <w:rPr>
          <w:b/>
          <w:bCs/>
          <w:rtl/>
        </w:rPr>
        <w:t>)</w:t>
      </w:r>
    </w:p>
    <w:p w14:paraId="5BC85D25" w14:textId="77777777" w:rsidR="00841F88" w:rsidRPr="00841F88" w:rsidRDefault="00841F88" w:rsidP="00841F88">
      <w:pPr>
        <w:rPr>
          <w:rtl/>
        </w:rPr>
      </w:pPr>
      <w:r w:rsidRPr="00841F88">
        <w:rPr>
          <w:rtl/>
        </w:rPr>
        <w:lastRenderedPageBreak/>
        <w:t>التصميم الهيكلي للذراع يُغلف بطبقة خارجية من مطاط السيليكون عالي الأداء من نوع (</w:t>
      </w:r>
      <w:r w:rsidRPr="00841F88">
        <w:t>DragonSkin 10/20</w:t>
      </w:r>
      <w:r w:rsidRPr="00841F88">
        <w:rPr>
          <w:rtl/>
        </w:rPr>
        <w:t>). يتميز هذا النوع من السيليكون بخصائص فيزيائية فائقة: مرونة عالية جداً (</w:t>
      </w:r>
      <w:r w:rsidRPr="00841F88">
        <w:t>Hyperelasticity</w:t>
      </w:r>
      <w:r w:rsidRPr="00841F88">
        <w:rPr>
          <w:rtl/>
        </w:rPr>
        <w:t>)، مقاومة ممتازة للتمزق، وتوافق حيوي (</w:t>
      </w:r>
      <w:r w:rsidRPr="00841F88">
        <w:t>Biocompatible</w:t>
      </w:r>
      <w:r w:rsidRPr="00841F88">
        <w:rPr>
          <w:rtl/>
        </w:rPr>
        <w:t>)، مما يجعله مثالياً لتشكيل "جلد" يغطي الهيكل الميكانيكي.</w:t>
      </w:r>
    </w:p>
    <w:p w14:paraId="30AA33E7" w14:textId="77777777" w:rsidR="00841F88" w:rsidRPr="00841F88" w:rsidRDefault="00841F88" w:rsidP="00841F88">
      <w:pPr>
        <w:numPr>
          <w:ilvl w:val="0"/>
          <w:numId w:val="5"/>
        </w:numPr>
        <w:rPr>
          <w:rtl/>
        </w:rPr>
      </w:pPr>
      <w:r w:rsidRPr="00841F88">
        <w:rPr>
          <w:b/>
          <w:bCs/>
          <w:rtl/>
        </w:rPr>
        <w:t>الوظيفة الميكانيكية:</w:t>
      </w:r>
      <w:r w:rsidRPr="00841F88">
        <w:rPr>
          <w:rtl/>
        </w:rPr>
        <w:t xml:space="preserve"> لا تقتصر وظيفة السيليكون على الجانب التجميلي فحسب، بل يمتلك دوراً ميكاترونيكياً فعالاً؛ حيث يحاكي المقاومة الميكانيكية (</w:t>
      </w:r>
      <w:r w:rsidRPr="00841F88">
        <w:t>Mechanical Impedance</w:t>
      </w:r>
      <w:r w:rsidRPr="00841F88">
        <w:rPr>
          <w:rtl/>
        </w:rPr>
        <w:t>) لوسائد اللحم البشري. عند لمس الأجسام القاسية، يتشوه السيليكون موزعاً قوى الاتصال بشكل أكثر تجانساً، ويزيد من مساحة سطح التلامس، ويرفع من معامل الاحتكاك (</w:t>
      </w:r>
      <w:r w:rsidRPr="00841F88">
        <w:t>Coefficient of Friction</w:t>
      </w:r>
      <w:r w:rsidRPr="00841F88">
        <w:rPr>
          <w:rtl/>
        </w:rPr>
        <w:t>). تمنع هذه الخصائص الانزلاق، وتزيد من متانة الإمساك (</w:t>
      </w:r>
      <w:r w:rsidRPr="00841F88">
        <w:t>Grip stability</w:t>
      </w:r>
      <w:r w:rsidRPr="00841F88">
        <w:rPr>
          <w:rtl/>
        </w:rPr>
        <w:t>)، وتحمي المكونات الميكانيكية الدقيقة والروابط الرباعية بالداخل من تسرب الأتربة أو السوائل.</w:t>
      </w:r>
    </w:p>
    <w:p w14:paraId="0C95E822" w14:textId="77777777" w:rsidR="00841F88" w:rsidRPr="00841F88" w:rsidRDefault="00841F88" w:rsidP="00841F88">
      <w:pPr>
        <w:rPr>
          <w:b/>
          <w:bCs/>
          <w:rtl/>
        </w:rPr>
      </w:pPr>
      <w:r w:rsidRPr="00841F88">
        <w:rPr>
          <w:b/>
          <w:bCs/>
          <w:rtl/>
        </w:rPr>
        <w:t>استشعار التلامس والتغذية الراجعة المغلقة</w:t>
      </w:r>
    </w:p>
    <w:p w14:paraId="6DF71134" w14:textId="77777777" w:rsidR="00841F88" w:rsidRPr="00841F88" w:rsidRDefault="00841F88" w:rsidP="00841F88">
      <w:pPr>
        <w:rPr>
          <w:rtl/>
        </w:rPr>
      </w:pPr>
      <w:r w:rsidRPr="00841F88">
        <w:rPr>
          <w:rtl/>
        </w:rPr>
        <w:t>لإعطاء الذراع قدرة حقيقية على الإحساس، تُدمج مستشعرات الضغط والمستشعرات الحرارية المجهرية مباشرة في أطراف الأصابع المغلفة بالسيليكون.</w:t>
      </w:r>
    </w:p>
    <w:p w14:paraId="3A5BE237" w14:textId="77777777" w:rsidR="00841F88" w:rsidRPr="00841F88" w:rsidRDefault="00841F88" w:rsidP="00841F88">
      <w:pPr>
        <w:numPr>
          <w:ilvl w:val="0"/>
          <w:numId w:val="6"/>
        </w:numPr>
        <w:rPr>
          <w:rtl/>
        </w:rPr>
      </w:pPr>
      <w:r w:rsidRPr="00841F88">
        <w:rPr>
          <w:b/>
          <w:bCs/>
          <w:rtl/>
        </w:rPr>
        <w:t>الإحساس بالقوة (</w:t>
      </w:r>
      <w:r w:rsidRPr="00841F88">
        <w:rPr>
          <w:b/>
          <w:bCs/>
        </w:rPr>
        <w:t>Force Feedback</w:t>
      </w:r>
      <w:r w:rsidRPr="00841F88">
        <w:rPr>
          <w:b/>
          <w:bCs/>
          <w:rtl/>
        </w:rPr>
        <w:t>):</w:t>
      </w:r>
      <w:r w:rsidRPr="00841F88">
        <w:rPr>
          <w:rtl/>
        </w:rPr>
        <w:t xml:space="preserve"> تلتقط مستشعرات (</w:t>
      </w:r>
      <w:r w:rsidRPr="00841F88">
        <w:t>BMP388</w:t>
      </w:r>
      <w:r w:rsidRPr="00841F88">
        <w:rPr>
          <w:rtl/>
        </w:rPr>
        <w:t xml:space="preserve"> أو </w:t>
      </w:r>
      <w:r w:rsidRPr="00841F88">
        <w:t>FSR</w:t>
      </w:r>
      <w:r w:rsidRPr="00841F88">
        <w:rPr>
          <w:rtl/>
        </w:rPr>
        <w:t>) المدمجة في أطراف الأصابع مقادير القوة التي تمارسها اليد على الأجسام. تتم معالجة هذه البيانات محلياً لمنع التحميل الزائد (</w:t>
      </w:r>
      <w:r w:rsidRPr="00841F88">
        <w:t>Slip and crush detection</w:t>
      </w:r>
      <w:r w:rsidRPr="00841F88">
        <w:rPr>
          <w:rtl/>
        </w:rPr>
        <w:t>) دون الحاجة لتدخل المستخدم. علاوة على ذلك، يمكن نقل هذه البيانات الحسية لتنشيط محركات اهتزازية دقيقة (</w:t>
      </w:r>
      <w:r w:rsidRPr="00841F88">
        <w:t>Haptic actuators</w:t>
      </w:r>
      <w:r w:rsidRPr="00841F88">
        <w:rPr>
          <w:rtl/>
        </w:rPr>
        <w:t>) متصلة بسوار على الطرف المتبقي من ذراع المريض. يوفر الاهتزاز المتفاوت للمريض وعياً ذهنياً بقوة الإمساك، مستعيداً حلقة الإدراك الحسي-الحركي.</w:t>
      </w:r>
    </w:p>
    <w:p w14:paraId="7202283A" w14:textId="77777777" w:rsidR="00841F88" w:rsidRPr="00841F88" w:rsidRDefault="00841F88" w:rsidP="00841F88">
      <w:pPr>
        <w:numPr>
          <w:ilvl w:val="0"/>
          <w:numId w:val="6"/>
        </w:numPr>
        <w:rPr>
          <w:rtl/>
        </w:rPr>
      </w:pPr>
      <w:r w:rsidRPr="00841F88">
        <w:rPr>
          <w:b/>
          <w:bCs/>
          <w:rtl/>
        </w:rPr>
        <w:t>الإحساس الحراري (</w:t>
      </w:r>
      <w:r w:rsidRPr="00841F88">
        <w:rPr>
          <w:b/>
          <w:bCs/>
        </w:rPr>
        <w:t>Thermal Feedback</w:t>
      </w:r>
      <w:r w:rsidRPr="00841F88">
        <w:rPr>
          <w:b/>
          <w:bCs/>
          <w:rtl/>
        </w:rPr>
        <w:t>):</w:t>
      </w:r>
      <w:r w:rsidRPr="00841F88">
        <w:rPr>
          <w:rtl/>
        </w:rPr>
        <w:t xml:space="preserve"> توفر المستشعرات الحرارية بيانات حول الموصلية الحرارية للأشياء الملموسة. أثبتت الدراسات أن نقل هذه النبضات إلى أقطاب حرارية مثبتة على جلد الذراع المتبقية يتيح للمبتورين تمييز المواد بوضوح كبير (مثل التفريق بين كوب من البلاستيك وآخر من الزجاج أو المعدن)، مما يضفي مستوى عميقاً من الارتباط النفسي والعصبي بالطرف الصناعي.</w:t>
      </w:r>
    </w:p>
    <w:p w14:paraId="57CE2783" w14:textId="77777777" w:rsidR="00841F88" w:rsidRPr="00841F88" w:rsidRDefault="00841F88" w:rsidP="00841F88">
      <w:pPr>
        <w:rPr>
          <w:b/>
          <w:bCs/>
          <w:rtl/>
        </w:rPr>
      </w:pPr>
      <w:r w:rsidRPr="00841F88">
        <w:rPr>
          <w:b/>
          <w:bCs/>
          <w:rtl/>
        </w:rPr>
        <w:t>الخلاصة</w:t>
      </w:r>
    </w:p>
    <w:p w14:paraId="1ACEC2E7" w14:textId="77777777" w:rsidR="00841F88" w:rsidRPr="00841F88" w:rsidRDefault="00841F88" w:rsidP="00841F88">
      <w:pPr>
        <w:rPr>
          <w:rtl/>
        </w:rPr>
      </w:pPr>
      <w:r w:rsidRPr="00841F88">
        <w:rPr>
          <w:rtl/>
        </w:rPr>
        <w:t>يُشكل تصميم الطرف الصناعي (</w:t>
      </w:r>
      <w:r w:rsidRPr="00841F88">
        <w:t>JoTouch</w:t>
      </w:r>
      <w:r w:rsidRPr="00841F88">
        <w:rPr>
          <w:rtl/>
        </w:rPr>
        <w:t>) تحفة ميكاترونيكية تدمج بين علوم الروبوتات، والمواد المتقدمة، والذكاء الاصطناعي، لتجاوز القيود الوظيفية والاقتصادية للأطراف الصناعية الموجودة حالياً. من خلال التخطيط الرياضي المتقن للحركة عبر آليات الوصلات الرباعية المستقرة، واختيار محركات (</w:t>
      </w:r>
      <w:r w:rsidRPr="00841F88">
        <w:t>BLDC Gimbal</w:t>
      </w:r>
      <w:r w:rsidRPr="00841F88">
        <w:rPr>
          <w:rtl/>
        </w:rPr>
        <w:t>) المدمجة ذات العزم العالي، واستخدام تقنيات التحكم الموجه بالمجال (</w:t>
      </w:r>
      <w:r w:rsidRPr="00841F88">
        <w:t>SimpleFOC</w:t>
      </w:r>
      <w:r w:rsidRPr="00841F88">
        <w:rPr>
          <w:rtl/>
        </w:rPr>
        <w:t>) فائقة السلاسة، يقدم النظام حلاً ميكانيكياً متميزاً وقابلاً للتصنيع بتكلفة معقولة عبر الطباعة ثلاثية الأبعاد وقولبة السيليكون المتخصص.</w:t>
      </w:r>
    </w:p>
    <w:p w14:paraId="0917EA7E" w14:textId="77777777" w:rsidR="00841F88" w:rsidRPr="00841F88" w:rsidRDefault="00841F88" w:rsidP="00841F88">
      <w:pPr>
        <w:rPr>
          <w:rtl/>
        </w:rPr>
      </w:pPr>
      <w:r w:rsidRPr="00841F88">
        <w:rPr>
          <w:rtl/>
        </w:rPr>
        <w:t>يتألق النظام في منهجيته الاستشعارية التي تستبدل أنظمة (</w:t>
      </w:r>
      <w:r w:rsidRPr="00841F88">
        <w:t>EMG</w:t>
      </w:r>
      <w:r w:rsidRPr="00841F88">
        <w:rPr>
          <w:rtl/>
        </w:rPr>
        <w:t>) المعرضة للتشويش بتقنية تخطيط العضلات بالقوة (</w:t>
      </w:r>
      <w:r w:rsidRPr="00841F88">
        <w:t>FMG</w:t>
      </w:r>
      <w:r w:rsidRPr="00841F88">
        <w:rPr>
          <w:rtl/>
        </w:rPr>
        <w:t>) الميكانيكية والموثوقة، معززة بمستشعرات بارومترية (</w:t>
      </w:r>
      <w:r w:rsidRPr="00841F88">
        <w:t>BMP388</w:t>
      </w:r>
      <w:r w:rsidRPr="00841F88">
        <w:rPr>
          <w:rtl/>
        </w:rPr>
        <w:t>) ومقاومات ضغط (</w:t>
      </w:r>
      <w:r w:rsidRPr="00841F88">
        <w:t>FSR 402</w:t>
      </w:r>
      <w:r w:rsidRPr="00841F88">
        <w:rPr>
          <w:rtl/>
        </w:rPr>
        <w:t>). ولاستيعاب هذا التدفق الهائل من البيانات وتصنيفه دون تأخير، يتألق النموذج الحاسوبي الهرمي الموزع؛ حيث يتولى حاسوب (</w:t>
      </w:r>
      <w:r w:rsidRPr="00841F88">
        <w:t>Raspberry Pi Zero 2 W</w:t>
      </w:r>
      <w:r w:rsidRPr="00841F88">
        <w:rPr>
          <w:rtl/>
        </w:rPr>
        <w:t>) الإدراك والتخطيط المكاني مدعوماً بشبكات عصبية (</w:t>
      </w:r>
      <w:r w:rsidRPr="00841F88">
        <w:t>RNN-LSTM</w:t>
      </w:r>
      <w:r w:rsidRPr="00841F88">
        <w:rPr>
          <w:rtl/>
        </w:rPr>
        <w:t>) معززة بتقنيات (</w:t>
      </w:r>
      <w:r w:rsidRPr="00841F88">
        <w:t>TFLM</w:t>
      </w:r>
      <w:r w:rsidRPr="00841F88">
        <w:rPr>
          <w:rtl/>
        </w:rPr>
        <w:t>)، بينما يعمل معالج (</w:t>
      </w:r>
      <w:r w:rsidRPr="00841F88">
        <w:t>Teensy 4.0</w:t>
      </w:r>
      <w:r w:rsidRPr="00841F88">
        <w:rPr>
          <w:rtl/>
        </w:rPr>
        <w:t>) كعمود فقري متأهب يترجم الأوامر إلى حركات دقيقة ومستقرة في الوقت الفعلي عبر بروتوكولات (</w:t>
      </w:r>
      <w:r w:rsidRPr="00841F88">
        <w:t>micro-ROS</w:t>
      </w:r>
      <w:r w:rsidRPr="00841F88">
        <w:rPr>
          <w:rtl/>
        </w:rPr>
        <w:t>).</w:t>
      </w:r>
    </w:p>
    <w:p w14:paraId="758B9DB1" w14:textId="77777777" w:rsidR="00841F88" w:rsidRPr="00841F88" w:rsidRDefault="00841F88" w:rsidP="00841F88">
      <w:pPr>
        <w:rPr>
          <w:rtl/>
        </w:rPr>
      </w:pPr>
      <w:r w:rsidRPr="00841F88">
        <w:rPr>
          <w:rtl/>
        </w:rPr>
        <w:t>هذا التصميم الشامل، الذي يدعمه نظام إدارة طاقة مستقل وإلكترونيات مصممة خصيصاً، يوفر منصة واعدة لا تقتصر على محاكاة الحركات الفيزيولوجية فحسب، بل تمتد لتغلق الحلقة الحسية من خلال التغذية الراجعة الحرارية واللمسية، معيدة للمرضى المبتورين استقلاليتهم الجسدية، وقدراتهم التفاعلية، واندماجهم العميق والمستقر مع محيطهم اليومي.</w:t>
      </w:r>
    </w:p>
    <w:p w14:paraId="181F7E9F" w14:textId="77777777" w:rsidR="007A2A7D" w:rsidRDefault="007A2A7D">
      <w:pPr>
        <w:rPr>
          <w:rFonts w:hint="cs"/>
        </w:rPr>
      </w:pPr>
    </w:p>
    <w:sectPr w:rsidR="007A2A7D" w:rsidSect="007A2A7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3BE6"/>
    <w:multiLevelType w:val="multilevel"/>
    <w:tmpl w:val="719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F427C"/>
    <w:multiLevelType w:val="multilevel"/>
    <w:tmpl w:val="855E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950EED"/>
    <w:multiLevelType w:val="multilevel"/>
    <w:tmpl w:val="BC78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157F3"/>
    <w:multiLevelType w:val="multilevel"/>
    <w:tmpl w:val="996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94218"/>
    <w:multiLevelType w:val="multilevel"/>
    <w:tmpl w:val="B2A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7171F"/>
    <w:multiLevelType w:val="multilevel"/>
    <w:tmpl w:val="6ECE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474816">
    <w:abstractNumId w:val="1"/>
  </w:num>
  <w:num w:numId="2" w16cid:durableId="1316452518">
    <w:abstractNumId w:val="2"/>
  </w:num>
  <w:num w:numId="3" w16cid:durableId="1973246881">
    <w:abstractNumId w:val="4"/>
  </w:num>
  <w:num w:numId="4" w16cid:durableId="568197535">
    <w:abstractNumId w:val="0"/>
  </w:num>
  <w:num w:numId="5" w16cid:durableId="1168211081">
    <w:abstractNumId w:val="5"/>
  </w:num>
  <w:num w:numId="6" w16cid:durableId="423957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583"/>
    <w:rsid w:val="00477C55"/>
    <w:rsid w:val="00491583"/>
    <w:rsid w:val="004B2D58"/>
    <w:rsid w:val="007A2A7D"/>
    <w:rsid w:val="00841F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C798F9-EDC7-4515-B05A-70E64155E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915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915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9158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9158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9158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915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915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915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915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9158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9158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9158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9158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91583"/>
    <w:rPr>
      <w:rFonts w:eastAsiaTheme="majorEastAsia" w:cstheme="majorBidi"/>
      <w:color w:val="2F5496" w:themeColor="accent1" w:themeShade="BF"/>
    </w:rPr>
  </w:style>
  <w:style w:type="character" w:customStyle="1" w:styleId="6Char">
    <w:name w:val="عنوان 6 Char"/>
    <w:basedOn w:val="a0"/>
    <w:link w:val="6"/>
    <w:uiPriority w:val="9"/>
    <w:semiHidden/>
    <w:rsid w:val="00491583"/>
    <w:rPr>
      <w:rFonts w:eastAsiaTheme="majorEastAsia" w:cstheme="majorBidi"/>
      <w:i/>
      <w:iCs/>
      <w:color w:val="595959" w:themeColor="text1" w:themeTint="A6"/>
    </w:rPr>
  </w:style>
  <w:style w:type="character" w:customStyle="1" w:styleId="7Char">
    <w:name w:val="عنوان 7 Char"/>
    <w:basedOn w:val="a0"/>
    <w:link w:val="7"/>
    <w:uiPriority w:val="9"/>
    <w:semiHidden/>
    <w:rsid w:val="00491583"/>
    <w:rPr>
      <w:rFonts w:eastAsiaTheme="majorEastAsia" w:cstheme="majorBidi"/>
      <w:color w:val="595959" w:themeColor="text1" w:themeTint="A6"/>
    </w:rPr>
  </w:style>
  <w:style w:type="character" w:customStyle="1" w:styleId="8Char">
    <w:name w:val="عنوان 8 Char"/>
    <w:basedOn w:val="a0"/>
    <w:link w:val="8"/>
    <w:uiPriority w:val="9"/>
    <w:semiHidden/>
    <w:rsid w:val="00491583"/>
    <w:rPr>
      <w:rFonts w:eastAsiaTheme="majorEastAsia" w:cstheme="majorBidi"/>
      <w:i/>
      <w:iCs/>
      <w:color w:val="272727" w:themeColor="text1" w:themeTint="D8"/>
    </w:rPr>
  </w:style>
  <w:style w:type="character" w:customStyle="1" w:styleId="9Char">
    <w:name w:val="عنوان 9 Char"/>
    <w:basedOn w:val="a0"/>
    <w:link w:val="9"/>
    <w:uiPriority w:val="9"/>
    <w:semiHidden/>
    <w:rsid w:val="00491583"/>
    <w:rPr>
      <w:rFonts w:eastAsiaTheme="majorEastAsia" w:cstheme="majorBidi"/>
      <w:color w:val="272727" w:themeColor="text1" w:themeTint="D8"/>
    </w:rPr>
  </w:style>
  <w:style w:type="paragraph" w:styleId="a3">
    <w:name w:val="Title"/>
    <w:basedOn w:val="a"/>
    <w:next w:val="a"/>
    <w:link w:val="Char"/>
    <w:uiPriority w:val="10"/>
    <w:qFormat/>
    <w:rsid w:val="00491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9158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158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9158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91583"/>
    <w:pPr>
      <w:spacing w:before="160"/>
      <w:jc w:val="center"/>
    </w:pPr>
    <w:rPr>
      <w:i/>
      <w:iCs/>
      <w:color w:val="404040" w:themeColor="text1" w:themeTint="BF"/>
    </w:rPr>
  </w:style>
  <w:style w:type="character" w:customStyle="1" w:styleId="Char1">
    <w:name w:val="اقتباس Char"/>
    <w:basedOn w:val="a0"/>
    <w:link w:val="a5"/>
    <w:uiPriority w:val="29"/>
    <w:rsid w:val="00491583"/>
    <w:rPr>
      <w:i/>
      <w:iCs/>
      <w:color w:val="404040" w:themeColor="text1" w:themeTint="BF"/>
    </w:rPr>
  </w:style>
  <w:style w:type="paragraph" w:styleId="a6">
    <w:name w:val="List Paragraph"/>
    <w:basedOn w:val="a"/>
    <w:uiPriority w:val="34"/>
    <w:qFormat/>
    <w:rsid w:val="00491583"/>
    <w:pPr>
      <w:ind w:left="720"/>
      <w:contextualSpacing/>
    </w:pPr>
  </w:style>
  <w:style w:type="character" w:styleId="a7">
    <w:name w:val="Intense Emphasis"/>
    <w:basedOn w:val="a0"/>
    <w:uiPriority w:val="21"/>
    <w:qFormat/>
    <w:rsid w:val="00491583"/>
    <w:rPr>
      <w:i/>
      <w:iCs/>
      <w:color w:val="2F5496" w:themeColor="accent1" w:themeShade="BF"/>
    </w:rPr>
  </w:style>
  <w:style w:type="paragraph" w:styleId="a8">
    <w:name w:val="Intense Quote"/>
    <w:basedOn w:val="a"/>
    <w:next w:val="a"/>
    <w:link w:val="Char2"/>
    <w:uiPriority w:val="30"/>
    <w:qFormat/>
    <w:rsid w:val="00491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91583"/>
    <w:rPr>
      <w:i/>
      <w:iCs/>
      <w:color w:val="2F5496" w:themeColor="accent1" w:themeShade="BF"/>
    </w:rPr>
  </w:style>
  <w:style w:type="character" w:styleId="a9">
    <w:name w:val="Intense Reference"/>
    <w:basedOn w:val="a0"/>
    <w:uiPriority w:val="32"/>
    <w:qFormat/>
    <w:rsid w:val="004915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3838</Words>
  <Characters>21878</Characters>
  <Application>Microsoft Office Word</Application>
  <DocSecurity>0</DocSecurity>
  <Lines>182</Lines>
  <Paragraphs>51</Paragraphs>
  <ScaleCrop>false</ScaleCrop>
  <Company/>
  <LinksUpToDate>false</LinksUpToDate>
  <CharactersWithSpaces>25665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الذويب</dc:creator>
  <cp:keywords/>
  <dc:description/>
  <cp:lastModifiedBy>عبدالله الذويب</cp:lastModifiedBy>
  <cp:revision>2</cp:revision>
  <dcterms:created xsi:type="dcterms:W3CDTF">2026-04-25T06:54:00Z</dcterms:created>
  <dcterms:modified xsi:type="dcterms:W3CDTF">2026-04-25T06:54:00Z</dcterms:modified>
</cp:coreProperties>
</file>