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9CE1" w14:textId="77777777" w:rsidR="00EA3024" w:rsidRDefault="00621F92">
      <w:pPr>
        <w:rPr>
          <w:sz w:val="36"/>
          <w:szCs w:val="36"/>
          <w:lang w:val="en-US"/>
        </w:rPr>
      </w:pPr>
      <w:r>
        <w:rPr>
          <w:sz w:val="36"/>
          <w:szCs w:val="36"/>
          <w:lang w:val="en-US"/>
        </w:rPr>
        <w:t xml:space="preserve">Jana Abi Farraj </w:t>
      </w:r>
      <w:r w:rsidR="00E00F82">
        <w:rPr>
          <w:sz w:val="36"/>
          <w:szCs w:val="36"/>
          <w:lang w:val="en-US"/>
        </w:rPr>
        <w:t xml:space="preserve">       202304581</w:t>
      </w:r>
    </w:p>
    <w:p w14:paraId="37294931" w14:textId="77777777" w:rsidR="00E00F82" w:rsidRDefault="00E00F82">
      <w:pPr>
        <w:rPr>
          <w:sz w:val="36"/>
          <w:szCs w:val="36"/>
          <w:lang w:val="en-US"/>
        </w:rPr>
      </w:pPr>
      <w:r>
        <w:rPr>
          <w:sz w:val="36"/>
          <w:szCs w:val="36"/>
          <w:lang w:val="en-US"/>
        </w:rPr>
        <w:t>Rani bou ghannam   202306058</w:t>
      </w:r>
    </w:p>
    <w:p w14:paraId="45E9B464" w14:textId="77777777" w:rsidR="00E00F82" w:rsidRDefault="00E00F82" w:rsidP="00E00F82">
      <w:pPr>
        <w:rPr>
          <w:sz w:val="36"/>
          <w:szCs w:val="36"/>
          <w:lang w:val="en-US"/>
        </w:rPr>
      </w:pPr>
      <w:r>
        <w:rPr>
          <w:sz w:val="36"/>
          <w:szCs w:val="36"/>
          <w:lang w:val="en-US"/>
        </w:rPr>
        <w:t>Abdallah Al Markabawi   202202313</w:t>
      </w:r>
    </w:p>
    <w:p w14:paraId="31BA4722" w14:textId="77777777" w:rsidR="00E00F82" w:rsidRDefault="00E93BA2" w:rsidP="00E00F82">
      <w:pPr>
        <w:rPr>
          <w:sz w:val="36"/>
          <w:szCs w:val="36"/>
          <w:lang w:val="en-US"/>
        </w:rPr>
      </w:pPr>
      <w:r>
        <w:rPr>
          <w:sz w:val="36"/>
          <w:szCs w:val="36"/>
          <w:lang w:val="en-US"/>
        </w:rPr>
        <w:t>Mohammad Mansour     202300908</w:t>
      </w:r>
    </w:p>
    <w:p w14:paraId="52479EEB" w14:textId="77777777" w:rsidR="00621F92" w:rsidRDefault="003B1812" w:rsidP="003B1812">
      <w:pPr>
        <w:rPr>
          <w:b/>
          <w:bCs/>
          <w:sz w:val="36"/>
          <w:szCs w:val="36"/>
          <w:u w:val="single"/>
          <w:lang w:val="en-US"/>
        </w:rPr>
      </w:pPr>
      <w:r w:rsidRPr="00E00F82">
        <w:rPr>
          <w:b/>
          <w:bCs/>
          <w:sz w:val="36"/>
          <w:szCs w:val="36"/>
          <w:u w:val="single"/>
          <w:lang w:val="en-US"/>
        </w:rPr>
        <w:t>Internal Feasibility Study:</w:t>
      </w:r>
    </w:p>
    <w:p w14:paraId="20A886B9" w14:textId="77777777" w:rsidR="00E00F82" w:rsidRPr="00E00F82" w:rsidRDefault="00E00F82" w:rsidP="003B1812">
      <w:pPr>
        <w:rPr>
          <w:b/>
          <w:bCs/>
          <w:sz w:val="36"/>
          <w:szCs w:val="36"/>
          <w:u w:val="single"/>
          <w:lang w:val="en-US"/>
        </w:rPr>
      </w:pPr>
    </w:p>
    <w:p w14:paraId="7C452984" w14:textId="77777777" w:rsidR="00621F92" w:rsidRDefault="00621F92" w:rsidP="00621F92">
      <w:pPr>
        <w:rPr>
          <w:sz w:val="36"/>
          <w:szCs w:val="36"/>
        </w:rPr>
      </w:pPr>
      <w:r w:rsidRPr="009C72D0">
        <w:rPr>
          <w:b/>
          <w:bCs/>
          <w:sz w:val="36"/>
          <w:szCs w:val="36"/>
          <w:lang w:val="en-US"/>
        </w:rPr>
        <w:t>1)</w:t>
      </w:r>
      <w:r>
        <w:rPr>
          <w:sz w:val="36"/>
          <w:szCs w:val="36"/>
          <w:lang w:val="en-US"/>
        </w:rPr>
        <w:t xml:space="preserve"> </w:t>
      </w:r>
      <w:r>
        <w:rPr>
          <w:rFonts w:ascii="Segoe UI" w:hAnsi="Segoe UI" w:cs="Segoe UI"/>
          <w:color w:val="2E2F30"/>
          <w:shd w:val="clear" w:color="auto" w:fill="FFFFFF"/>
        </w:rPr>
        <w:t>The need for a hospital management system is evident in improving patient care,</w:t>
      </w:r>
      <w:r>
        <w:rPr>
          <w:sz w:val="36"/>
          <w:szCs w:val="36"/>
        </w:rPr>
        <w:t xml:space="preserve"> </w:t>
      </w:r>
      <w:r>
        <w:rPr>
          <w:rFonts w:ascii="Segoe UI" w:hAnsi="Segoe UI" w:cs="Segoe UI"/>
          <w:color w:val="2E2F30"/>
          <w:shd w:val="clear" w:color="auto" w:fill="FFFFFF"/>
        </w:rPr>
        <w:t>streamlining administrative tasks, and enhancing overall operational efficiency within healthcare facilities. Such systems can facilitate better patient engagement, appointment scheduling, electronic health records management, and billing processes, ultimately leading to improved healthcare service delivery and patient satisfaction.</w:t>
      </w:r>
    </w:p>
    <w:p w14:paraId="0456A3A5" w14:textId="77777777" w:rsidR="00621F92" w:rsidRDefault="00621F92" w:rsidP="00621F92">
      <w:pPr>
        <w:rPr>
          <w:sz w:val="36"/>
          <w:szCs w:val="36"/>
        </w:rPr>
      </w:pPr>
    </w:p>
    <w:p w14:paraId="7FA2812A" w14:textId="36CB9215" w:rsidR="006931B5" w:rsidRPr="009C72D0" w:rsidRDefault="00BE1B32" w:rsidP="009C72D0">
      <w:pPr>
        <w:rPr>
          <w:b/>
          <w:bCs/>
          <w:sz w:val="36"/>
          <w:szCs w:val="36"/>
        </w:rPr>
      </w:pPr>
      <w:r w:rsidRPr="009C72D0">
        <w:rPr>
          <w:b/>
          <w:bCs/>
          <w:sz w:val="36"/>
          <w:szCs w:val="36"/>
        </w:rPr>
        <w:t>2)</w:t>
      </w:r>
      <w:r w:rsidR="009C72D0">
        <w:rPr>
          <w:b/>
          <w:bCs/>
          <w:sz w:val="36"/>
          <w:szCs w:val="36"/>
        </w:rPr>
        <w:t xml:space="preserve"> </w:t>
      </w:r>
      <w:r w:rsidR="006931B5" w:rsidRPr="006931B5">
        <w:rPr>
          <w:rFonts w:ascii="Segoe UI" w:hAnsi="Segoe UI" w:cs="Segoe UI"/>
        </w:rPr>
        <w:t>Utilizes information from an implemented project that involves assessing the availability and adequacy of the necessary resources required for implementation. This includes evaluating factors such as skilled personnel, hardware and software resources, infrastructure, and funding. By leveraging the knowledge and experience gained from the implemented project, the hospital can determine if it has the resources needed to successfully implement the management system and ensure its smooth operation.</w:t>
      </w:r>
    </w:p>
    <w:p w14:paraId="184213A2" w14:textId="77777777" w:rsidR="006931B5" w:rsidRPr="006931B5" w:rsidRDefault="006931B5" w:rsidP="00BE1B32">
      <w:pPr>
        <w:rPr>
          <w:rFonts w:ascii="Segoe UI" w:hAnsi="Segoe UI" w:cs="Segoe UI"/>
        </w:rPr>
      </w:pPr>
    </w:p>
    <w:p w14:paraId="773B51C9" w14:textId="0F3708F5" w:rsidR="00BE1B32" w:rsidRPr="009C72D0" w:rsidRDefault="00BE1B32" w:rsidP="009C72D0">
      <w:pPr>
        <w:rPr>
          <w:b/>
          <w:bCs/>
          <w:sz w:val="36"/>
          <w:szCs w:val="36"/>
        </w:rPr>
      </w:pPr>
      <w:r w:rsidRPr="009C72D0">
        <w:rPr>
          <w:b/>
          <w:bCs/>
          <w:sz w:val="36"/>
          <w:szCs w:val="36"/>
        </w:rPr>
        <w:t>3)</w:t>
      </w:r>
      <w:r w:rsidR="009C72D0">
        <w:rPr>
          <w:b/>
          <w:bCs/>
          <w:sz w:val="36"/>
          <w:szCs w:val="36"/>
        </w:rPr>
        <w:t xml:space="preserve"> </w:t>
      </w:r>
      <w:r w:rsidRPr="00BE1B32">
        <w:rPr>
          <w:rFonts w:ascii="Segoe UI" w:hAnsi="Segoe UI" w:cs="Segoe UI"/>
        </w:rPr>
        <w:t>A HMS can be very profitable because, in the long term, it can lead to significant cost savings for hospitals as well as reduce the paperwork and automate repetitive tasks, which are all efficient in terms of labor, time, and resources. On the revenue side, a HMS system can improve revenue cycle management by facilitating accurate billing, coding, and claims processing.</w:t>
      </w:r>
    </w:p>
    <w:p w14:paraId="39BD876D" w14:textId="77777777" w:rsidR="006931B5" w:rsidRDefault="006931B5" w:rsidP="00621F92">
      <w:pPr>
        <w:rPr>
          <w:rFonts w:ascii="Segoe UI" w:hAnsi="Segoe UI" w:cs="Segoe UI"/>
        </w:rPr>
      </w:pPr>
    </w:p>
    <w:p w14:paraId="684600AD" w14:textId="5E61B98B" w:rsidR="00C148EA" w:rsidRPr="009C72D0" w:rsidRDefault="006931B5" w:rsidP="009C72D0">
      <w:pPr>
        <w:rPr>
          <w:sz w:val="36"/>
          <w:szCs w:val="36"/>
        </w:rPr>
      </w:pPr>
      <w:r w:rsidRPr="009C72D0">
        <w:rPr>
          <w:b/>
          <w:bCs/>
          <w:sz w:val="36"/>
          <w:szCs w:val="36"/>
        </w:rPr>
        <w:t>4)</w:t>
      </w:r>
      <w:r w:rsidR="009C72D0">
        <w:rPr>
          <w:sz w:val="36"/>
          <w:szCs w:val="36"/>
        </w:rPr>
        <w:t xml:space="preserve"> </w:t>
      </w:r>
      <w:r w:rsidR="00C148EA" w:rsidRPr="00C148EA">
        <w:rPr>
          <w:rFonts w:ascii="Segoe UI" w:hAnsi="Segoe UI" w:cs="Segoe UI"/>
        </w:rPr>
        <w:t>An HMS is unlikely to directly harm society or contradict societal norms, but potential considerations should be taken into account</w:t>
      </w:r>
      <w:r w:rsidR="00C148EA">
        <w:rPr>
          <w:rFonts w:ascii="Segoe UI" w:hAnsi="Segoe UI" w:cs="Segoe UI"/>
        </w:rPr>
        <w:t>:</w:t>
      </w:r>
    </w:p>
    <w:p w14:paraId="2D348DBA" w14:textId="69BA98B8" w:rsidR="00C148EA" w:rsidRDefault="00C148EA" w:rsidP="00E93BA2">
      <w:pPr>
        <w:rPr>
          <w:rFonts w:ascii="Segoe UI" w:hAnsi="Segoe UI" w:cs="Segoe UI"/>
        </w:rPr>
      </w:pPr>
      <w:r w:rsidRPr="00C148EA">
        <w:rPr>
          <w:rFonts w:ascii="Segoe UI" w:hAnsi="Segoe UI" w:cs="Segoe UI"/>
        </w:rPr>
        <w:t>Health Management Systems (HMS) store sensitive patient data electronically, requiring robust privacy and security measures to prevent breaches. However, the introduction of HMS could worsen healthcare disparities if certain populations lack necessary resources or skills. Therefore, designing the system with accessibility in mind and providing training and support is crucial.</w:t>
      </w:r>
    </w:p>
    <w:p w14:paraId="3681B338" w14:textId="77777777" w:rsidR="00C148EA" w:rsidRPr="00C148EA" w:rsidRDefault="00C148EA" w:rsidP="00E93BA2">
      <w:pPr>
        <w:rPr>
          <w:rFonts w:ascii="Segoe UI" w:hAnsi="Segoe UI" w:cs="Segoe UI"/>
        </w:rPr>
      </w:pPr>
    </w:p>
    <w:p w14:paraId="399EBF22" w14:textId="284F3949" w:rsidR="00BE1B32" w:rsidRPr="00C148EA" w:rsidRDefault="00C148EA" w:rsidP="00621F92">
      <w:pPr>
        <w:rPr>
          <w:rFonts w:ascii="Segoe UI" w:hAnsi="Segoe UI" w:cs="Segoe UI"/>
        </w:rPr>
      </w:pPr>
      <w:r w:rsidRPr="00C148EA">
        <w:rPr>
          <w:rFonts w:ascii="Segoe UI" w:hAnsi="Segoe UI" w:cs="Segoe UI"/>
        </w:rPr>
        <w:t>The hospital management system streamlines medical procedures, improving healthcare service quality and adhering to industry norms. It requires understanding the process and a reliable software development business.</w:t>
      </w:r>
    </w:p>
    <w:p w14:paraId="1A1742D6" w14:textId="77777777" w:rsidR="00BE1B32" w:rsidRDefault="00BE1B32" w:rsidP="00621F92">
      <w:pPr>
        <w:rPr>
          <w:rFonts w:ascii="Segoe UI" w:hAnsi="Segoe UI" w:cs="Segoe UI"/>
        </w:rPr>
      </w:pPr>
    </w:p>
    <w:p w14:paraId="096BCA29" w14:textId="77777777" w:rsidR="00BE1B32" w:rsidRPr="006931B5" w:rsidRDefault="006931B5" w:rsidP="006931B5">
      <w:pPr>
        <w:rPr>
          <w:rFonts w:ascii="Segoe UI" w:hAnsi="Segoe UI" w:cs="Segoe UI"/>
          <w:b/>
          <w:bCs/>
          <w:u w:val="single"/>
        </w:rPr>
      </w:pPr>
      <w:r w:rsidRPr="006931B5">
        <w:rPr>
          <w:rFonts w:ascii="Segoe UI" w:hAnsi="Segoe UI" w:cs="Segoe UI"/>
          <w:b/>
          <w:bCs/>
          <w:u w:val="single"/>
        </w:rPr>
        <w:t>External Feasibility Study:</w:t>
      </w:r>
    </w:p>
    <w:p w14:paraId="6E8A6BE0" w14:textId="17E38017" w:rsidR="006931B5" w:rsidRPr="009C72D0" w:rsidRDefault="006931B5" w:rsidP="009C72D0">
      <w:pPr>
        <w:pStyle w:val="ListParagraph"/>
        <w:numPr>
          <w:ilvl w:val="0"/>
          <w:numId w:val="8"/>
        </w:numPr>
        <w:rPr>
          <w:rFonts w:ascii="Segoe UI" w:hAnsi="Segoe UI" w:cs="Segoe UI"/>
          <w:b/>
          <w:bCs/>
        </w:rPr>
      </w:pPr>
      <w:r w:rsidRPr="009C72D0">
        <w:rPr>
          <w:rFonts w:ascii="Segoe UI" w:hAnsi="Segoe UI" w:cs="Segoe UI"/>
          <w:b/>
          <w:bCs/>
        </w:rPr>
        <w:t>Market Feasibility:</w:t>
      </w:r>
    </w:p>
    <w:p w14:paraId="4F59754C" w14:textId="77777777" w:rsidR="006931B5" w:rsidRPr="006931B5" w:rsidRDefault="006931B5" w:rsidP="006931B5">
      <w:pPr>
        <w:pStyle w:val="ListParagraph"/>
        <w:numPr>
          <w:ilvl w:val="0"/>
          <w:numId w:val="1"/>
        </w:numPr>
        <w:rPr>
          <w:rFonts w:ascii="Segoe UI" w:hAnsi="Segoe UI" w:cs="Segoe UI"/>
          <w:b/>
          <w:bCs/>
        </w:rPr>
      </w:pPr>
      <w:r w:rsidRPr="006931B5">
        <w:rPr>
          <w:rFonts w:ascii="Segoe UI" w:hAnsi="Segoe UI" w:cs="Segoe UI"/>
        </w:rPr>
        <w:t>Conduct surveys among healthcare professionals, administrators, and patients to understand specific needs and preferences.</w:t>
      </w:r>
    </w:p>
    <w:p w14:paraId="35F5C771" w14:textId="77777777" w:rsidR="006931B5" w:rsidRDefault="006931B5" w:rsidP="006931B5">
      <w:pPr>
        <w:pStyle w:val="ListParagraph"/>
        <w:numPr>
          <w:ilvl w:val="0"/>
          <w:numId w:val="1"/>
        </w:numPr>
        <w:rPr>
          <w:rFonts w:ascii="Segoe UI" w:hAnsi="Segoe UI" w:cs="Segoe UI"/>
        </w:rPr>
      </w:pPr>
      <w:r w:rsidRPr="006931B5">
        <w:rPr>
          <w:rFonts w:ascii="Segoe UI" w:hAnsi="Segoe UI" w:cs="Segoe UI"/>
        </w:rPr>
        <w:t>Identify features and functionalities most in demand within the target market.</w:t>
      </w:r>
    </w:p>
    <w:p w14:paraId="53302D51" w14:textId="77777777" w:rsidR="009C72D0" w:rsidRDefault="009C72D0" w:rsidP="009C72D0">
      <w:pPr>
        <w:pStyle w:val="ListParagraph"/>
        <w:ind w:left="804"/>
        <w:rPr>
          <w:rFonts w:ascii="Segoe UI" w:hAnsi="Segoe UI" w:cs="Segoe UI"/>
        </w:rPr>
      </w:pPr>
    </w:p>
    <w:p w14:paraId="1E15BCC2" w14:textId="77777777" w:rsidR="009C72D0" w:rsidRPr="006931B5" w:rsidRDefault="009C72D0" w:rsidP="009C72D0">
      <w:pPr>
        <w:pStyle w:val="ListParagraph"/>
        <w:ind w:left="804"/>
        <w:rPr>
          <w:rFonts w:ascii="Segoe UI" w:hAnsi="Segoe UI" w:cs="Segoe UI"/>
        </w:rPr>
      </w:pPr>
    </w:p>
    <w:p w14:paraId="29309F0C" w14:textId="1927096B" w:rsidR="006931B5" w:rsidRPr="009C72D0" w:rsidRDefault="006931B5" w:rsidP="009C72D0">
      <w:pPr>
        <w:pStyle w:val="ListParagraph"/>
        <w:numPr>
          <w:ilvl w:val="0"/>
          <w:numId w:val="8"/>
        </w:numPr>
        <w:rPr>
          <w:rFonts w:ascii="Segoe UI" w:hAnsi="Segoe UI" w:cs="Segoe UI"/>
          <w:b/>
          <w:bCs/>
        </w:rPr>
      </w:pPr>
      <w:r w:rsidRPr="009C72D0">
        <w:rPr>
          <w:rFonts w:ascii="Segoe UI" w:hAnsi="Segoe UI" w:cs="Segoe UI"/>
          <w:b/>
          <w:bCs/>
        </w:rPr>
        <w:t>Legal and Regulatory Feasibility:</w:t>
      </w:r>
    </w:p>
    <w:p w14:paraId="4952642E" w14:textId="77777777" w:rsidR="006931B5" w:rsidRPr="006931B5" w:rsidRDefault="006931B5" w:rsidP="006931B5">
      <w:pPr>
        <w:pStyle w:val="ListParagraph"/>
        <w:numPr>
          <w:ilvl w:val="0"/>
          <w:numId w:val="2"/>
        </w:numPr>
        <w:rPr>
          <w:rFonts w:ascii="Segoe UI" w:hAnsi="Segoe UI" w:cs="Segoe UI"/>
        </w:rPr>
      </w:pPr>
      <w:r w:rsidRPr="006931B5">
        <w:rPr>
          <w:rFonts w:ascii="Segoe UI" w:hAnsi="Segoe UI" w:cs="Segoe UI"/>
        </w:rPr>
        <w:t>Ensure compliance with healthcare data protection laws and patient privacy regulations.</w:t>
      </w:r>
    </w:p>
    <w:p w14:paraId="78DA03DC" w14:textId="77777777" w:rsidR="006931B5" w:rsidRDefault="006931B5" w:rsidP="006931B5">
      <w:pPr>
        <w:pStyle w:val="ListParagraph"/>
        <w:numPr>
          <w:ilvl w:val="0"/>
          <w:numId w:val="2"/>
        </w:numPr>
        <w:rPr>
          <w:rFonts w:ascii="Segoe UI" w:hAnsi="Segoe UI" w:cs="Segoe UI"/>
        </w:rPr>
      </w:pPr>
      <w:r w:rsidRPr="006931B5">
        <w:rPr>
          <w:rFonts w:ascii="Segoe UI" w:hAnsi="Segoe UI" w:cs="Segoe UI"/>
        </w:rPr>
        <w:t>Develop user agreements and disclaimers to address legal concerns</w:t>
      </w:r>
      <w:r>
        <w:rPr>
          <w:rFonts w:ascii="Segoe UI" w:hAnsi="Segoe UI" w:cs="Segoe UI"/>
        </w:rPr>
        <w:t>.</w:t>
      </w:r>
    </w:p>
    <w:p w14:paraId="4CC0B3BE" w14:textId="77777777" w:rsidR="009C72D0" w:rsidRPr="009C72D0" w:rsidRDefault="009C72D0" w:rsidP="009C72D0">
      <w:pPr>
        <w:rPr>
          <w:rFonts w:ascii="Segoe UI" w:hAnsi="Segoe UI" w:cs="Segoe UI"/>
        </w:rPr>
      </w:pPr>
    </w:p>
    <w:p w14:paraId="63092429" w14:textId="7677DEED" w:rsidR="006931B5" w:rsidRPr="009C72D0" w:rsidRDefault="006931B5" w:rsidP="009C72D0">
      <w:pPr>
        <w:pStyle w:val="ListParagraph"/>
        <w:numPr>
          <w:ilvl w:val="0"/>
          <w:numId w:val="8"/>
        </w:numPr>
        <w:rPr>
          <w:rFonts w:ascii="Segoe UI" w:hAnsi="Segoe UI" w:cs="Segoe UI"/>
          <w:b/>
          <w:bCs/>
        </w:rPr>
      </w:pPr>
      <w:r w:rsidRPr="009C72D0">
        <w:rPr>
          <w:rFonts w:ascii="Segoe UI" w:hAnsi="Segoe UI" w:cs="Segoe UI"/>
          <w:b/>
          <w:bCs/>
        </w:rPr>
        <w:lastRenderedPageBreak/>
        <w:t>Competitive Feasibility:</w:t>
      </w:r>
    </w:p>
    <w:p w14:paraId="70BD185A" w14:textId="77777777" w:rsidR="006931B5" w:rsidRPr="006931B5" w:rsidRDefault="006931B5" w:rsidP="006931B5">
      <w:pPr>
        <w:pStyle w:val="ListParagraph"/>
        <w:numPr>
          <w:ilvl w:val="0"/>
          <w:numId w:val="3"/>
        </w:numPr>
        <w:rPr>
          <w:rFonts w:ascii="Segoe UI" w:hAnsi="Segoe UI" w:cs="Segoe UI"/>
        </w:rPr>
      </w:pPr>
      <w:r w:rsidRPr="006931B5">
        <w:rPr>
          <w:rFonts w:ascii="Segoe UI" w:hAnsi="Segoe UI" w:cs="Segoe UI"/>
        </w:rPr>
        <w:t>Assess the unique value proposition of the system compared to existing solutions.</w:t>
      </w:r>
    </w:p>
    <w:p w14:paraId="215C1E45" w14:textId="77777777" w:rsidR="006931B5" w:rsidRDefault="006931B5" w:rsidP="006931B5">
      <w:pPr>
        <w:pStyle w:val="ListParagraph"/>
        <w:numPr>
          <w:ilvl w:val="0"/>
          <w:numId w:val="3"/>
        </w:numPr>
        <w:rPr>
          <w:rFonts w:ascii="Segoe UI" w:hAnsi="Segoe UI" w:cs="Segoe UI"/>
        </w:rPr>
      </w:pPr>
      <w:r w:rsidRPr="006931B5">
        <w:rPr>
          <w:rFonts w:ascii="Segoe UI" w:hAnsi="Segoe UI" w:cs="Segoe UI"/>
        </w:rPr>
        <w:t>Evaluate how the system addresses specific needs, enhances operational efficiency, and ensures compliance with industry standards.</w:t>
      </w:r>
    </w:p>
    <w:p w14:paraId="021E4AA4" w14:textId="77777777" w:rsidR="009C72D0" w:rsidRDefault="009C72D0" w:rsidP="009C72D0">
      <w:pPr>
        <w:pStyle w:val="ListParagraph"/>
        <w:rPr>
          <w:rFonts w:ascii="Segoe UI" w:hAnsi="Segoe UI" w:cs="Segoe UI"/>
        </w:rPr>
      </w:pPr>
    </w:p>
    <w:p w14:paraId="08F43DB9" w14:textId="77777777" w:rsidR="009C72D0" w:rsidRPr="006931B5" w:rsidRDefault="009C72D0" w:rsidP="009C72D0">
      <w:pPr>
        <w:pStyle w:val="ListParagraph"/>
        <w:rPr>
          <w:rFonts w:ascii="Segoe UI" w:hAnsi="Segoe UI" w:cs="Segoe UI"/>
        </w:rPr>
      </w:pPr>
    </w:p>
    <w:p w14:paraId="78D3D859" w14:textId="401608B8" w:rsidR="002643B5" w:rsidRPr="009C72D0" w:rsidRDefault="002643B5" w:rsidP="009C72D0">
      <w:pPr>
        <w:pStyle w:val="ListParagraph"/>
        <w:numPr>
          <w:ilvl w:val="0"/>
          <w:numId w:val="8"/>
        </w:numPr>
        <w:rPr>
          <w:rFonts w:ascii="Segoe UI" w:hAnsi="Segoe UI" w:cs="Segoe UI"/>
          <w:b/>
          <w:bCs/>
        </w:rPr>
      </w:pPr>
      <w:r w:rsidRPr="009C72D0">
        <w:rPr>
          <w:rFonts w:ascii="Segoe UI" w:hAnsi="Segoe UI" w:cs="Segoe UI"/>
          <w:b/>
          <w:bCs/>
        </w:rPr>
        <w:t>Marketing Sustainability:</w:t>
      </w:r>
    </w:p>
    <w:p w14:paraId="721FC0BF" w14:textId="28C54629" w:rsidR="00C86B2E" w:rsidRDefault="00C86B2E" w:rsidP="00C86B2E">
      <w:pPr>
        <w:pStyle w:val="ListParagraph"/>
        <w:numPr>
          <w:ilvl w:val="0"/>
          <w:numId w:val="6"/>
        </w:numPr>
        <w:rPr>
          <w:rFonts w:ascii="Segoe UI" w:hAnsi="Segoe UI" w:cs="Segoe UI"/>
        </w:rPr>
      </w:pPr>
      <w:r w:rsidRPr="00C86B2E">
        <w:rPr>
          <w:rFonts w:ascii="Segoe UI" w:hAnsi="Segoe UI" w:cs="Segoe UI"/>
        </w:rPr>
        <w:t>To evaluate the marketing sustainability of a hospital management system (HMS), an external feasibility study is required. This involve evaluating a sustained market presence, competitive analysis, and market demand.</w:t>
      </w:r>
    </w:p>
    <w:p w14:paraId="55EFFDA2" w14:textId="77777777" w:rsidR="009C72D0" w:rsidRPr="009C72D0" w:rsidRDefault="009C72D0" w:rsidP="009C72D0">
      <w:pPr>
        <w:rPr>
          <w:rFonts w:ascii="Segoe UI" w:hAnsi="Segoe UI" w:cs="Segoe UI"/>
        </w:rPr>
      </w:pPr>
    </w:p>
    <w:p w14:paraId="6EE69F80" w14:textId="4830B8BC" w:rsidR="00C86B2E" w:rsidRPr="009C72D0" w:rsidRDefault="00C86B2E" w:rsidP="009C72D0">
      <w:pPr>
        <w:pStyle w:val="ListParagraph"/>
        <w:numPr>
          <w:ilvl w:val="0"/>
          <w:numId w:val="8"/>
        </w:numPr>
        <w:rPr>
          <w:rFonts w:ascii="Segoe UI" w:hAnsi="Segoe UI" w:cs="Segoe UI"/>
          <w:b/>
          <w:bCs/>
        </w:rPr>
      </w:pPr>
      <w:r w:rsidRPr="009C72D0">
        <w:rPr>
          <w:rFonts w:ascii="Segoe UI" w:hAnsi="Segoe UI" w:cs="Segoe UI"/>
          <w:b/>
          <w:bCs/>
        </w:rPr>
        <w:t>Market Demand &amp; Competitive Analysis:</w:t>
      </w:r>
    </w:p>
    <w:p w14:paraId="33FCF9E5" w14:textId="0B6F0A4E" w:rsidR="00C86B2E" w:rsidRPr="009C72D0" w:rsidRDefault="00C86B2E" w:rsidP="009C72D0">
      <w:pPr>
        <w:pStyle w:val="ListParagraph"/>
        <w:numPr>
          <w:ilvl w:val="0"/>
          <w:numId w:val="6"/>
        </w:numPr>
        <w:rPr>
          <w:rFonts w:ascii="Segoe UI" w:hAnsi="Segoe UI" w:cs="Segoe UI"/>
        </w:rPr>
      </w:pPr>
      <w:r w:rsidRPr="00C86B2E">
        <w:rPr>
          <w:rFonts w:ascii="Segoe UI" w:hAnsi="Segoe UI" w:cs="Segoe UI"/>
        </w:rPr>
        <w:t>Market analysis involves understanding the present and anticipated demand for the HMS in the healthcare industry, taking into consideration factors including patient flow, service needs, and technical developments.</w:t>
      </w:r>
    </w:p>
    <w:p w14:paraId="0B0B965E" w14:textId="77777777" w:rsidR="00C86B2E" w:rsidRDefault="00C86B2E" w:rsidP="00C86B2E">
      <w:pPr>
        <w:pStyle w:val="ListParagraph"/>
        <w:numPr>
          <w:ilvl w:val="0"/>
          <w:numId w:val="6"/>
        </w:numPr>
        <w:rPr>
          <w:rFonts w:ascii="Segoe UI" w:hAnsi="Segoe UI" w:cs="Segoe UI"/>
        </w:rPr>
      </w:pPr>
      <w:r w:rsidRPr="00C86B2E">
        <w:rPr>
          <w:rFonts w:ascii="Segoe UI" w:hAnsi="Segoe UI" w:cs="Segoe UI"/>
        </w:rPr>
        <w:t>Competitive analysis is the process of evaluating the market's current level of competition, identifying important companies, and weighing their pros and cons to create successful marketing plans.</w:t>
      </w:r>
    </w:p>
    <w:p w14:paraId="4207676A" w14:textId="77777777" w:rsidR="009C72D0" w:rsidRPr="009C72D0" w:rsidRDefault="009C72D0" w:rsidP="009C72D0">
      <w:pPr>
        <w:pStyle w:val="ListParagraph"/>
        <w:rPr>
          <w:rFonts w:ascii="Segoe UI" w:hAnsi="Segoe UI" w:cs="Segoe UI"/>
        </w:rPr>
      </w:pPr>
    </w:p>
    <w:p w14:paraId="5CF51A86" w14:textId="77777777" w:rsidR="009C72D0" w:rsidRPr="00C86B2E" w:rsidRDefault="009C72D0" w:rsidP="009C72D0">
      <w:pPr>
        <w:pStyle w:val="ListParagraph"/>
        <w:rPr>
          <w:rFonts w:ascii="Segoe UI" w:hAnsi="Segoe UI" w:cs="Segoe UI"/>
        </w:rPr>
      </w:pPr>
    </w:p>
    <w:p w14:paraId="3F91319A" w14:textId="45A24694" w:rsidR="002643B5" w:rsidRPr="009C72D0" w:rsidRDefault="002643B5" w:rsidP="009C72D0">
      <w:pPr>
        <w:pStyle w:val="ListParagraph"/>
        <w:numPr>
          <w:ilvl w:val="0"/>
          <w:numId w:val="8"/>
        </w:numPr>
        <w:rPr>
          <w:rFonts w:ascii="Segoe UI" w:hAnsi="Segoe UI" w:cs="Segoe UI"/>
          <w:b/>
          <w:bCs/>
        </w:rPr>
      </w:pPr>
      <w:r w:rsidRPr="009C72D0">
        <w:rPr>
          <w:rFonts w:ascii="Segoe UI" w:hAnsi="Segoe UI" w:cs="Segoe UI"/>
          <w:b/>
          <w:bCs/>
        </w:rPr>
        <w:t>Environmental Impact &amp; Legal Considerations:</w:t>
      </w:r>
    </w:p>
    <w:p w14:paraId="4028A6A1" w14:textId="77777777" w:rsidR="002643B5" w:rsidRPr="002643B5" w:rsidRDefault="002643B5" w:rsidP="002643B5">
      <w:pPr>
        <w:pStyle w:val="ListParagraph"/>
        <w:numPr>
          <w:ilvl w:val="0"/>
          <w:numId w:val="4"/>
        </w:numPr>
        <w:rPr>
          <w:rFonts w:ascii="Segoe UI" w:hAnsi="Segoe UI" w:cs="Segoe UI"/>
        </w:rPr>
      </w:pPr>
      <w:r w:rsidRPr="002643B5">
        <w:rPr>
          <w:rFonts w:ascii="Segoe UI" w:hAnsi="Segoe UI" w:cs="Segoe UI"/>
        </w:rPr>
        <w:t>Promotes wise energy consumption, waste management practices, and the adoption of environmentally sustainable measures.</w:t>
      </w:r>
    </w:p>
    <w:p w14:paraId="728D457A" w14:textId="77777777" w:rsidR="002643B5" w:rsidRDefault="002643B5" w:rsidP="002643B5">
      <w:pPr>
        <w:pStyle w:val="ListParagraph"/>
        <w:numPr>
          <w:ilvl w:val="0"/>
          <w:numId w:val="4"/>
        </w:numPr>
        <w:rPr>
          <w:rFonts w:ascii="Segoe UI" w:hAnsi="Segoe UI" w:cs="Segoe UI"/>
        </w:rPr>
      </w:pPr>
      <w:r w:rsidRPr="002643B5">
        <w:rPr>
          <w:rFonts w:ascii="Segoe UI" w:hAnsi="Segoe UI" w:cs="Segoe UI"/>
        </w:rPr>
        <w:t>Ensuring adherence to healthcare regulations, data protection and privacy laws, as well as obtaining the necessary approvals and permits.</w:t>
      </w:r>
    </w:p>
    <w:p w14:paraId="5ED91A27" w14:textId="77777777" w:rsidR="009C72D0" w:rsidRPr="009C72D0" w:rsidRDefault="009C72D0" w:rsidP="009C72D0">
      <w:pPr>
        <w:rPr>
          <w:rFonts w:ascii="Segoe UI" w:hAnsi="Segoe UI" w:cs="Segoe UI"/>
        </w:rPr>
      </w:pPr>
    </w:p>
    <w:p w14:paraId="08BE2BD5" w14:textId="1B56FB51" w:rsidR="009C72D0" w:rsidRPr="009C72D0" w:rsidRDefault="009C72D0" w:rsidP="009C72D0">
      <w:pPr>
        <w:pStyle w:val="ListParagraph"/>
        <w:numPr>
          <w:ilvl w:val="0"/>
          <w:numId w:val="8"/>
        </w:numPr>
        <w:rPr>
          <w:rFonts w:ascii="Segoe UI" w:hAnsi="Segoe UI" w:cs="Segoe UI"/>
          <w:b/>
          <w:bCs/>
        </w:rPr>
      </w:pPr>
      <w:r w:rsidRPr="009C72D0">
        <w:rPr>
          <w:rFonts w:ascii="Segoe UI" w:hAnsi="Segoe UI" w:cs="Segoe UI"/>
          <w:b/>
          <w:bCs/>
        </w:rPr>
        <w:lastRenderedPageBreak/>
        <w:t>Economic Feasibility:</w:t>
      </w:r>
    </w:p>
    <w:p w14:paraId="02A4438E" w14:textId="0598FC5E" w:rsidR="009C72D0" w:rsidRPr="009C72D0" w:rsidRDefault="009C72D0" w:rsidP="009C72D0">
      <w:pPr>
        <w:pStyle w:val="ListParagraph"/>
        <w:numPr>
          <w:ilvl w:val="0"/>
          <w:numId w:val="7"/>
        </w:numPr>
        <w:rPr>
          <w:rFonts w:ascii="Segoe UI" w:hAnsi="Segoe UI" w:cs="Segoe UI"/>
        </w:rPr>
      </w:pPr>
      <w:r w:rsidRPr="009C72D0">
        <w:rPr>
          <w:rFonts w:ascii="Segoe UI" w:hAnsi="Segoe UI" w:cs="Segoe UI"/>
        </w:rPr>
        <w:t>Considers cost of development, implementation, and maintenance when assessing economic feasibility.</w:t>
      </w:r>
    </w:p>
    <w:p w14:paraId="72C04266" w14:textId="378883CB" w:rsidR="009C72D0" w:rsidRPr="009C72D0" w:rsidRDefault="009C72D0" w:rsidP="009C72D0">
      <w:pPr>
        <w:pStyle w:val="ListParagraph"/>
        <w:numPr>
          <w:ilvl w:val="0"/>
          <w:numId w:val="7"/>
        </w:numPr>
        <w:rPr>
          <w:rFonts w:ascii="Segoe UI" w:hAnsi="Segoe UI" w:cs="Segoe UI"/>
        </w:rPr>
      </w:pPr>
      <w:r w:rsidRPr="009C72D0">
        <w:rPr>
          <w:rFonts w:ascii="Segoe UI" w:hAnsi="Segoe UI" w:cs="Segoe UI"/>
        </w:rPr>
        <w:t>Evaluate the potential benefits the system brings to the organization and its patients.</w:t>
      </w:r>
    </w:p>
    <w:p w14:paraId="54C03C84" w14:textId="5AB83C34" w:rsidR="009C72D0" w:rsidRPr="009C72D0" w:rsidRDefault="009C72D0" w:rsidP="009C72D0">
      <w:pPr>
        <w:pStyle w:val="ListParagraph"/>
        <w:numPr>
          <w:ilvl w:val="0"/>
          <w:numId w:val="7"/>
        </w:numPr>
        <w:rPr>
          <w:rFonts w:ascii="Segoe UI" w:hAnsi="Segoe UI" w:cs="Segoe UI"/>
        </w:rPr>
      </w:pPr>
      <w:r w:rsidRPr="009C72D0">
        <w:rPr>
          <w:rFonts w:ascii="Segoe UI" w:hAnsi="Segoe UI" w:cs="Segoe UI"/>
        </w:rPr>
        <w:t>Take into account the expenses associated with software and hardware requirements.</w:t>
      </w:r>
    </w:p>
    <w:p w14:paraId="6DDE6F4A" w14:textId="62C8F197" w:rsidR="009C72D0" w:rsidRPr="009C72D0" w:rsidRDefault="009C72D0" w:rsidP="009C72D0">
      <w:pPr>
        <w:pStyle w:val="ListParagraph"/>
        <w:numPr>
          <w:ilvl w:val="0"/>
          <w:numId w:val="7"/>
        </w:numPr>
        <w:rPr>
          <w:rFonts w:ascii="Segoe UI" w:hAnsi="Segoe UI" w:cs="Segoe UI"/>
        </w:rPr>
      </w:pPr>
      <w:r w:rsidRPr="009C72D0">
        <w:rPr>
          <w:rFonts w:ascii="Segoe UI" w:hAnsi="Segoe UI" w:cs="Segoe UI"/>
        </w:rPr>
        <w:t>Factor in the costs of training staff and ongoing operating expenses.</w:t>
      </w:r>
    </w:p>
    <w:p w14:paraId="74BCABAC" w14:textId="6F2FA871" w:rsidR="009C72D0" w:rsidRDefault="009C72D0" w:rsidP="009C72D0">
      <w:pPr>
        <w:pStyle w:val="ListParagraph"/>
        <w:numPr>
          <w:ilvl w:val="0"/>
          <w:numId w:val="7"/>
        </w:numPr>
        <w:rPr>
          <w:rFonts w:ascii="Segoe UI" w:hAnsi="Segoe UI" w:cs="Segoe UI"/>
        </w:rPr>
      </w:pPr>
      <w:r w:rsidRPr="009C72D0">
        <w:rPr>
          <w:rFonts w:ascii="Segoe UI" w:hAnsi="Segoe UI" w:cs="Segoe UI"/>
        </w:rPr>
        <w:t>D</w:t>
      </w:r>
      <w:r w:rsidRPr="009C72D0">
        <w:rPr>
          <w:rFonts w:ascii="Segoe UI" w:hAnsi="Segoe UI" w:cs="Segoe UI"/>
        </w:rPr>
        <w:t>epends on the system's ability to meet patients' requirements.</w:t>
      </w:r>
    </w:p>
    <w:p w14:paraId="56C74DAB" w14:textId="77777777" w:rsidR="009C72D0" w:rsidRPr="009C72D0" w:rsidRDefault="009C72D0" w:rsidP="009C72D0">
      <w:pPr>
        <w:rPr>
          <w:rFonts w:ascii="Segoe UI" w:hAnsi="Segoe UI" w:cs="Segoe UI"/>
        </w:rPr>
      </w:pPr>
    </w:p>
    <w:tbl>
      <w:tblPr>
        <w:tblStyle w:val="TableGrid"/>
        <w:tblW w:w="0" w:type="auto"/>
        <w:tblLook w:val="04A0" w:firstRow="1" w:lastRow="0" w:firstColumn="1" w:lastColumn="0" w:noHBand="0" w:noVBand="1"/>
      </w:tblPr>
      <w:tblGrid>
        <w:gridCol w:w="4151"/>
        <w:gridCol w:w="4152"/>
      </w:tblGrid>
      <w:tr w:rsidR="00506471" w14:paraId="16662F42" w14:textId="77777777" w:rsidTr="24ADF23D">
        <w:tc>
          <w:tcPr>
            <w:tcW w:w="4151" w:type="dxa"/>
          </w:tcPr>
          <w:p w14:paraId="5160A2FB" w14:textId="77777777" w:rsidR="00506471" w:rsidRPr="002643B5" w:rsidRDefault="00506471" w:rsidP="00621F92">
            <w:pPr>
              <w:rPr>
                <w:b/>
                <w:bCs/>
                <w:sz w:val="36"/>
                <w:szCs w:val="36"/>
              </w:rPr>
            </w:pPr>
            <w:r w:rsidRPr="002643B5">
              <w:rPr>
                <w:b/>
                <w:bCs/>
                <w:sz w:val="36"/>
                <w:szCs w:val="36"/>
              </w:rPr>
              <w:t xml:space="preserve">Cost type </w:t>
            </w:r>
          </w:p>
        </w:tc>
        <w:tc>
          <w:tcPr>
            <w:tcW w:w="4152" w:type="dxa"/>
          </w:tcPr>
          <w:p w14:paraId="03595D8A" w14:textId="77777777" w:rsidR="00506471" w:rsidRPr="002643B5" w:rsidRDefault="00506471" w:rsidP="00621F92">
            <w:pPr>
              <w:rPr>
                <w:b/>
                <w:bCs/>
                <w:sz w:val="36"/>
                <w:szCs w:val="36"/>
              </w:rPr>
            </w:pPr>
            <w:r w:rsidRPr="002643B5">
              <w:rPr>
                <w:b/>
                <w:bCs/>
                <w:sz w:val="36"/>
                <w:szCs w:val="36"/>
              </w:rPr>
              <w:t>Costs per month (USD)</w:t>
            </w:r>
          </w:p>
        </w:tc>
      </w:tr>
      <w:tr w:rsidR="00506471" w14:paraId="52855D38" w14:textId="77777777" w:rsidTr="24ADF23D">
        <w:tc>
          <w:tcPr>
            <w:tcW w:w="4151" w:type="dxa"/>
          </w:tcPr>
          <w:p w14:paraId="692FAC53" w14:textId="77777777" w:rsidR="00506471" w:rsidRDefault="00506471" w:rsidP="00621F92">
            <w:pPr>
              <w:rPr>
                <w:sz w:val="36"/>
                <w:szCs w:val="36"/>
              </w:rPr>
            </w:pPr>
            <w:r>
              <w:rPr>
                <w:sz w:val="36"/>
                <w:szCs w:val="36"/>
              </w:rPr>
              <w:t>Development</w:t>
            </w:r>
          </w:p>
        </w:tc>
        <w:tc>
          <w:tcPr>
            <w:tcW w:w="4152" w:type="dxa"/>
          </w:tcPr>
          <w:p w14:paraId="64F2D294" w14:textId="77777777" w:rsidR="00506471" w:rsidRPr="00837D6D" w:rsidRDefault="00506471" w:rsidP="00506471">
            <w:pPr>
              <w:jc w:val="center"/>
              <w:rPr>
                <w:sz w:val="31"/>
                <w:szCs w:val="36"/>
              </w:rPr>
            </w:pPr>
            <w:r w:rsidRPr="00837D6D">
              <w:rPr>
                <w:rFonts w:ascii="kumbhsans-regular" w:hAnsi="kumbhsans-regular"/>
                <w:color w:val="000000"/>
                <w:spacing w:val="5"/>
                <w:sz w:val="31"/>
                <w:szCs w:val="36"/>
                <w:shd w:val="clear" w:color="auto" w:fill="FFFFFF"/>
              </w:rPr>
              <w:t>4,750$</w:t>
            </w:r>
          </w:p>
        </w:tc>
      </w:tr>
      <w:tr w:rsidR="00506471" w14:paraId="207E7B0F" w14:textId="77777777" w:rsidTr="24ADF23D">
        <w:tc>
          <w:tcPr>
            <w:tcW w:w="4151" w:type="dxa"/>
          </w:tcPr>
          <w:p w14:paraId="615604EF" w14:textId="77777777" w:rsidR="00506471" w:rsidRDefault="00506471" w:rsidP="00621F92">
            <w:pPr>
              <w:rPr>
                <w:sz w:val="36"/>
                <w:szCs w:val="36"/>
              </w:rPr>
            </w:pPr>
            <w:r>
              <w:rPr>
                <w:sz w:val="36"/>
                <w:szCs w:val="36"/>
              </w:rPr>
              <w:t xml:space="preserve">Hosting </w:t>
            </w:r>
          </w:p>
        </w:tc>
        <w:tc>
          <w:tcPr>
            <w:tcW w:w="4152" w:type="dxa"/>
          </w:tcPr>
          <w:p w14:paraId="3C082BA0" w14:textId="55E8BF50" w:rsidR="00506471" w:rsidRPr="00837D6D" w:rsidRDefault="24ADF23D" w:rsidP="24ADF23D">
            <w:pPr>
              <w:jc w:val="center"/>
              <w:rPr>
                <w:sz w:val="31"/>
                <w:szCs w:val="36"/>
              </w:rPr>
            </w:pPr>
            <w:r w:rsidRPr="00837D6D">
              <w:rPr>
                <w:sz w:val="31"/>
                <w:szCs w:val="36"/>
              </w:rPr>
              <w:t>1,500$</w:t>
            </w:r>
          </w:p>
        </w:tc>
      </w:tr>
      <w:tr w:rsidR="00506471" w14:paraId="7C3D4852" w14:textId="77777777" w:rsidTr="24ADF23D">
        <w:tc>
          <w:tcPr>
            <w:tcW w:w="4151" w:type="dxa"/>
          </w:tcPr>
          <w:p w14:paraId="2F43B170" w14:textId="77777777" w:rsidR="00506471" w:rsidRDefault="00506471" w:rsidP="00621F92">
            <w:pPr>
              <w:rPr>
                <w:sz w:val="36"/>
                <w:szCs w:val="36"/>
              </w:rPr>
            </w:pPr>
            <w:r>
              <w:rPr>
                <w:sz w:val="36"/>
                <w:szCs w:val="36"/>
              </w:rPr>
              <w:t xml:space="preserve">Marketing </w:t>
            </w:r>
          </w:p>
        </w:tc>
        <w:tc>
          <w:tcPr>
            <w:tcW w:w="4152" w:type="dxa"/>
          </w:tcPr>
          <w:p w14:paraId="52FAD800" w14:textId="77777777" w:rsidR="00506471" w:rsidRPr="00837D6D" w:rsidRDefault="00506471" w:rsidP="24ADF23D">
            <w:pPr>
              <w:jc w:val="center"/>
              <w:rPr>
                <w:sz w:val="31"/>
                <w:szCs w:val="36"/>
              </w:rPr>
            </w:pPr>
            <w:r w:rsidRPr="00837D6D">
              <w:rPr>
                <w:rFonts w:ascii="kumbhsans-regular" w:hAnsi="kumbhsans-regular"/>
                <w:color w:val="000000"/>
                <w:spacing w:val="5"/>
                <w:sz w:val="31"/>
                <w:szCs w:val="36"/>
                <w:shd w:val="clear" w:color="auto" w:fill="FFFFFF"/>
              </w:rPr>
              <w:t>2,000$</w:t>
            </w:r>
          </w:p>
        </w:tc>
      </w:tr>
      <w:tr w:rsidR="00506471" w14:paraId="10ABE2EC" w14:textId="77777777" w:rsidTr="24ADF23D">
        <w:tc>
          <w:tcPr>
            <w:tcW w:w="4151" w:type="dxa"/>
          </w:tcPr>
          <w:p w14:paraId="560C6733" w14:textId="77777777" w:rsidR="00506471" w:rsidRDefault="00506471" w:rsidP="00621F92">
            <w:pPr>
              <w:rPr>
                <w:sz w:val="36"/>
                <w:szCs w:val="36"/>
              </w:rPr>
            </w:pPr>
            <w:r>
              <w:rPr>
                <w:sz w:val="36"/>
                <w:szCs w:val="36"/>
              </w:rPr>
              <w:t>App Store Fees</w:t>
            </w:r>
          </w:p>
        </w:tc>
        <w:tc>
          <w:tcPr>
            <w:tcW w:w="4152" w:type="dxa"/>
          </w:tcPr>
          <w:p w14:paraId="34E001A5" w14:textId="63FC3FBC" w:rsidR="00506471" w:rsidRPr="00837D6D" w:rsidRDefault="24ADF23D" w:rsidP="24ADF23D">
            <w:pPr>
              <w:jc w:val="center"/>
              <w:rPr>
                <w:sz w:val="31"/>
                <w:szCs w:val="36"/>
              </w:rPr>
            </w:pPr>
            <w:r w:rsidRPr="00837D6D">
              <w:rPr>
                <w:sz w:val="31"/>
                <w:szCs w:val="36"/>
              </w:rPr>
              <w:t>100$</w:t>
            </w:r>
          </w:p>
        </w:tc>
      </w:tr>
      <w:tr w:rsidR="00506471" w14:paraId="705739FE" w14:textId="77777777" w:rsidTr="24ADF23D">
        <w:tc>
          <w:tcPr>
            <w:tcW w:w="4151" w:type="dxa"/>
          </w:tcPr>
          <w:p w14:paraId="2D2D3241" w14:textId="77777777" w:rsidR="00506471" w:rsidRDefault="00506471" w:rsidP="00621F92">
            <w:pPr>
              <w:rPr>
                <w:sz w:val="36"/>
                <w:szCs w:val="36"/>
              </w:rPr>
            </w:pPr>
            <w:r>
              <w:rPr>
                <w:sz w:val="36"/>
                <w:szCs w:val="36"/>
              </w:rPr>
              <w:t>Office Rents</w:t>
            </w:r>
          </w:p>
        </w:tc>
        <w:tc>
          <w:tcPr>
            <w:tcW w:w="4152" w:type="dxa"/>
          </w:tcPr>
          <w:p w14:paraId="39EDBC22" w14:textId="15D2D5BB" w:rsidR="00506471" w:rsidRPr="00837D6D" w:rsidRDefault="24ADF23D" w:rsidP="24ADF23D">
            <w:pPr>
              <w:jc w:val="center"/>
              <w:rPr>
                <w:sz w:val="31"/>
                <w:szCs w:val="36"/>
              </w:rPr>
            </w:pPr>
            <w:r w:rsidRPr="00837D6D">
              <w:rPr>
                <w:sz w:val="31"/>
                <w:szCs w:val="36"/>
              </w:rPr>
              <w:t>2,000$</w:t>
            </w:r>
          </w:p>
        </w:tc>
      </w:tr>
      <w:tr w:rsidR="00506471" w14:paraId="062EEEF3" w14:textId="77777777" w:rsidTr="24ADF23D">
        <w:tc>
          <w:tcPr>
            <w:tcW w:w="4151" w:type="dxa"/>
          </w:tcPr>
          <w:p w14:paraId="5D58B6B7" w14:textId="77777777" w:rsidR="00506471" w:rsidRDefault="00506471" w:rsidP="00621F92">
            <w:pPr>
              <w:rPr>
                <w:sz w:val="36"/>
                <w:szCs w:val="36"/>
              </w:rPr>
            </w:pPr>
            <w:r>
              <w:rPr>
                <w:sz w:val="36"/>
                <w:szCs w:val="36"/>
              </w:rPr>
              <w:t>Electric bills</w:t>
            </w:r>
          </w:p>
        </w:tc>
        <w:tc>
          <w:tcPr>
            <w:tcW w:w="4152" w:type="dxa"/>
          </w:tcPr>
          <w:p w14:paraId="2F66649F" w14:textId="3717B528" w:rsidR="00506471" w:rsidRPr="00837D6D" w:rsidRDefault="24ADF23D" w:rsidP="24ADF23D">
            <w:pPr>
              <w:jc w:val="center"/>
              <w:rPr>
                <w:sz w:val="31"/>
                <w:szCs w:val="36"/>
              </w:rPr>
            </w:pPr>
            <w:r w:rsidRPr="00837D6D">
              <w:rPr>
                <w:sz w:val="31"/>
                <w:szCs w:val="36"/>
              </w:rPr>
              <w:t>300$</w:t>
            </w:r>
          </w:p>
        </w:tc>
      </w:tr>
      <w:tr w:rsidR="00506471" w14:paraId="030C9120" w14:textId="77777777" w:rsidTr="24ADF23D">
        <w:tc>
          <w:tcPr>
            <w:tcW w:w="4151" w:type="dxa"/>
          </w:tcPr>
          <w:p w14:paraId="519182D2" w14:textId="77777777" w:rsidR="00506471" w:rsidRDefault="00506471" w:rsidP="00621F92">
            <w:pPr>
              <w:rPr>
                <w:sz w:val="36"/>
                <w:szCs w:val="36"/>
              </w:rPr>
            </w:pPr>
            <w:r>
              <w:rPr>
                <w:sz w:val="36"/>
                <w:szCs w:val="36"/>
              </w:rPr>
              <w:t>ISP fees(internet)</w:t>
            </w:r>
          </w:p>
        </w:tc>
        <w:tc>
          <w:tcPr>
            <w:tcW w:w="4152" w:type="dxa"/>
          </w:tcPr>
          <w:p w14:paraId="56548203" w14:textId="0C53218E" w:rsidR="00506471" w:rsidRPr="00837D6D" w:rsidRDefault="24ADF23D" w:rsidP="24ADF23D">
            <w:pPr>
              <w:jc w:val="center"/>
              <w:rPr>
                <w:sz w:val="31"/>
                <w:szCs w:val="36"/>
              </w:rPr>
            </w:pPr>
            <w:r w:rsidRPr="00837D6D">
              <w:rPr>
                <w:sz w:val="31"/>
                <w:szCs w:val="36"/>
              </w:rPr>
              <w:t>100$</w:t>
            </w:r>
          </w:p>
        </w:tc>
      </w:tr>
    </w:tbl>
    <w:p w14:paraId="1428188C" w14:textId="77777777" w:rsidR="00621F92" w:rsidRDefault="00621F92" w:rsidP="00621F92">
      <w:pPr>
        <w:rPr>
          <w:sz w:val="36"/>
          <w:szCs w:val="36"/>
        </w:rPr>
      </w:pPr>
    </w:p>
    <w:p w14:paraId="614274DF" w14:textId="77777777" w:rsidR="006931B5" w:rsidRDefault="006931B5" w:rsidP="00621F92">
      <w:pPr>
        <w:rPr>
          <w:sz w:val="36"/>
          <w:szCs w:val="36"/>
        </w:rPr>
      </w:pPr>
    </w:p>
    <w:tbl>
      <w:tblPr>
        <w:tblStyle w:val="TableGrid"/>
        <w:tblW w:w="8217" w:type="dxa"/>
        <w:tblLook w:val="04A0" w:firstRow="1" w:lastRow="0" w:firstColumn="1" w:lastColumn="0" w:noHBand="0" w:noVBand="1"/>
      </w:tblPr>
      <w:tblGrid>
        <w:gridCol w:w="8217"/>
      </w:tblGrid>
      <w:tr w:rsidR="006931B5" w14:paraId="557D1B7B" w14:textId="77777777" w:rsidTr="002643B5">
        <w:tc>
          <w:tcPr>
            <w:tcW w:w="8217" w:type="dxa"/>
          </w:tcPr>
          <w:p w14:paraId="4D8A80D4" w14:textId="77777777" w:rsidR="006931B5" w:rsidRPr="002643B5" w:rsidRDefault="002643B5" w:rsidP="00621F92">
            <w:pPr>
              <w:rPr>
                <w:b/>
                <w:bCs/>
                <w:sz w:val="36"/>
                <w:szCs w:val="36"/>
              </w:rPr>
            </w:pPr>
            <w:r w:rsidRPr="002643B5">
              <w:rPr>
                <w:b/>
                <w:bCs/>
                <w:sz w:val="36"/>
                <w:szCs w:val="36"/>
              </w:rPr>
              <w:t>Cost Saving Areas:</w:t>
            </w:r>
          </w:p>
        </w:tc>
      </w:tr>
      <w:tr w:rsidR="006931B5" w14:paraId="3EDDD8BE" w14:textId="77777777" w:rsidTr="002643B5">
        <w:tc>
          <w:tcPr>
            <w:tcW w:w="8217" w:type="dxa"/>
          </w:tcPr>
          <w:p w14:paraId="3B942F0D" w14:textId="77777777" w:rsidR="006931B5" w:rsidRPr="002643B5" w:rsidRDefault="002643B5" w:rsidP="00621F92">
            <w:pPr>
              <w:rPr>
                <w:sz w:val="32"/>
                <w:szCs w:val="32"/>
              </w:rPr>
            </w:pPr>
            <w:r w:rsidRPr="002643B5">
              <w:rPr>
                <w:sz w:val="32"/>
                <w:szCs w:val="32"/>
              </w:rPr>
              <w:t>Reduced administrative costs</w:t>
            </w:r>
          </w:p>
        </w:tc>
      </w:tr>
      <w:tr w:rsidR="006931B5" w14:paraId="697EC0E2" w14:textId="77777777" w:rsidTr="002643B5">
        <w:tc>
          <w:tcPr>
            <w:tcW w:w="8217" w:type="dxa"/>
          </w:tcPr>
          <w:p w14:paraId="5FD0D4C0" w14:textId="77777777" w:rsidR="006931B5" w:rsidRPr="002643B5" w:rsidRDefault="002643B5" w:rsidP="00621F92">
            <w:pPr>
              <w:rPr>
                <w:sz w:val="32"/>
                <w:szCs w:val="32"/>
              </w:rPr>
            </w:pPr>
            <w:r w:rsidRPr="002643B5">
              <w:rPr>
                <w:sz w:val="32"/>
                <w:szCs w:val="32"/>
              </w:rPr>
              <w:t>improved resource utilization</w:t>
            </w:r>
          </w:p>
        </w:tc>
      </w:tr>
      <w:tr w:rsidR="006931B5" w14:paraId="173E34AF" w14:textId="77777777" w:rsidTr="002643B5">
        <w:tc>
          <w:tcPr>
            <w:tcW w:w="8217" w:type="dxa"/>
          </w:tcPr>
          <w:p w14:paraId="3EBA96F6" w14:textId="77777777" w:rsidR="006931B5" w:rsidRPr="002643B5" w:rsidRDefault="002643B5" w:rsidP="00621F92">
            <w:pPr>
              <w:rPr>
                <w:sz w:val="32"/>
                <w:szCs w:val="32"/>
              </w:rPr>
            </w:pPr>
            <w:r w:rsidRPr="002643B5">
              <w:rPr>
                <w:sz w:val="32"/>
                <w:szCs w:val="32"/>
              </w:rPr>
              <w:t>minimized errors and redundancies</w:t>
            </w:r>
          </w:p>
        </w:tc>
      </w:tr>
      <w:tr w:rsidR="006931B5" w14:paraId="3A928F41" w14:textId="77777777" w:rsidTr="002643B5">
        <w:tc>
          <w:tcPr>
            <w:tcW w:w="8217" w:type="dxa"/>
          </w:tcPr>
          <w:p w14:paraId="4877E4D5" w14:textId="77777777" w:rsidR="006931B5" w:rsidRPr="002643B5" w:rsidRDefault="002643B5" w:rsidP="00621F92">
            <w:pPr>
              <w:rPr>
                <w:sz w:val="32"/>
                <w:szCs w:val="32"/>
              </w:rPr>
            </w:pPr>
            <w:r w:rsidRPr="002643B5">
              <w:rPr>
                <w:sz w:val="32"/>
                <w:szCs w:val="32"/>
              </w:rPr>
              <w:t>enhanced inventory management</w:t>
            </w:r>
          </w:p>
        </w:tc>
      </w:tr>
      <w:tr w:rsidR="006931B5" w14:paraId="2C402E63" w14:textId="77777777" w:rsidTr="002643B5">
        <w:tc>
          <w:tcPr>
            <w:tcW w:w="8217" w:type="dxa"/>
          </w:tcPr>
          <w:p w14:paraId="238E7C38" w14:textId="77777777" w:rsidR="006931B5" w:rsidRPr="002643B5" w:rsidRDefault="002643B5" w:rsidP="00621F92">
            <w:pPr>
              <w:rPr>
                <w:sz w:val="32"/>
                <w:szCs w:val="32"/>
              </w:rPr>
            </w:pPr>
            <w:r w:rsidRPr="002643B5">
              <w:rPr>
                <w:sz w:val="32"/>
                <w:szCs w:val="32"/>
              </w:rPr>
              <w:t>optimized staffing levels</w:t>
            </w:r>
          </w:p>
        </w:tc>
      </w:tr>
      <w:tr w:rsidR="006931B5" w14:paraId="7F190956" w14:textId="77777777" w:rsidTr="002643B5">
        <w:tc>
          <w:tcPr>
            <w:tcW w:w="8217" w:type="dxa"/>
          </w:tcPr>
          <w:p w14:paraId="35404EBA" w14:textId="77777777" w:rsidR="006931B5" w:rsidRPr="002643B5" w:rsidRDefault="002643B5" w:rsidP="00621F92">
            <w:pPr>
              <w:rPr>
                <w:sz w:val="32"/>
                <w:szCs w:val="32"/>
              </w:rPr>
            </w:pPr>
            <w:r w:rsidRPr="002643B5">
              <w:rPr>
                <w:sz w:val="32"/>
                <w:szCs w:val="32"/>
              </w:rPr>
              <w:t>preventive maintenance and asset management</w:t>
            </w:r>
          </w:p>
        </w:tc>
      </w:tr>
      <w:tr w:rsidR="002643B5" w14:paraId="48F1AA3F" w14:textId="77777777" w:rsidTr="002643B5">
        <w:tc>
          <w:tcPr>
            <w:tcW w:w="8217" w:type="dxa"/>
          </w:tcPr>
          <w:p w14:paraId="7E882B4A" w14:textId="77777777" w:rsidR="002643B5" w:rsidRPr="002643B5" w:rsidRDefault="002643B5" w:rsidP="00621F92">
            <w:pPr>
              <w:rPr>
                <w:sz w:val="32"/>
                <w:szCs w:val="32"/>
              </w:rPr>
            </w:pPr>
            <w:r w:rsidRPr="002643B5">
              <w:rPr>
                <w:sz w:val="32"/>
                <w:szCs w:val="32"/>
              </w:rPr>
              <w:t>efficient patient flow management</w:t>
            </w:r>
          </w:p>
        </w:tc>
      </w:tr>
      <w:tr w:rsidR="002643B5" w14:paraId="4802474B" w14:textId="77777777" w:rsidTr="002643B5">
        <w:tc>
          <w:tcPr>
            <w:tcW w:w="8217" w:type="dxa"/>
          </w:tcPr>
          <w:p w14:paraId="7A1D102B" w14:textId="77777777" w:rsidR="002643B5" w:rsidRPr="002643B5" w:rsidRDefault="002643B5" w:rsidP="00621F92">
            <w:pPr>
              <w:rPr>
                <w:sz w:val="32"/>
                <w:szCs w:val="32"/>
              </w:rPr>
            </w:pPr>
            <w:r w:rsidRPr="002643B5">
              <w:rPr>
                <w:sz w:val="32"/>
                <w:szCs w:val="32"/>
              </w:rPr>
              <w:t>improved clinical decision making</w:t>
            </w:r>
          </w:p>
        </w:tc>
      </w:tr>
      <w:tr w:rsidR="002643B5" w14:paraId="37B43490" w14:textId="77777777" w:rsidTr="002643B5">
        <w:tc>
          <w:tcPr>
            <w:tcW w:w="8217" w:type="dxa"/>
          </w:tcPr>
          <w:p w14:paraId="1A75E3E3" w14:textId="77777777" w:rsidR="002643B5" w:rsidRPr="002643B5" w:rsidRDefault="002643B5" w:rsidP="00621F92">
            <w:pPr>
              <w:rPr>
                <w:sz w:val="32"/>
                <w:szCs w:val="32"/>
              </w:rPr>
            </w:pPr>
            <w:r w:rsidRPr="002643B5">
              <w:rPr>
                <w:sz w:val="32"/>
                <w:szCs w:val="32"/>
              </w:rPr>
              <w:t>streamlined billing and claims processing</w:t>
            </w:r>
          </w:p>
        </w:tc>
      </w:tr>
    </w:tbl>
    <w:p w14:paraId="7F6020D7" w14:textId="5374E4D5" w:rsidR="24ADF23D" w:rsidRPr="009C72D0" w:rsidRDefault="24ADF23D" w:rsidP="24ADF23D">
      <w:pPr>
        <w:rPr>
          <w:b/>
          <w:bCs/>
          <w:u w:val="single"/>
        </w:rPr>
      </w:pPr>
      <w:r w:rsidRPr="009C72D0">
        <w:rPr>
          <w:b/>
          <w:bCs/>
          <w:sz w:val="36"/>
          <w:szCs w:val="36"/>
          <w:u w:val="single"/>
        </w:rPr>
        <w:lastRenderedPageBreak/>
        <w:t>Break-even analysis:</w:t>
      </w:r>
    </w:p>
    <w:p w14:paraId="00614FE1" w14:textId="77D5A74C" w:rsidR="24ADF23D" w:rsidRDefault="24ADF23D" w:rsidP="24ADF23D">
      <w:r w:rsidRPr="24ADF23D">
        <w:rPr>
          <w:b/>
          <w:bCs/>
        </w:rPr>
        <w:t>Scenario:</w:t>
      </w:r>
    </w:p>
    <w:p w14:paraId="3933ACDE" w14:textId="72F414BC" w:rsidR="24ADF23D" w:rsidRDefault="24ADF23D" w:rsidP="24ADF23D">
      <w:r w:rsidRPr="24ADF23D">
        <w:t>The development team working on the hospital management system has invested a total cost of 38,000$ in software development from product discovery, UI design, Development and QA. The system is intended to offer various functionalities to streamline hospital operations. For sustainability, the team proposes a subscription-based model for users, with a monthly fee set at 10$. Additionally, the system will deduct a commission of 3% from any financial transactions facilitated through it, such as patient payments or insurance claims processing.</w:t>
      </w:r>
      <w:r>
        <w:br/>
      </w:r>
      <w:r>
        <w:br/>
      </w:r>
      <w:r w:rsidRPr="24ADF23D">
        <w:rPr>
          <w:b/>
          <w:bCs/>
        </w:rPr>
        <w:t>Fixed costs:</w:t>
      </w:r>
      <w:r>
        <w:br/>
      </w:r>
      <w:r w:rsidRPr="24ADF23D">
        <w:t>Initial development cost: 38,000$.</w:t>
      </w:r>
      <w:r>
        <w:br/>
      </w:r>
      <w:r w:rsidRPr="24ADF23D">
        <w:t>Variable costs:</w:t>
      </w:r>
      <w:r>
        <w:br/>
      </w:r>
      <w:r w:rsidRPr="24ADF23D">
        <w:t>The variable costs consist of hosting and infrastructure costs, transaction processing fees, data storage costs, customer support and maintenance, and lastly licensing or Royalty fees which are a total of 28% of the total revenue generation.</w:t>
      </w:r>
      <w:r>
        <w:br/>
      </w:r>
      <w:r>
        <w:br/>
      </w:r>
      <w:r w:rsidRPr="24ADF23D">
        <w:rPr>
          <w:b/>
          <w:bCs/>
        </w:rPr>
        <w:t>Revenue Streams:</w:t>
      </w:r>
      <w:r>
        <w:br/>
      </w:r>
      <w:r w:rsidRPr="24ADF23D">
        <w:t>Subscription fee: 10$ per month</w:t>
      </w:r>
    </w:p>
    <w:p w14:paraId="2C756698" w14:textId="66F65F0E" w:rsidR="24ADF23D" w:rsidRDefault="24ADF23D" w:rsidP="24ADF23D">
      <w:r w:rsidRPr="24ADF23D">
        <w:t>Transaction fee: 3% per transaction</w:t>
      </w:r>
      <w:r>
        <w:br/>
      </w:r>
      <w:r>
        <w:br/>
      </w:r>
    </w:p>
    <w:tbl>
      <w:tblPr>
        <w:tblStyle w:val="TableGrid"/>
        <w:tblW w:w="0" w:type="auto"/>
        <w:tblLayout w:type="fixed"/>
        <w:tblLook w:val="06A0" w:firstRow="1" w:lastRow="0" w:firstColumn="1" w:lastColumn="0" w:noHBand="1" w:noVBand="1"/>
      </w:tblPr>
      <w:tblGrid>
        <w:gridCol w:w="4155"/>
        <w:gridCol w:w="4155"/>
      </w:tblGrid>
      <w:tr w:rsidR="24ADF23D" w14:paraId="666228CE" w14:textId="77777777" w:rsidTr="24ADF23D">
        <w:trPr>
          <w:trHeight w:val="300"/>
        </w:trPr>
        <w:tc>
          <w:tcPr>
            <w:tcW w:w="4155" w:type="dxa"/>
            <w:shd w:val="clear" w:color="auto" w:fill="ED7D31" w:themeFill="accent2"/>
          </w:tcPr>
          <w:p w14:paraId="4D548889" w14:textId="09106868" w:rsidR="24ADF23D" w:rsidRDefault="24ADF23D" w:rsidP="24ADF23D">
            <w:pPr>
              <w:rPr>
                <w:b/>
                <w:bCs/>
              </w:rPr>
            </w:pPr>
            <w:r w:rsidRPr="24ADF23D">
              <w:rPr>
                <w:b/>
                <w:bCs/>
              </w:rPr>
              <w:t>Description</w:t>
            </w:r>
          </w:p>
        </w:tc>
        <w:tc>
          <w:tcPr>
            <w:tcW w:w="4155" w:type="dxa"/>
            <w:shd w:val="clear" w:color="auto" w:fill="ED7D31" w:themeFill="accent2"/>
          </w:tcPr>
          <w:p w14:paraId="645AD7E1" w14:textId="189F274C" w:rsidR="24ADF23D" w:rsidRDefault="24ADF23D" w:rsidP="24ADF23D">
            <w:pPr>
              <w:rPr>
                <w:b/>
                <w:bCs/>
              </w:rPr>
            </w:pPr>
            <w:r w:rsidRPr="24ADF23D">
              <w:rPr>
                <w:b/>
                <w:bCs/>
              </w:rPr>
              <w:t>Amount/Rate</w:t>
            </w:r>
          </w:p>
        </w:tc>
      </w:tr>
      <w:tr w:rsidR="24ADF23D" w14:paraId="7A1A5EE5" w14:textId="77777777" w:rsidTr="24ADF23D">
        <w:trPr>
          <w:trHeight w:val="300"/>
        </w:trPr>
        <w:tc>
          <w:tcPr>
            <w:tcW w:w="4155" w:type="dxa"/>
            <w:shd w:val="clear" w:color="auto" w:fill="1F4E79" w:themeFill="accent1" w:themeFillShade="80"/>
          </w:tcPr>
          <w:p w14:paraId="0D3F2F55" w14:textId="45200895" w:rsidR="24ADF23D" w:rsidRDefault="24ADF23D" w:rsidP="24ADF23D">
            <w:pPr>
              <w:rPr>
                <w:b/>
                <w:bCs/>
              </w:rPr>
            </w:pPr>
            <w:r w:rsidRPr="24ADF23D">
              <w:rPr>
                <w:b/>
                <w:bCs/>
              </w:rPr>
              <w:t>Fixed Costs</w:t>
            </w:r>
          </w:p>
        </w:tc>
        <w:tc>
          <w:tcPr>
            <w:tcW w:w="4155" w:type="dxa"/>
          </w:tcPr>
          <w:p w14:paraId="7FAB34B4" w14:textId="0FCA4CED" w:rsidR="24ADF23D" w:rsidRDefault="24ADF23D" w:rsidP="24ADF23D"/>
        </w:tc>
      </w:tr>
      <w:tr w:rsidR="24ADF23D" w14:paraId="3ECBD445" w14:textId="77777777" w:rsidTr="24ADF23D">
        <w:trPr>
          <w:trHeight w:val="300"/>
        </w:trPr>
        <w:tc>
          <w:tcPr>
            <w:tcW w:w="4155" w:type="dxa"/>
          </w:tcPr>
          <w:p w14:paraId="51A13046" w14:textId="3FBCE57F" w:rsidR="24ADF23D" w:rsidRDefault="24ADF23D" w:rsidP="24ADF23D">
            <w:r w:rsidRPr="24ADF23D">
              <w:t>Initial Development Cost</w:t>
            </w:r>
          </w:p>
        </w:tc>
        <w:tc>
          <w:tcPr>
            <w:tcW w:w="4155" w:type="dxa"/>
          </w:tcPr>
          <w:p w14:paraId="1B3CCD6B" w14:textId="3D76FF8C" w:rsidR="24ADF23D" w:rsidRDefault="24ADF23D" w:rsidP="24ADF23D">
            <w:r w:rsidRPr="24ADF23D">
              <w:t>20,000$</w:t>
            </w:r>
          </w:p>
        </w:tc>
      </w:tr>
      <w:tr w:rsidR="24ADF23D" w14:paraId="2591BCC3" w14:textId="77777777" w:rsidTr="24ADF23D">
        <w:trPr>
          <w:trHeight w:val="300"/>
        </w:trPr>
        <w:tc>
          <w:tcPr>
            <w:tcW w:w="4155" w:type="dxa"/>
            <w:shd w:val="clear" w:color="auto" w:fill="1F4E79" w:themeFill="accent1" w:themeFillShade="80"/>
          </w:tcPr>
          <w:p w14:paraId="17E4F4BB" w14:textId="13C96350" w:rsidR="24ADF23D" w:rsidRDefault="24ADF23D" w:rsidP="24ADF23D">
            <w:pPr>
              <w:rPr>
                <w:b/>
                <w:bCs/>
              </w:rPr>
            </w:pPr>
            <w:r w:rsidRPr="24ADF23D">
              <w:rPr>
                <w:b/>
                <w:bCs/>
              </w:rPr>
              <w:t>Variable Costs</w:t>
            </w:r>
          </w:p>
        </w:tc>
        <w:tc>
          <w:tcPr>
            <w:tcW w:w="4155" w:type="dxa"/>
          </w:tcPr>
          <w:p w14:paraId="1F777D28" w14:textId="0FCA4CED" w:rsidR="24ADF23D" w:rsidRDefault="24ADF23D" w:rsidP="24ADF23D"/>
        </w:tc>
      </w:tr>
      <w:tr w:rsidR="24ADF23D" w14:paraId="141D421F" w14:textId="77777777" w:rsidTr="24ADF23D">
        <w:trPr>
          <w:trHeight w:val="300"/>
        </w:trPr>
        <w:tc>
          <w:tcPr>
            <w:tcW w:w="4155" w:type="dxa"/>
          </w:tcPr>
          <w:p w14:paraId="65B878DA" w14:textId="6F48D85E" w:rsidR="24ADF23D" w:rsidRDefault="24ADF23D" w:rsidP="24ADF23D">
            <w:r w:rsidRPr="24ADF23D">
              <w:t>Variable cost of  the total revenue generation</w:t>
            </w:r>
          </w:p>
        </w:tc>
        <w:tc>
          <w:tcPr>
            <w:tcW w:w="4155" w:type="dxa"/>
          </w:tcPr>
          <w:p w14:paraId="021200F2" w14:textId="591A2235" w:rsidR="24ADF23D" w:rsidRDefault="24ADF23D" w:rsidP="24ADF23D">
            <w:r w:rsidRPr="24ADF23D">
              <w:t>28%</w:t>
            </w:r>
          </w:p>
        </w:tc>
      </w:tr>
      <w:tr w:rsidR="24ADF23D" w14:paraId="6CA7FABA" w14:textId="77777777" w:rsidTr="24ADF23D">
        <w:trPr>
          <w:trHeight w:val="300"/>
        </w:trPr>
        <w:tc>
          <w:tcPr>
            <w:tcW w:w="4155" w:type="dxa"/>
            <w:shd w:val="clear" w:color="auto" w:fill="1F4E79" w:themeFill="accent1" w:themeFillShade="80"/>
          </w:tcPr>
          <w:p w14:paraId="63DB9909" w14:textId="50B6989F" w:rsidR="24ADF23D" w:rsidRDefault="24ADF23D" w:rsidP="24ADF23D">
            <w:pPr>
              <w:rPr>
                <w:b/>
                <w:bCs/>
              </w:rPr>
            </w:pPr>
            <w:r w:rsidRPr="24ADF23D">
              <w:rPr>
                <w:b/>
                <w:bCs/>
              </w:rPr>
              <w:t>Revenue Streams</w:t>
            </w:r>
          </w:p>
        </w:tc>
        <w:tc>
          <w:tcPr>
            <w:tcW w:w="4155" w:type="dxa"/>
          </w:tcPr>
          <w:p w14:paraId="1EFB71FF" w14:textId="0FCA4CED" w:rsidR="24ADF23D" w:rsidRDefault="24ADF23D" w:rsidP="24ADF23D"/>
        </w:tc>
      </w:tr>
      <w:tr w:rsidR="24ADF23D" w14:paraId="3830F881" w14:textId="77777777" w:rsidTr="24ADF23D">
        <w:trPr>
          <w:trHeight w:val="300"/>
        </w:trPr>
        <w:tc>
          <w:tcPr>
            <w:tcW w:w="4155" w:type="dxa"/>
          </w:tcPr>
          <w:p w14:paraId="7EC8CA07" w14:textId="7C428DC5" w:rsidR="24ADF23D" w:rsidRDefault="24ADF23D" w:rsidP="24ADF23D">
            <w:r w:rsidRPr="24ADF23D">
              <w:t>Subscription Fee (per month)</w:t>
            </w:r>
          </w:p>
        </w:tc>
        <w:tc>
          <w:tcPr>
            <w:tcW w:w="4155" w:type="dxa"/>
          </w:tcPr>
          <w:p w14:paraId="0929C9D3" w14:textId="1F89DBB1" w:rsidR="24ADF23D" w:rsidRDefault="24ADF23D" w:rsidP="24ADF23D">
            <w:r w:rsidRPr="24ADF23D">
              <w:t>10$</w:t>
            </w:r>
          </w:p>
        </w:tc>
      </w:tr>
      <w:tr w:rsidR="24ADF23D" w14:paraId="5BF6881F" w14:textId="77777777" w:rsidTr="24ADF23D">
        <w:trPr>
          <w:trHeight w:val="300"/>
        </w:trPr>
        <w:tc>
          <w:tcPr>
            <w:tcW w:w="4155" w:type="dxa"/>
          </w:tcPr>
          <w:p w14:paraId="3ABA369B" w14:textId="08CE588A" w:rsidR="24ADF23D" w:rsidRDefault="24ADF23D" w:rsidP="24ADF23D">
            <w:r w:rsidRPr="24ADF23D">
              <w:t>Transaction fee (per transaction)</w:t>
            </w:r>
          </w:p>
        </w:tc>
        <w:tc>
          <w:tcPr>
            <w:tcW w:w="4155" w:type="dxa"/>
          </w:tcPr>
          <w:p w14:paraId="2E044F3B" w14:textId="3E150D63" w:rsidR="24ADF23D" w:rsidRDefault="24ADF23D" w:rsidP="24ADF23D">
            <w:r w:rsidRPr="24ADF23D">
              <w:t>3%</w:t>
            </w:r>
          </w:p>
        </w:tc>
      </w:tr>
      <w:tr w:rsidR="24ADF23D" w14:paraId="17A596E9" w14:textId="77777777" w:rsidTr="24ADF23D">
        <w:trPr>
          <w:trHeight w:val="300"/>
        </w:trPr>
        <w:tc>
          <w:tcPr>
            <w:tcW w:w="4155" w:type="dxa"/>
            <w:shd w:val="clear" w:color="auto" w:fill="1F4E79" w:themeFill="accent1" w:themeFillShade="80"/>
          </w:tcPr>
          <w:p w14:paraId="3D12C053" w14:textId="6851EBBD" w:rsidR="24ADF23D" w:rsidRDefault="24ADF23D" w:rsidP="24ADF23D">
            <w:pPr>
              <w:rPr>
                <w:b/>
                <w:bCs/>
              </w:rPr>
            </w:pPr>
            <w:r w:rsidRPr="24ADF23D">
              <w:rPr>
                <w:b/>
                <w:bCs/>
              </w:rPr>
              <w:t>Breakeven Points</w:t>
            </w:r>
          </w:p>
        </w:tc>
        <w:tc>
          <w:tcPr>
            <w:tcW w:w="4155" w:type="dxa"/>
          </w:tcPr>
          <w:p w14:paraId="6761DFE9" w14:textId="0FCA4CED" w:rsidR="24ADF23D" w:rsidRDefault="24ADF23D" w:rsidP="24ADF23D"/>
        </w:tc>
      </w:tr>
      <w:tr w:rsidR="24ADF23D" w14:paraId="70B10B79" w14:textId="77777777" w:rsidTr="24ADF23D">
        <w:trPr>
          <w:trHeight w:val="300"/>
        </w:trPr>
        <w:tc>
          <w:tcPr>
            <w:tcW w:w="4155" w:type="dxa"/>
          </w:tcPr>
          <w:p w14:paraId="46A8853A" w14:textId="03850349" w:rsidR="24ADF23D" w:rsidRDefault="24ADF23D" w:rsidP="24ADF23D">
            <w:r w:rsidRPr="24ADF23D">
              <w:t>Subscription Fee per User</w:t>
            </w:r>
          </w:p>
        </w:tc>
        <w:tc>
          <w:tcPr>
            <w:tcW w:w="4155" w:type="dxa"/>
          </w:tcPr>
          <w:p w14:paraId="39CBFD30" w14:textId="63D6BFC8" w:rsidR="24ADF23D" w:rsidRDefault="24ADF23D" w:rsidP="24ADF23D">
            <w:r w:rsidRPr="24ADF23D">
              <w:t>10$</w:t>
            </w:r>
          </w:p>
        </w:tc>
      </w:tr>
      <w:tr w:rsidR="24ADF23D" w14:paraId="2C99CA97" w14:textId="77777777" w:rsidTr="24ADF23D">
        <w:trPr>
          <w:trHeight w:val="300"/>
        </w:trPr>
        <w:tc>
          <w:tcPr>
            <w:tcW w:w="4155" w:type="dxa"/>
          </w:tcPr>
          <w:p w14:paraId="603F353E" w14:textId="5EF1B6EB" w:rsidR="24ADF23D" w:rsidRDefault="24ADF23D" w:rsidP="24ADF23D">
            <w:r w:rsidRPr="24ADF23D">
              <w:t>Number of Users Needed</w:t>
            </w:r>
          </w:p>
        </w:tc>
        <w:tc>
          <w:tcPr>
            <w:tcW w:w="4155" w:type="dxa"/>
          </w:tcPr>
          <w:p w14:paraId="2A3D5CE8" w14:textId="60FF9F91" w:rsidR="24ADF23D" w:rsidRDefault="24ADF23D" w:rsidP="24ADF23D">
            <w:r w:rsidRPr="24ADF23D">
              <w:t>715 Users</w:t>
            </w:r>
          </w:p>
        </w:tc>
      </w:tr>
      <w:tr w:rsidR="24ADF23D" w14:paraId="2591BDF4" w14:textId="77777777" w:rsidTr="24ADF23D">
        <w:trPr>
          <w:trHeight w:val="300"/>
        </w:trPr>
        <w:tc>
          <w:tcPr>
            <w:tcW w:w="4155" w:type="dxa"/>
          </w:tcPr>
          <w:p w14:paraId="7CAB196D" w14:textId="7A6B695D" w:rsidR="24ADF23D" w:rsidRDefault="24ADF23D" w:rsidP="24ADF23D">
            <w:r w:rsidRPr="24ADF23D">
              <w:t>Transaction Fee</w:t>
            </w:r>
          </w:p>
        </w:tc>
        <w:tc>
          <w:tcPr>
            <w:tcW w:w="4155" w:type="dxa"/>
          </w:tcPr>
          <w:p w14:paraId="2EE297F1" w14:textId="0748DA9A" w:rsidR="24ADF23D" w:rsidRDefault="24ADF23D" w:rsidP="24ADF23D">
            <w:r w:rsidRPr="24ADF23D">
              <w:t>3$</w:t>
            </w:r>
          </w:p>
        </w:tc>
      </w:tr>
      <w:tr w:rsidR="24ADF23D" w14:paraId="17436B3D" w14:textId="77777777" w:rsidTr="24ADF23D">
        <w:trPr>
          <w:trHeight w:val="300"/>
        </w:trPr>
        <w:tc>
          <w:tcPr>
            <w:tcW w:w="4155" w:type="dxa"/>
          </w:tcPr>
          <w:p w14:paraId="030D7C53" w14:textId="53E23FB8" w:rsidR="24ADF23D" w:rsidRDefault="24ADF23D" w:rsidP="24ADF23D">
            <w:r w:rsidRPr="24ADF23D">
              <w:t>Numbers of Transactions Needed</w:t>
            </w:r>
          </w:p>
        </w:tc>
        <w:tc>
          <w:tcPr>
            <w:tcW w:w="4155" w:type="dxa"/>
          </w:tcPr>
          <w:p w14:paraId="4B54D71A" w14:textId="253D0557" w:rsidR="24ADF23D" w:rsidRDefault="24ADF23D" w:rsidP="24ADF23D">
            <w:r w:rsidRPr="24ADF23D">
              <w:t>1,667</w:t>
            </w:r>
          </w:p>
        </w:tc>
      </w:tr>
    </w:tbl>
    <w:p w14:paraId="5FB63062" w14:textId="11C7F67F" w:rsidR="009C72D0" w:rsidRDefault="009C72D0" w:rsidP="24ADF23D">
      <w:pPr>
        <w:rPr>
          <w:b/>
          <w:bCs/>
          <w:sz w:val="32"/>
          <w:szCs w:val="32"/>
          <w:u w:val="single"/>
        </w:rPr>
      </w:pPr>
      <w:r w:rsidRPr="009C72D0">
        <w:rPr>
          <w:b/>
          <w:bCs/>
          <w:sz w:val="32"/>
          <w:szCs w:val="32"/>
          <w:u w:val="single"/>
        </w:rPr>
        <w:lastRenderedPageBreak/>
        <w:t>Google Form</w:t>
      </w:r>
    </w:p>
    <w:p w14:paraId="251A5D9E" w14:textId="77777777" w:rsidR="009C72D0" w:rsidRDefault="009C72D0" w:rsidP="24ADF23D">
      <w:pPr>
        <w:rPr>
          <w:b/>
          <w:bCs/>
          <w:sz w:val="32"/>
          <w:szCs w:val="32"/>
          <w:u w:val="single"/>
        </w:rPr>
      </w:pPr>
    </w:p>
    <w:p w14:paraId="58DBC281" w14:textId="4FD3346E" w:rsidR="009C72D0" w:rsidRPr="009C72D0" w:rsidRDefault="009C72D0" w:rsidP="009C72D0">
      <w:pPr>
        <w:rPr>
          <w:sz w:val="32"/>
          <w:szCs w:val="32"/>
        </w:rPr>
      </w:pPr>
      <w:r w:rsidRPr="009C72D0">
        <w:rPr>
          <w:sz w:val="32"/>
          <w:szCs w:val="32"/>
        </w:rPr>
        <w:t>https://docs.google.com/forms/d/e/1FAIpQLSd_KPLbbnb0O_CBTCAkSQipICGYBcYsrwmXE3YiOtNR4bjMEw/viewform?usp=sf_link</w:t>
      </w:r>
    </w:p>
    <w:sectPr w:rsidR="009C72D0" w:rsidRPr="009C72D0" w:rsidSect="00AF4B4F">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umbhsan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2553"/>
    <w:multiLevelType w:val="hybridMultilevel"/>
    <w:tmpl w:val="015EB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447D2"/>
    <w:multiLevelType w:val="hybridMultilevel"/>
    <w:tmpl w:val="1F069F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885F42"/>
    <w:multiLevelType w:val="hybridMultilevel"/>
    <w:tmpl w:val="02E21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2024D2"/>
    <w:multiLevelType w:val="hybridMultilevel"/>
    <w:tmpl w:val="73284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89674B"/>
    <w:multiLevelType w:val="hybridMultilevel"/>
    <w:tmpl w:val="9202DC54"/>
    <w:lvl w:ilvl="0" w:tplc="10090001">
      <w:start w:val="1"/>
      <w:numFmt w:val="bullet"/>
      <w:lvlText w:val=""/>
      <w:lvlJc w:val="left"/>
      <w:pPr>
        <w:ind w:left="804" w:hanging="360"/>
      </w:pPr>
      <w:rPr>
        <w:rFonts w:ascii="Symbol" w:hAnsi="Symbol" w:hint="default"/>
      </w:rPr>
    </w:lvl>
    <w:lvl w:ilvl="1" w:tplc="10090003" w:tentative="1">
      <w:start w:val="1"/>
      <w:numFmt w:val="bullet"/>
      <w:lvlText w:val="o"/>
      <w:lvlJc w:val="left"/>
      <w:pPr>
        <w:ind w:left="1524" w:hanging="360"/>
      </w:pPr>
      <w:rPr>
        <w:rFonts w:ascii="Courier New" w:hAnsi="Courier New" w:cs="Courier New" w:hint="default"/>
      </w:rPr>
    </w:lvl>
    <w:lvl w:ilvl="2" w:tplc="10090005" w:tentative="1">
      <w:start w:val="1"/>
      <w:numFmt w:val="bullet"/>
      <w:lvlText w:val=""/>
      <w:lvlJc w:val="left"/>
      <w:pPr>
        <w:ind w:left="2244" w:hanging="360"/>
      </w:pPr>
      <w:rPr>
        <w:rFonts w:ascii="Wingdings" w:hAnsi="Wingdings" w:hint="default"/>
      </w:rPr>
    </w:lvl>
    <w:lvl w:ilvl="3" w:tplc="10090001" w:tentative="1">
      <w:start w:val="1"/>
      <w:numFmt w:val="bullet"/>
      <w:lvlText w:val=""/>
      <w:lvlJc w:val="left"/>
      <w:pPr>
        <w:ind w:left="2964" w:hanging="360"/>
      </w:pPr>
      <w:rPr>
        <w:rFonts w:ascii="Symbol" w:hAnsi="Symbol" w:hint="default"/>
      </w:rPr>
    </w:lvl>
    <w:lvl w:ilvl="4" w:tplc="10090003" w:tentative="1">
      <w:start w:val="1"/>
      <w:numFmt w:val="bullet"/>
      <w:lvlText w:val="o"/>
      <w:lvlJc w:val="left"/>
      <w:pPr>
        <w:ind w:left="3684" w:hanging="360"/>
      </w:pPr>
      <w:rPr>
        <w:rFonts w:ascii="Courier New" w:hAnsi="Courier New" w:cs="Courier New" w:hint="default"/>
      </w:rPr>
    </w:lvl>
    <w:lvl w:ilvl="5" w:tplc="10090005" w:tentative="1">
      <w:start w:val="1"/>
      <w:numFmt w:val="bullet"/>
      <w:lvlText w:val=""/>
      <w:lvlJc w:val="left"/>
      <w:pPr>
        <w:ind w:left="4404" w:hanging="360"/>
      </w:pPr>
      <w:rPr>
        <w:rFonts w:ascii="Wingdings" w:hAnsi="Wingdings" w:hint="default"/>
      </w:rPr>
    </w:lvl>
    <w:lvl w:ilvl="6" w:tplc="10090001" w:tentative="1">
      <w:start w:val="1"/>
      <w:numFmt w:val="bullet"/>
      <w:lvlText w:val=""/>
      <w:lvlJc w:val="left"/>
      <w:pPr>
        <w:ind w:left="5124" w:hanging="360"/>
      </w:pPr>
      <w:rPr>
        <w:rFonts w:ascii="Symbol" w:hAnsi="Symbol" w:hint="default"/>
      </w:rPr>
    </w:lvl>
    <w:lvl w:ilvl="7" w:tplc="10090003" w:tentative="1">
      <w:start w:val="1"/>
      <w:numFmt w:val="bullet"/>
      <w:lvlText w:val="o"/>
      <w:lvlJc w:val="left"/>
      <w:pPr>
        <w:ind w:left="5844" w:hanging="360"/>
      </w:pPr>
      <w:rPr>
        <w:rFonts w:ascii="Courier New" w:hAnsi="Courier New" w:cs="Courier New" w:hint="default"/>
      </w:rPr>
    </w:lvl>
    <w:lvl w:ilvl="8" w:tplc="10090005" w:tentative="1">
      <w:start w:val="1"/>
      <w:numFmt w:val="bullet"/>
      <w:lvlText w:val=""/>
      <w:lvlJc w:val="left"/>
      <w:pPr>
        <w:ind w:left="6564" w:hanging="360"/>
      </w:pPr>
      <w:rPr>
        <w:rFonts w:ascii="Wingdings" w:hAnsi="Wingdings" w:hint="default"/>
      </w:rPr>
    </w:lvl>
  </w:abstractNum>
  <w:abstractNum w:abstractNumId="5" w15:restartNumberingAfterBreak="0">
    <w:nsid w:val="3E4F1C66"/>
    <w:multiLevelType w:val="hybridMultilevel"/>
    <w:tmpl w:val="0F524250"/>
    <w:lvl w:ilvl="0" w:tplc="10090001">
      <w:start w:val="1"/>
      <w:numFmt w:val="bullet"/>
      <w:lvlText w:val=""/>
      <w:lvlJc w:val="left"/>
      <w:pPr>
        <w:ind w:left="871" w:hanging="360"/>
      </w:pPr>
      <w:rPr>
        <w:rFonts w:ascii="Symbol" w:hAnsi="Symbol" w:hint="default"/>
      </w:rPr>
    </w:lvl>
    <w:lvl w:ilvl="1" w:tplc="10090003" w:tentative="1">
      <w:start w:val="1"/>
      <w:numFmt w:val="bullet"/>
      <w:lvlText w:val="o"/>
      <w:lvlJc w:val="left"/>
      <w:pPr>
        <w:ind w:left="1591" w:hanging="360"/>
      </w:pPr>
      <w:rPr>
        <w:rFonts w:ascii="Courier New" w:hAnsi="Courier New" w:cs="Courier New" w:hint="default"/>
      </w:rPr>
    </w:lvl>
    <w:lvl w:ilvl="2" w:tplc="10090005" w:tentative="1">
      <w:start w:val="1"/>
      <w:numFmt w:val="bullet"/>
      <w:lvlText w:val=""/>
      <w:lvlJc w:val="left"/>
      <w:pPr>
        <w:ind w:left="2311" w:hanging="360"/>
      </w:pPr>
      <w:rPr>
        <w:rFonts w:ascii="Wingdings" w:hAnsi="Wingdings" w:hint="default"/>
      </w:rPr>
    </w:lvl>
    <w:lvl w:ilvl="3" w:tplc="10090001" w:tentative="1">
      <w:start w:val="1"/>
      <w:numFmt w:val="bullet"/>
      <w:lvlText w:val=""/>
      <w:lvlJc w:val="left"/>
      <w:pPr>
        <w:ind w:left="3031" w:hanging="360"/>
      </w:pPr>
      <w:rPr>
        <w:rFonts w:ascii="Symbol" w:hAnsi="Symbol" w:hint="default"/>
      </w:rPr>
    </w:lvl>
    <w:lvl w:ilvl="4" w:tplc="10090003" w:tentative="1">
      <w:start w:val="1"/>
      <w:numFmt w:val="bullet"/>
      <w:lvlText w:val="o"/>
      <w:lvlJc w:val="left"/>
      <w:pPr>
        <w:ind w:left="3751" w:hanging="360"/>
      </w:pPr>
      <w:rPr>
        <w:rFonts w:ascii="Courier New" w:hAnsi="Courier New" w:cs="Courier New" w:hint="default"/>
      </w:rPr>
    </w:lvl>
    <w:lvl w:ilvl="5" w:tplc="10090005" w:tentative="1">
      <w:start w:val="1"/>
      <w:numFmt w:val="bullet"/>
      <w:lvlText w:val=""/>
      <w:lvlJc w:val="left"/>
      <w:pPr>
        <w:ind w:left="4471" w:hanging="360"/>
      </w:pPr>
      <w:rPr>
        <w:rFonts w:ascii="Wingdings" w:hAnsi="Wingdings" w:hint="default"/>
      </w:rPr>
    </w:lvl>
    <w:lvl w:ilvl="6" w:tplc="10090001" w:tentative="1">
      <w:start w:val="1"/>
      <w:numFmt w:val="bullet"/>
      <w:lvlText w:val=""/>
      <w:lvlJc w:val="left"/>
      <w:pPr>
        <w:ind w:left="5191" w:hanging="360"/>
      </w:pPr>
      <w:rPr>
        <w:rFonts w:ascii="Symbol" w:hAnsi="Symbol" w:hint="default"/>
      </w:rPr>
    </w:lvl>
    <w:lvl w:ilvl="7" w:tplc="10090003" w:tentative="1">
      <w:start w:val="1"/>
      <w:numFmt w:val="bullet"/>
      <w:lvlText w:val="o"/>
      <w:lvlJc w:val="left"/>
      <w:pPr>
        <w:ind w:left="5911" w:hanging="360"/>
      </w:pPr>
      <w:rPr>
        <w:rFonts w:ascii="Courier New" w:hAnsi="Courier New" w:cs="Courier New" w:hint="default"/>
      </w:rPr>
    </w:lvl>
    <w:lvl w:ilvl="8" w:tplc="10090005" w:tentative="1">
      <w:start w:val="1"/>
      <w:numFmt w:val="bullet"/>
      <w:lvlText w:val=""/>
      <w:lvlJc w:val="left"/>
      <w:pPr>
        <w:ind w:left="6631" w:hanging="360"/>
      </w:pPr>
      <w:rPr>
        <w:rFonts w:ascii="Wingdings" w:hAnsi="Wingdings" w:hint="default"/>
      </w:rPr>
    </w:lvl>
  </w:abstractNum>
  <w:abstractNum w:abstractNumId="6" w15:restartNumberingAfterBreak="0">
    <w:nsid w:val="64CF21CC"/>
    <w:multiLevelType w:val="hybridMultilevel"/>
    <w:tmpl w:val="5E708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09B3537"/>
    <w:multiLevelType w:val="hybridMultilevel"/>
    <w:tmpl w:val="260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565978">
    <w:abstractNumId w:val="4"/>
  </w:num>
  <w:num w:numId="2" w16cid:durableId="2121022380">
    <w:abstractNumId w:val="5"/>
  </w:num>
  <w:num w:numId="3" w16cid:durableId="208806408">
    <w:abstractNumId w:val="2"/>
  </w:num>
  <w:num w:numId="4" w16cid:durableId="1600486514">
    <w:abstractNumId w:val="1"/>
  </w:num>
  <w:num w:numId="5" w16cid:durableId="1403869841">
    <w:abstractNumId w:val="3"/>
  </w:num>
  <w:num w:numId="6" w16cid:durableId="864442653">
    <w:abstractNumId w:val="6"/>
  </w:num>
  <w:num w:numId="7" w16cid:durableId="219752679">
    <w:abstractNumId w:val="7"/>
  </w:num>
  <w:num w:numId="8" w16cid:durableId="51376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F92"/>
    <w:rsid w:val="002643B5"/>
    <w:rsid w:val="003B1812"/>
    <w:rsid w:val="00506471"/>
    <w:rsid w:val="00621F92"/>
    <w:rsid w:val="006931B5"/>
    <w:rsid w:val="006F7F86"/>
    <w:rsid w:val="00837D6D"/>
    <w:rsid w:val="009C72D0"/>
    <w:rsid w:val="00AF4B4F"/>
    <w:rsid w:val="00BE1B32"/>
    <w:rsid w:val="00C148EA"/>
    <w:rsid w:val="00C86B2E"/>
    <w:rsid w:val="00CA431D"/>
    <w:rsid w:val="00E00F82"/>
    <w:rsid w:val="00E93BA2"/>
    <w:rsid w:val="00EA3024"/>
    <w:rsid w:val="24ADF23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B120"/>
  <w15:chartTrackingRefBased/>
  <w15:docId w15:val="{E561C1AB-252D-49B9-BC5D-D6948095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sz w:val="28"/>
        <w:szCs w:val="28"/>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6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BAU</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c:creator>
  <cp:keywords/>
  <dc:description/>
  <cp:lastModifiedBy>Jana Abi farraj</cp:lastModifiedBy>
  <cp:revision>5</cp:revision>
  <dcterms:created xsi:type="dcterms:W3CDTF">2024-02-23T10:39:00Z</dcterms:created>
  <dcterms:modified xsi:type="dcterms:W3CDTF">2024-02-24T20:52:00Z</dcterms:modified>
</cp:coreProperties>
</file>