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A54C0B" wp14:paraId="0405984B" wp14:textId="1A0FB489">
      <w:pPr>
        <w:pStyle w:val="Heading1"/>
        <w:bidi w:val="0"/>
        <w:spacing w:before="0" w:beforeAutospacing="off" w:after="322" w:afterAutospacing="off"/>
      </w:pPr>
      <w:r w:rsidRPr="5DA54C0B" w:rsidR="5CD5DE14">
        <w:rPr>
          <w:rFonts w:ascii="Arial" w:hAnsi="Arial" w:eastAsia="Arial" w:cs="Arial"/>
          <w:b w:val="1"/>
          <w:bCs w:val="1"/>
          <w:noProof w:val="0"/>
          <w:sz w:val="48"/>
          <w:szCs w:val="48"/>
          <w:lang w:bidi="ar-SA"/>
        </w:rPr>
        <w:t>AI304 Pattern Recognition Project: Automated Face Recognition</w:t>
      </w:r>
    </w:p>
    <w:p xmlns:wp14="http://schemas.microsoft.com/office/word/2010/wordml" w:rsidP="5DA54C0B" wp14:paraId="2945C12D" wp14:textId="5EA82C28">
      <w:pPr>
        <w:pStyle w:val="Heading2"/>
        <w:bidi w:val="0"/>
        <w:spacing w:before="0" w:beforeAutospacing="off" w:after="299" w:afterAutospacing="off"/>
      </w:pPr>
      <w:r w:rsidRPr="5DA54C0B" w:rsidR="5CD5DE14">
        <w:rPr>
          <w:rFonts w:ascii="Arial" w:hAnsi="Arial" w:eastAsia="Arial" w:cs="Arial"/>
          <w:b w:val="1"/>
          <w:bCs w:val="1"/>
          <w:noProof w:val="0"/>
          <w:sz w:val="36"/>
          <w:szCs w:val="36"/>
          <w:lang w:bidi="ar-SA"/>
        </w:rPr>
        <w:t>1. Problem Statement</w:t>
      </w:r>
    </w:p>
    <w:p xmlns:wp14="http://schemas.microsoft.com/office/word/2010/wordml" w:rsidP="5DA54C0B" wp14:paraId="7950DF31" wp14:textId="4E31FC88">
      <w:pPr>
        <w:bidi w:val="0"/>
        <w:spacing w:before="0" w:beforeAutospacing="off" w:after="240" w:afterAutospacing="off"/>
      </w:pPr>
      <w:r w:rsidRPr="5DA54C0B" w:rsidR="5CD5DE14">
        <w:rPr>
          <w:rFonts w:ascii="Arial" w:hAnsi="Arial" w:eastAsia="Arial" w:cs="Arial"/>
          <w:noProof w:val="0"/>
          <w:sz w:val="24"/>
          <w:szCs w:val="24"/>
          <w:lang w:bidi="ar-SA"/>
        </w:rPr>
        <w:t xml:space="preserve">The core objective of this project is to design and implement an applied Pattern Recognition system capable of performing automated face recognition. Accurately identifying individuals from digital images is a significant challenge due to natural variations in human facial expressions, differing lighting conditions, and changes in head pose. Developing a robust face recognition pipeline is critical for advancing modern security systems, access control, and human-computer interaction. </w:t>
      </w:r>
    </w:p>
    <w:p xmlns:wp14="http://schemas.microsoft.com/office/word/2010/wordml" w:rsidP="5DA54C0B" wp14:paraId="01A43CF6" wp14:textId="242C0B01">
      <w:pPr>
        <w:pStyle w:val="Heading2"/>
        <w:bidi w:val="0"/>
        <w:spacing w:before="0" w:beforeAutospacing="off" w:after="299" w:afterAutospacing="off"/>
      </w:pPr>
      <w:r w:rsidRPr="5DA54C0B" w:rsidR="5CD5DE14">
        <w:rPr>
          <w:rFonts w:ascii="Arial" w:hAnsi="Arial" w:eastAsia="Arial" w:cs="Arial"/>
          <w:b w:val="1"/>
          <w:bCs w:val="1"/>
          <w:noProof w:val="0"/>
          <w:sz w:val="36"/>
          <w:szCs w:val="36"/>
          <w:lang w:bidi="ar-SA"/>
        </w:rPr>
        <w:t>2. Dataset Description</w:t>
      </w:r>
    </w:p>
    <w:p xmlns:wp14="http://schemas.microsoft.com/office/word/2010/wordml" w:rsidP="5DA54C0B" wp14:paraId="1E37AA4D" wp14:textId="417FB451">
      <w:pPr>
        <w:bidi w:val="0"/>
        <w:spacing w:before="0" w:beforeAutospacing="off" w:after="240" w:afterAutospacing="off"/>
      </w:pPr>
      <w:r w:rsidRPr="5DA54C0B" w:rsidR="5CD5DE14">
        <w:rPr>
          <w:rFonts w:ascii="Arial" w:hAnsi="Arial" w:eastAsia="Arial" w:cs="Arial"/>
          <w:noProof w:val="0"/>
          <w:sz w:val="24"/>
          <w:szCs w:val="24"/>
          <w:lang w:bidi="ar-SA"/>
        </w:rPr>
        <w:t xml:space="preserve">The project utilizes the AT&amp;T Database of Faces (formerly the Olivetti Research Laboratory dataset). </w:t>
      </w:r>
    </w:p>
    <w:p xmlns:wp14="http://schemas.microsoft.com/office/word/2010/wordml" w:rsidP="5DA54C0B" wp14:paraId="35573CF7" wp14:textId="5E4B75EB">
      <w:pPr>
        <w:pStyle w:val="ListParagraph"/>
        <w:numPr>
          <w:ilvl w:val="0"/>
          <w:numId w:val="1"/>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Size and Classes:</w:t>
      </w:r>
      <w:r w:rsidRPr="5DA54C0B" w:rsidR="5CD5DE14">
        <w:rPr>
          <w:rFonts w:ascii="Arial" w:hAnsi="Arial" w:eastAsia="Arial" w:cs="Arial"/>
          <w:noProof w:val="0"/>
          <w:sz w:val="24"/>
          <w:szCs w:val="24"/>
          <w:lang w:bidi="ar-SA"/>
        </w:rPr>
        <w:t xml:space="preserve"> The dataset consists of 400 total images representing 40 distinct subjects, meaning there are exactly 10 images per individual. </w:t>
      </w:r>
    </w:p>
    <w:p xmlns:wp14="http://schemas.microsoft.com/office/word/2010/wordml" w:rsidP="5DA54C0B" wp14:paraId="7B406207" wp14:textId="1E455437">
      <w:pPr>
        <w:pStyle w:val="ListParagraph"/>
        <w:numPr>
          <w:ilvl w:val="0"/>
          <w:numId w:val="1"/>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Format:</w:t>
      </w:r>
      <w:r w:rsidRPr="5DA54C0B" w:rsidR="5CD5DE14">
        <w:rPr>
          <w:rFonts w:ascii="Arial" w:hAnsi="Arial" w:eastAsia="Arial" w:cs="Arial"/>
          <w:noProof w:val="0"/>
          <w:sz w:val="24"/>
          <w:szCs w:val="24"/>
          <w:lang w:bidi="ar-SA"/>
        </w:rPr>
        <w:t xml:space="preserve"> All images are standardized at a resolution of 64x64 grayscale pixels. </w:t>
      </w:r>
    </w:p>
    <w:p xmlns:wp14="http://schemas.microsoft.com/office/word/2010/wordml" w:rsidP="5DA54C0B" wp14:paraId="686FBCDF" wp14:textId="6596700F">
      <w:pPr>
        <w:pStyle w:val="ListParagraph"/>
        <w:numPr>
          <w:ilvl w:val="0"/>
          <w:numId w:val="1"/>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Variations:</w:t>
      </w:r>
      <w:r w:rsidRPr="5DA54C0B" w:rsidR="5CD5DE14">
        <w:rPr>
          <w:rFonts w:ascii="Arial" w:hAnsi="Arial" w:eastAsia="Arial" w:cs="Arial"/>
          <w:noProof w:val="0"/>
          <w:sz w:val="24"/>
          <w:szCs w:val="24"/>
          <w:lang w:bidi="ar-SA"/>
        </w:rPr>
        <w:t xml:space="preserve"> The images successfully capture real-world variations, including changes in facial expressions, lighting conditions, and head pose angles up to 20 degrees. </w:t>
      </w:r>
    </w:p>
    <w:p xmlns:wp14="http://schemas.microsoft.com/office/word/2010/wordml" w:rsidP="5DA54C0B" wp14:paraId="78416441" wp14:textId="62AE631B">
      <w:pPr>
        <w:pStyle w:val="ListParagraph"/>
        <w:numPr>
          <w:ilvl w:val="0"/>
          <w:numId w:val="1"/>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Preprocessing:</w:t>
      </w:r>
      <w:r w:rsidRPr="5DA54C0B" w:rsidR="5CD5DE14">
        <w:rPr>
          <w:rFonts w:ascii="Arial" w:hAnsi="Arial" w:eastAsia="Arial" w:cs="Arial"/>
          <w:noProof w:val="0"/>
          <w:sz w:val="24"/>
          <w:szCs w:val="24"/>
          <w:lang w:bidi="ar-SA"/>
        </w:rPr>
        <w:t xml:space="preserve"> To ensure consistency across the recognition pipeline, the images were standardized and normalized before extracting features. </w:t>
      </w:r>
    </w:p>
    <w:p xmlns:wp14="http://schemas.microsoft.com/office/word/2010/wordml" w:rsidP="5DA54C0B" wp14:paraId="06E59F8F" wp14:textId="305EC846">
      <w:pPr>
        <w:pStyle w:val="Heading2"/>
        <w:bidi w:val="0"/>
        <w:spacing w:before="0" w:beforeAutospacing="off" w:after="299" w:afterAutospacing="off"/>
      </w:pPr>
      <w:r w:rsidRPr="5DA54C0B" w:rsidR="5CD5DE14">
        <w:rPr>
          <w:rFonts w:ascii="Arial" w:hAnsi="Arial" w:eastAsia="Arial" w:cs="Arial"/>
          <w:b w:val="1"/>
          <w:bCs w:val="1"/>
          <w:noProof w:val="0"/>
          <w:sz w:val="36"/>
          <w:szCs w:val="36"/>
          <w:lang w:bidi="ar-SA"/>
        </w:rPr>
        <w:t>3. Methodology</w:t>
      </w:r>
    </w:p>
    <w:p xmlns:wp14="http://schemas.microsoft.com/office/word/2010/wordml" w:rsidP="5DA54C0B" wp14:paraId="6747A47C" wp14:textId="1E222DB3">
      <w:pPr>
        <w:bidi w:val="0"/>
        <w:spacing w:before="0" w:beforeAutospacing="off" w:after="240" w:afterAutospacing="off"/>
      </w:pPr>
      <w:r w:rsidRPr="5DA54C0B" w:rsidR="5CD5DE14">
        <w:rPr>
          <w:rFonts w:ascii="Arial" w:hAnsi="Arial" w:eastAsia="Arial" w:cs="Arial"/>
          <w:noProof w:val="0"/>
          <w:sz w:val="24"/>
          <w:szCs w:val="24"/>
          <w:lang w:bidi="ar-SA"/>
        </w:rPr>
        <w:t xml:space="preserve">The complete project pipeline was designed into five main stages: Acquisition, Feature Extraction, Dimensionality Reduction, Classification, and Evaluation. </w:t>
      </w:r>
    </w:p>
    <w:p xmlns:wp14="http://schemas.microsoft.com/office/word/2010/wordml" w:rsidP="5DA54C0B" wp14:paraId="0C24CEFE" wp14:textId="6C45C970">
      <w:pPr>
        <w:bidi w:val="0"/>
        <w:spacing w:before="0" w:beforeAutospacing="off" w:after="240" w:afterAutospacing="off"/>
      </w:pPr>
      <w:r w:rsidRPr="5DA54C0B" w:rsidR="5CD5DE14">
        <w:rPr>
          <w:rFonts w:ascii="Arial" w:hAnsi="Arial" w:eastAsia="Arial" w:cs="Arial"/>
          <w:b w:val="1"/>
          <w:bCs w:val="1"/>
          <w:noProof w:val="0"/>
          <w:sz w:val="24"/>
          <w:szCs w:val="24"/>
          <w:lang w:bidi="ar-SA"/>
        </w:rPr>
        <w:t>A. Feature Extraction using Discrete Wavelet Transform (DWT):</w:t>
      </w:r>
      <w:r w:rsidRPr="5DA54C0B" w:rsidR="5CD5DE14">
        <w:rPr>
          <w:rFonts w:ascii="Arial" w:hAnsi="Arial" w:eastAsia="Arial" w:cs="Arial"/>
          <w:noProof w:val="0"/>
          <w:sz w:val="24"/>
          <w:szCs w:val="24"/>
          <w:lang w:bidi="ar-SA"/>
        </w:rPr>
        <w:t xml:space="preserve"> To isolate significant features, the raw images were decomposed into multi-resolution frequency components. We applied a single-level 2D DWT using the Haar ('db1') wavelet. The output feature selection focused on extracting the LL sub-band (Approximation Coefficients). The key benefit of this approach is that it retains the essential low-frequency structural data and facial geometry while effectively filtering out minor variations and high-frequency noise. </w:t>
      </w:r>
    </w:p>
    <w:p xmlns:wp14="http://schemas.microsoft.com/office/word/2010/wordml" w:rsidP="5DA54C0B" wp14:paraId="6B2EDE10" wp14:textId="4FCE0760">
      <w:pPr>
        <w:bidi w:val="0"/>
        <w:spacing w:before="0" w:beforeAutospacing="off" w:after="240" w:afterAutospacing="off"/>
      </w:pPr>
      <w:r w:rsidRPr="5DA54C0B" w:rsidR="5CD5DE14">
        <w:rPr>
          <w:rFonts w:ascii="Arial" w:hAnsi="Arial" w:eastAsia="Arial" w:cs="Arial"/>
          <w:b w:val="1"/>
          <w:bCs w:val="1"/>
          <w:noProof w:val="0"/>
          <w:sz w:val="24"/>
          <w:szCs w:val="24"/>
          <w:lang w:bidi="ar-SA"/>
        </w:rPr>
        <w:t>B. Dimensionality Reduction using Principal Component Analysis (PCA):</w:t>
      </w:r>
      <w:r w:rsidRPr="5DA54C0B" w:rsidR="5CD5DE14">
        <w:rPr>
          <w:rFonts w:ascii="Arial" w:hAnsi="Arial" w:eastAsia="Arial" w:cs="Arial"/>
          <w:noProof w:val="0"/>
          <w:sz w:val="24"/>
          <w:szCs w:val="24"/>
          <w:lang w:bidi="ar-SA"/>
        </w:rPr>
        <w:t xml:space="preserve"> Since facial data is highly dimensional, PCA was applied to the DWT extracted features to compress the feature space. PCA uses an orthogonal transformation to convert correlated variables into linearly uncorrelated principal components (Eigenfaces). The algorithm was strictly configured to retain components that explain 95% of the total variance, which ensures minimal information loss while massively improving computational efficiency. </w:t>
      </w:r>
    </w:p>
    <w:p xmlns:wp14="http://schemas.microsoft.com/office/word/2010/wordml" w:rsidP="5DA54C0B" wp14:paraId="42F57997" wp14:textId="12D6B398">
      <w:pPr>
        <w:bidi w:val="0"/>
        <w:spacing w:before="0" w:beforeAutospacing="off" w:after="240" w:afterAutospacing="off"/>
      </w:pPr>
      <w:r w:rsidRPr="5DA54C0B" w:rsidR="5CD5DE14">
        <w:rPr>
          <w:rFonts w:ascii="Arial" w:hAnsi="Arial" w:eastAsia="Arial" w:cs="Arial"/>
          <w:b w:val="1"/>
          <w:bCs w:val="1"/>
          <w:noProof w:val="0"/>
          <w:sz w:val="24"/>
          <w:szCs w:val="24"/>
          <w:lang w:bidi="ar-SA"/>
        </w:rPr>
        <w:t>C. Classification:</w:t>
      </w:r>
    </w:p>
    <w:p xmlns:wp14="http://schemas.microsoft.com/office/word/2010/wordml" w:rsidP="5DA54C0B" wp14:paraId="53A19E71" wp14:textId="2C591254">
      <w:pPr>
        <w:bidi w:val="0"/>
        <w:spacing w:before="0" w:beforeAutospacing="off" w:after="240" w:afterAutospacing="off"/>
      </w:pPr>
      <w:r w:rsidRPr="5DA54C0B" w:rsidR="5CD5DE14">
        <w:rPr>
          <w:rFonts w:ascii="Arial" w:hAnsi="Arial" w:eastAsia="Arial" w:cs="Arial"/>
          <w:noProof w:val="0"/>
          <w:sz w:val="24"/>
          <w:szCs w:val="24"/>
          <w:lang w:bidi="ar-SA"/>
        </w:rPr>
        <w:t>Three distinct machine learning models were trained on the reduced feature space:</w:t>
      </w:r>
    </w:p>
    <w:p xmlns:wp14="http://schemas.microsoft.com/office/word/2010/wordml" w:rsidP="5DA54C0B" wp14:paraId="40A9CE4A" wp14:textId="31BEF8A1">
      <w:pPr>
        <w:pStyle w:val="ListParagraph"/>
        <w:numPr>
          <w:ilvl w:val="0"/>
          <w:numId w:val="2"/>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Support Vector Machine (SVM):</w:t>
      </w:r>
      <w:r w:rsidRPr="5DA54C0B" w:rsidR="5CD5DE14">
        <w:rPr>
          <w:rFonts w:ascii="Arial" w:hAnsi="Arial" w:eastAsia="Arial" w:cs="Arial"/>
          <w:noProof w:val="0"/>
          <w:sz w:val="24"/>
          <w:szCs w:val="24"/>
          <w:lang w:bidi="ar-SA"/>
        </w:rPr>
        <w:t xml:space="preserve"> Configured with an RBF kernel, C=10, and Gamma=0.001 to find optimal hyperplanes for complex decision boundaries. </w:t>
      </w:r>
    </w:p>
    <w:p xmlns:wp14="http://schemas.microsoft.com/office/word/2010/wordml" w:rsidP="5DA54C0B" wp14:paraId="7BBDEDB6" wp14:textId="70C56222">
      <w:pPr>
        <w:pStyle w:val="ListParagraph"/>
        <w:numPr>
          <w:ilvl w:val="0"/>
          <w:numId w:val="2"/>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K-Nearest Neighbors (KNN):</w:t>
      </w:r>
      <w:r w:rsidRPr="5DA54C0B" w:rsidR="5CD5DE14">
        <w:rPr>
          <w:rFonts w:ascii="Arial" w:hAnsi="Arial" w:eastAsia="Arial" w:cs="Arial"/>
          <w:noProof w:val="0"/>
          <w:sz w:val="24"/>
          <w:szCs w:val="24"/>
          <w:lang w:bidi="ar-SA"/>
        </w:rPr>
        <w:t xml:space="preserve"> Configured with K=3, Euclidean metric, and Uniform weights. </w:t>
      </w:r>
    </w:p>
    <w:p xmlns:wp14="http://schemas.microsoft.com/office/word/2010/wordml" w:rsidP="5DA54C0B" wp14:paraId="040800E4" wp14:textId="63880DC8">
      <w:pPr>
        <w:pStyle w:val="ListParagraph"/>
        <w:numPr>
          <w:ilvl w:val="0"/>
          <w:numId w:val="2"/>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Random Forest:</w:t>
      </w:r>
      <w:r w:rsidRPr="5DA54C0B" w:rsidR="5CD5DE14">
        <w:rPr>
          <w:rFonts w:ascii="Arial" w:hAnsi="Arial" w:eastAsia="Arial" w:cs="Arial"/>
          <w:noProof w:val="0"/>
          <w:sz w:val="24"/>
          <w:szCs w:val="24"/>
          <w:lang w:bidi="ar-SA"/>
        </w:rPr>
        <w:t xml:space="preserve"> An ensemble of 100 estimators using the Gini criterion. </w:t>
      </w:r>
    </w:p>
    <w:p xmlns:wp14="http://schemas.microsoft.com/office/word/2010/wordml" w:rsidP="5DA54C0B" wp14:paraId="7E0EB0A1" wp14:textId="25A9A717">
      <w:pPr>
        <w:pStyle w:val="Heading2"/>
        <w:bidi w:val="0"/>
        <w:spacing w:before="0" w:beforeAutospacing="off" w:after="299" w:afterAutospacing="off"/>
      </w:pPr>
      <w:r w:rsidRPr="5DA54C0B" w:rsidR="5CD5DE14">
        <w:rPr>
          <w:rFonts w:ascii="Arial" w:hAnsi="Arial" w:eastAsia="Arial" w:cs="Arial"/>
          <w:b w:val="1"/>
          <w:bCs w:val="1"/>
          <w:noProof w:val="0"/>
          <w:sz w:val="36"/>
          <w:szCs w:val="36"/>
          <w:lang w:bidi="ar-SA"/>
        </w:rPr>
        <w:t>4. Results &amp; Evaluation</w:t>
      </w:r>
    </w:p>
    <w:p xmlns:wp14="http://schemas.microsoft.com/office/word/2010/wordml" w:rsidP="5DA54C0B" wp14:paraId="4B0DD802" wp14:textId="59B2AB8A">
      <w:pPr>
        <w:bidi w:val="0"/>
        <w:spacing w:before="0" w:beforeAutospacing="off" w:after="240" w:afterAutospacing="off"/>
      </w:pPr>
      <w:r w:rsidRPr="5DA54C0B" w:rsidR="5CD5DE14">
        <w:rPr>
          <w:rFonts w:ascii="Arial" w:hAnsi="Arial" w:eastAsia="Arial" w:cs="Arial"/>
          <w:noProof w:val="0"/>
          <w:sz w:val="24"/>
          <w:szCs w:val="24"/>
          <w:lang w:bidi="ar-SA"/>
        </w:rPr>
        <w:t xml:space="preserve">The models were evaluated using standard metrics, yielding the following results: </w:t>
      </w:r>
    </w:p>
    <w:p xmlns:wp14="http://schemas.microsoft.com/office/word/2010/wordml" w:rsidP="5DA54C0B" wp14:paraId="7F6ACFCE" wp14:textId="1D7AD46C">
      <w:pPr>
        <w:pStyle w:val="ListParagraph"/>
        <w:numPr>
          <w:ilvl w:val="0"/>
          <w:numId w:val="3"/>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SVM (RBF):</w:t>
      </w:r>
      <w:r w:rsidRPr="5DA54C0B" w:rsidR="5CD5DE14">
        <w:rPr>
          <w:rFonts w:ascii="Arial" w:hAnsi="Arial" w:eastAsia="Arial" w:cs="Arial"/>
          <w:noProof w:val="0"/>
          <w:sz w:val="24"/>
          <w:szCs w:val="24"/>
          <w:lang w:bidi="ar-SA"/>
        </w:rPr>
        <w:t xml:space="preserve"> Accuracy: 95.00% | Precision: 96.67% | Recall: 95.00% | F1-Score: 94.67% </w:t>
      </w:r>
    </w:p>
    <w:p xmlns:wp14="http://schemas.microsoft.com/office/word/2010/wordml" w:rsidP="5DA54C0B" wp14:paraId="1650EC84" wp14:textId="591275BC">
      <w:pPr>
        <w:pStyle w:val="ListParagraph"/>
        <w:numPr>
          <w:ilvl w:val="0"/>
          <w:numId w:val="3"/>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Random Forest:</w:t>
      </w:r>
      <w:r w:rsidRPr="5DA54C0B" w:rsidR="5CD5DE14">
        <w:rPr>
          <w:rFonts w:ascii="Arial" w:hAnsi="Arial" w:eastAsia="Arial" w:cs="Arial"/>
          <w:noProof w:val="0"/>
          <w:sz w:val="24"/>
          <w:szCs w:val="24"/>
          <w:lang w:bidi="ar-SA"/>
        </w:rPr>
        <w:t xml:space="preserve"> Accuracy: 95.00% | Precision: 97.08% | Recall: 95.00% | F1-Score: 94.83% </w:t>
      </w:r>
    </w:p>
    <w:p xmlns:wp14="http://schemas.microsoft.com/office/word/2010/wordml" w:rsidP="5DA54C0B" wp14:paraId="24B1EEC5" wp14:textId="4D7E3DD3">
      <w:pPr>
        <w:pStyle w:val="ListParagraph"/>
        <w:numPr>
          <w:ilvl w:val="0"/>
          <w:numId w:val="3"/>
        </w:numPr>
        <w:bidi w:val="0"/>
        <w:spacing w:before="240" w:beforeAutospacing="off" w:after="240" w:afterAutospacing="off"/>
        <w:rPr>
          <w:rFonts w:ascii="Arial" w:hAnsi="Arial" w:eastAsia="Arial" w:cs="Arial"/>
          <w:noProof w:val="0"/>
          <w:sz w:val="24"/>
          <w:szCs w:val="24"/>
          <w:lang w:bidi="ar-SA"/>
        </w:rPr>
      </w:pPr>
      <w:r w:rsidRPr="5DA54C0B" w:rsidR="5CD5DE14">
        <w:rPr>
          <w:rFonts w:ascii="Arial" w:hAnsi="Arial" w:eastAsia="Arial" w:cs="Arial"/>
          <w:b w:val="1"/>
          <w:bCs w:val="1"/>
          <w:noProof w:val="0"/>
          <w:sz w:val="24"/>
          <w:szCs w:val="24"/>
          <w:lang w:bidi="ar-SA"/>
        </w:rPr>
        <w:t>KNN (k=3):</w:t>
      </w:r>
      <w:r w:rsidRPr="5DA54C0B" w:rsidR="5CD5DE14">
        <w:rPr>
          <w:rFonts w:ascii="Arial" w:hAnsi="Arial" w:eastAsia="Arial" w:cs="Arial"/>
          <w:noProof w:val="0"/>
          <w:sz w:val="24"/>
          <w:szCs w:val="24"/>
          <w:lang w:bidi="ar-SA"/>
        </w:rPr>
        <w:t xml:space="preserve"> Accuracy: 81.25% | Precision: 80.83% | Recall: 81.25% | F1-Score: 78.42% </w:t>
      </w:r>
    </w:p>
    <w:p xmlns:wp14="http://schemas.microsoft.com/office/word/2010/wordml" w:rsidP="5DA54C0B" wp14:paraId="02904B95" wp14:textId="331DC93B">
      <w:pPr>
        <w:bidi w:val="0"/>
        <w:spacing w:before="0" w:beforeAutospacing="off" w:after="240" w:afterAutospacing="off"/>
      </w:pPr>
      <w:r w:rsidRPr="5DA54C0B" w:rsidR="5CD5DE14">
        <w:rPr>
          <w:rFonts w:ascii="Arial" w:hAnsi="Arial" w:eastAsia="Arial" w:cs="Arial"/>
          <w:b w:val="1"/>
          <w:bCs w:val="1"/>
          <w:noProof w:val="0"/>
          <w:sz w:val="24"/>
          <w:szCs w:val="24"/>
          <w:lang w:bidi="ar-SA"/>
        </w:rPr>
        <w:t>Analysis of Results:</w:t>
      </w:r>
      <w:r w:rsidRPr="5DA54C0B" w:rsidR="5CD5DE14">
        <w:rPr>
          <w:rFonts w:ascii="Arial" w:hAnsi="Arial" w:eastAsia="Arial" w:cs="Arial"/>
          <w:noProof w:val="0"/>
          <w:sz w:val="24"/>
          <w:szCs w:val="24"/>
          <w:lang w:bidi="ar-SA"/>
        </w:rPr>
        <w:t xml:space="preserve"> Both the SVM and Random Forest models demonstrated high robustness in the feature space, achieving a peak accuracy of 95%. Conversely, KNN lagged significantly at 81.25%, which is likely due to its sensitivity to the high-dimensional nature of facial data. Based on the Confusion Matrix, the top models showed a strong diagonal density, confirming that the vast majority of test samples were classified correctly across all 40 subjects. The minimal off-diagonal points indicated very low misclassification rates, proving the system's reliability despite lighting and expression variations. </w:t>
      </w:r>
    </w:p>
    <w:p xmlns:wp14="http://schemas.microsoft.com/office/word/2010/wordml" w:rsidP="5DA54C0B" wp14:paraId="7E0CC70B" wp14:textId="55515E40">
      <w:pPr>
        <w:pStyle w:val="Heading2"/>
        <w:bidi w:val="0"/>
        <w:spacing w:before="0" w:beforeAutospacing="off" w:after="299" w:afterAutospacing="off"/>
      </w:pPr>
      <w:r w:rsidRPr="5DA54C0B" w:rsidR="5CD5DE14">
        <w:rPr>
          <w:rFonts w:ascii="Arial" w:hAnsi="Arial" w:eastAsia="Arial" w:cs="Arial"/>
          <w:b w:val="1"/>
          <w:bCs w:val="1"/>
          <w:noProof w:val="0"/>
          <w:sz w:val="36"/>
          <w:szCs w:val="36"/>
          <w:lang w:bidi="ar-SA"/>
        </w:rPr>
        <w:t>5. Conclusion</w:t>
      </w:r>
    </w:p>
    <w:p xmlns:wp14="http://schemas.microsoft.com/office/word/2010/wordml" w:rsidP="5DA54C0B" wp14:paraId="2611FEFD" wp14:textId="5113AA53">
      <w:pPr>
        <w:bidi w:val="0"/>
        <w:spacing w:before="0" w:beforeAutospacing="off" w:after="240" w:afterAutospacing="off"/>
      </w:pPr>
      <w:r w:rsidRPr="5DA54C0B" w:rsidR="5CD5DE14">
        <w:rPr>
          <w:rFonts w:ascii="Arial" w:hAnsi="Arial" w:eastAsia="Arial" w:cs="Arial"/>
          <w:noProof w:val="0"/>
          <w:sz w:val="24"/>
          <w:szCs w:val="24"/>
          <w:lang w:bidi="ar-SA"/>
        </w:rPr>
        <w:t xml:space="preserve">The project successfully implemented a complete Pattern Recognition pipeline. The strategic combination of DWT for robust feature extraction and PCA for dimensionality reduction provided a highly discriminative feature set. This pipeline allowed the SVM and Random Forest classifiers to significantly outperform the baseline KNN model, completely fulfilling the technical requirements of the task. </w:t>
      </w:r>
    </w:p>
    <w:p xmlns:wp14="http://schemas.microsoft.com/office/word/2010/wordml" w:rsidP="5DA54C0B" wp14:paraId="72AB86C1" wp14:textId="407646FE">
      <w:pPr>
        <w:bidi w:val="0"/>
        <w:spacing w:before="0" w:beforeAutospacing="off" w:after="240" w:afterAutospacing="off"/>
      </w:pPr>
      <w:r w:rsidRPr="5DA54C0B" w:rsidR="5CD5DE14">
        <w:rPr>
          <w:rFonts w:ascii="Arial" w:hAnsi="Arial" w:eastAsia="Arial" w:cs="Arial"/>
          <w:b w:val="1"/>
          <w:bCs w:val="1"/>
          <w:noProof w:val="0"/>
          <w:sz w:val="24"/>
          <w:szCs w:val="24"/>
          <w:lang w:bidi="ar-SA"/>
        </w:rPr>
        <w:t>Future Work and Limitations:</w:t>
      </w:r>
      <w:r w:rsidRPr="5DA54C0B" w:rsidR="5CD5DE14">
        <w:rPr>
          <w:rFonts w:ascii="Arial" w:hAnsi="Arial" w:eastAsia="Arial" w:cs="Arial"/>
          <w:noProof w:val="0"/>
          <w:sz w:val="24"/>
          <w:szCs w:val="24"/>
          <w:lang w:bidi="ar-SA"/>
        </w:rPr>
        <w:t xml:space="preserve"> While the current classical machine learning approaches performed excellently on the Olivetti dataset, future improvements should explore Deep Learning architectures such as Convolutional Neural Networks (CNNs) and more complex wavelet families. Additionally, implementing automated hyperparameter tuning and evaluating the pipeline on larger, more diverse datasets (like LFW) is recommended to target real-time, robust recognition at scale.</w:t>
      </w:r>
    </w:p>
    <w:p xmlns:wp14="http://schemas.microsoft.com/office/word/2010/wordml" wp14:paraId="330F68E6" wp14:textId="4307D1CD"/>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d3c0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b99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a9b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A04966"/>
    <w:rsid w:val="3DA04966"/>
    <w:rsid w:val="5CD5DE14"/>
    <w:rsid w:val="5DA54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5F4A"/>
  <w15:chartTrackingRefBased/>
  <w15:docId w15:val="{CFB40624-0D12-440A-A33B-7EFB8B3791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DA54C0B"/>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DA54C0B"/>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DA54C0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b7967be8f54a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2026-05-10T12:02:41.2338672Z</dcterms:created>
  <dcterms:modified xsi:type="dcterms:W3CDTF">2026-05-10T12:03:19.4247504Z</dcterms:modified>
  <dc:creator>Amr essam</dc:creator>
  <lastModifiedBy>Amr essam</lastModifiedBy>
</coreProperties>
</file>