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>
                  <wp:extent cx="1737360" cy="510988"/>
                  <wp:effectExtent l="0" t="0" r="0" b="0"/>
                  <wp:docPr id="1001" name="Hassan Jameel Motors logo" descr="Hassan Jameel Motor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Hassan Jameel Motors logo" descr="Hassan Jameel Motors logo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10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30" w:line="240" w:lineRule="auto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11680" cy="333512"/>
                  <wp:effectExtent l="0" t="0" r="0" b="0"/>
                  <wp:docPr id="1002" name="Toyota logo" descr="Toyot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Toyota logo" descr="Toyota logo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333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7"/>
                <w:szCs w:val="17"/>
              </w:rPr>
              <w:t xml:space="preserve">Authorized Dealer</w:t>
            </w:r>
          </w:p>
        </w:tc>
      </w:tr>
    </w:tbl>
    <w:p>
      <w:pPr>
        <w:pBdr>
          <w:bottom w:val="single" w:color="CC0000" w:sz="18"/>
        </w:pBdr>
        <w:spacing w:after="110" w:before="52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777777"/>
          <w:sz w:val="20"/>
          <w:szCs w:val="20"/>
        </w:rPr>
        <w:t xml:space="preserve">Date: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August 25, 2026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C0000" w:val="clear"/>
            <w:tcMar>
              <w:top w:type="dxa" w:w="110"/>
              <w:left w:type="dxa" w:w="300"/>
              <w:bottom w:type="dxa" w:w="11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20"/>
                <w:szCs w:val="20"/>
              </w:rPr>
              <w:t xml:space="preserve">SUBJECT: AUTHORIZATION TO USE TOYOTA TRADEMARKS AND BRAND ASSETS</w:t>
            </w:r>
          </w:p>
        </w:tc>
      </w:tr>
    </w:tbl>
    <w:p>
      <w:pPr>
        <w:spacing w:after="0" w:before="11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 WHOM IT MAY CONCERN</w:t>
      </w:r>
    </w:p>
    <w:p>
      <w:pPr>
        <w:pBdr>
          <w:bottom w:val="single" w:color="CC0000" w:sz="8"/>
        </w:pBdr>
        <w:spacing w:after="100" w:before="42"/>
      </w:pPr>
      <w:r>
        <w:t xml:space="preserve"/>
      </w:r>
    </w:p>
    <w:p>
      <w:pPr>
        <w:spacing w:after="95" w:before="0" w:line="296" w:lineRule="auto"/>
        <w:jc w:val="both"/>
      </w:pP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This letter serves as official documentary evidence confirming that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Hassan Jameel Motors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 (hereinafter referred to as "the Company"), headquartered in Al Khobar, Eastern Region, Kingdom of Saudi Arabia, is an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Authorized Toyota Dealer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 operating under a franchise and dealer agreement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Abdul Latif Jameel Co. Ltd.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, the exclusive distributor of Toyota vehicles in the Kingdom of Saudi Arabia.</w:t>
      </w:r>
    </w:p>
    <w:p>
      <w:pPr>
        <w:spacing w:after="55"/>
      </w:pPr>
      <w:r>
        <w:rPr>
          <w:rFonts w:ascii="Calibri" w:cs="Calibri" w:eastAsia="Calibri" w:hAnsi="Calibri"/>
          <w:color w:val="3D3D3D"/>
          <w:sz w:val="20"/>
          <w:szCs w:val="20"/>
        </w:rPr>
        <w:t xml:space="preserve">By virtue of this authorized dealership status, the Company is duly permitted to:</w:t>
      </w:r>
    </w:p>
    <w:p>
      <w:pPr>
        <w:spacing w:after="45"/>
      </w:pPr>
      <w:r>
        <w:t xml:space="preserve"/>
      </w:r>
    </w:p>
    <w:p>
      <w:pPr>
        <w:spacing w:after="68" w:line="296" w:lineRule="auto"/>
        <w:ind w:left="300" w:hanging="300"/>
        <w:jc w:val="both"/>
      </w:pPr>
      <w:r>
        <w:rPr>
          <w:rFonts w:ascii="Calibri" w:cs="Calibri" w:eastAsia="Calibri" w:hAnsi="Calibri"/>
          <w:color w:val="CC0000"/>
          <w:sz w:val="14"/>
          <w:szCs w:val="14"/>
        </w:rPr>
        <w:t xml:space="preserve">◆  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Use the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Toyota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 trade name, trademark, and logo in all official company communications, marketing materials, digital platforms, and mobile applications.</w:t>
      </w:r>
    </w:p>
    <w:p>
      <w:pPr>
        <w:spacing w:after="68" w:line="296" w:lineRule="auto"/>
        <w:ind w:left="300" w:hanging="300"/>
        <w:jc w:val="both"/>
      </w:pPr>
      <w:r>
        <w:rPr>
          <w:rFonts w:ascii="Calibri" w:cs="Calibri" w:eastAsia="Calibri" w:hAnsi="Calibri"/>
          <w:color w:val="CC0000"/>
          <w:sz w:val="14"/>
          <w:szCs w:val="14"/>
        </w:rPr>
        <w:t xml:space="preserve">◆  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Represent the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Toyota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 brand in sales, aftersales, and customer service operations within the Eastern Region of Saudi Arabia.</w:t>
      </w:r>
    </w:p>
    <w:p>
      <w:pPr>
        <w:spacing w:after="68" w:line="296" w:lineRule="auto"/>
        <w:ind w:left="300" w:hanging="300"/>
        <w:jc w:val="both"/>
      </w:pPr>
      <w:r>
        <w:rPr>
          <w:rFonts w:ascii="Calibri" w:cs="Calibri" w:eastAsia="Calibri" w:hAnsi="Calibri"/>
          <w:color w:val="CC0000"/>
          <w:sz w:val="14"/>
          <w:szCs w:val="14"/>
        </w:rPr>
        <w:t xml:space="preserve">◆  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Display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Toyota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 branding across all official channels, including websites, social media accounts, and published mobile applications, in connection with the Company's authorized dealership activities.</w:t>
      </w:r>
    </w:p>
    <w:p>
      <w:pPr>
        <w:spacing w:after="68" w:line="296" w:lineRule="auto"/>
        <w:ind w:left="300" w:hanging="300"/>
        <w:jc w:val="both"/>
      </w:pPr>
      <w:r>
        <w:rPr>
          <w:rFonts w:ascii="Calibri" w:cs="Calibri" w:eastAsia="Calibri" w:hAnsi="Calibri"/>
          <w:color w:val="CC0000"/>
          <w:sz w:val="14"/>
          <w:szCs w:val="14"/>
        </w:rPr>
        <w:t xml:space="preserve">◆  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Operate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Toyota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-branded service centers and showrooms under the Toyota dealer network throughout the Eastern Region.</w:t>
      </w:r>
    </w:p>
    <w:p>
      <w:pPr>
        <w:spacing w:after="40"/>
      </w:pPr>
      <w:r>
        <w:t xml:space="preserve"/>
      </w:r>
    </w:p>
    <w:p>
      <w:pPr>
        <w:spacing w:after="90" w:before="90" w:line="296" w:lineRule="auto"/>
        <w:jc w:val="both"/>
      </w:pP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This authorization explicitly covers the Company's official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mobile application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 published on digital distribution platforms (including but not limited to the Apple App Store and Google Play Store), which serves as a customer-facing tool for our Toyota dealership operations. The use of Toyota trademarks within said application is directly tied to our authorized dealer status and is conducted in full compliance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Toyota's brand usage guidelines.</w:t>
      </w:r>
    </w:p>
    <w:p>
      <w:pPr>
        <w:spacing w:after="90" w:before="0" w:line="296" w:lineRule="auto"/>
        <w:jc w:val="both"/>
      </w:pP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The Company affirms that all trademark usage is strictly limited to legitimate dealer activities and does not imply any ownership of the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Toyota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 trademark.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Hassan Jameel Motors</w:t>
      </w: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 is solely responsible for ensuring proper and compliant usage of Toyota brand assets in full accordance with its dealership obligations and applicable brand guidelines.</w:t>
      </w:r>
    </w:p>
    <w:p>
      <w:pPr>
        <w:spacing w:after="90" w:before="0" w:line="296" w:lineRule="auto"/>
        <w:jc w:val="both"/>
      </w:pP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We trust this letter provides sufficient confirmation of Hassan Jameel Motors' authorized status. Should you require any further documentation or clarification, please do not hesitate to contact our head office directly.</w:t>
      </w:r>
    </w:p>
    <w:p>
      <w:pPr>
        <w:spacing w:after="0" w:before="0" w:line="296" w:lineRule="auto"/>
        <w:jc w:val="both"/>
      </w:pPr>
      <w:r>
        <w:rPr>
          <w:rFonts w:ascii="Calibri" w:cs="Calibri" w:eastAsia="Calibri" w:hAnsi="Calibri"/>
          <w:b w:val="false"/>
          <w:bCs w:val="false"/>
          <w:color w:val="3D3D3D"/>
          <w:sz w:val="20"/>
          <w:szCs w:val="20"/>
        </w:rPr>
        <w:t xml:space="preserve">This authorization is issued under the full authority of Hassan Jameel Motors and remains valid in conjunction with the Company's active dealership agreement with Abdul Latif Jameel Co. Ltd.</w:t>
      </w:r>
    </w:p>
    <w:p>
      <w:pPr>
        <w:pBdr>
          <w:bottom w:val="single" w:color="C8C8C8" w:sz="6"/>
        </w:pBdr>
        <w:spacing w:after="0" w:before="130"/>
      </w:pPr>
      <w:r>
        <w:t xml:space="preserve"/>
      </w:r>
    </w:p>
    <w:p>
      <w:pPr>
        <w:spacing w:after="82"/>
      </w:pPr>
      <w: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7"/>
                <w:szCs w:val="17"/>
              </w:rPr>
              <w:t xml:space="preserve">Authorized Signatory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7"/>
                <w:szCs w:val="17"/>
              </w:rPr>
              <w:t xml:space="preserve">Official Stamp / الختم الرسمي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10"/>
            </w:pPr>
            <w:r>
              <w:t xml:space="preserve"/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top w:val="single" w:color="DDDDDD" w:sz="4"/>
                <w:bottom w:val="single" w:color="DDDDDD" w:sz="4"/>
                <w:left w:val="single" w:color="DDDDDD" w:sz="4"/>
                <w:right w:val="single" w:color="DDDDDD" w:sz="4"/>
              </w:pBdr>
              <w:shd w:fill="F7F7F7" w:val="clear"/>
              <w:spacing w:after="20" w:before="20" w:line="950" w:lineRule="auto"/>
            </w:pPr>
            <w:r>
              <w:t xml:space="preserve"/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top w:val="single" w:color="CC0000" w:sz="6"/>
              </w:pBdr>
              <w:spacing w:after="9" w:before="2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HASSAN JAMEEL HASSAN</w:t>
            </w:r>
          </w:p>
          <w:p>
            <w:pPr>
              <w:spacing w:after="7"/>
            </w:pP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General Manager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7"/>
                <w:szCs w:val="17"/>
              </w:rPr>
              <w:t xml:space="preserve">Hassan Jameel Motors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CC0000" w:sz="14"/>
              </w:pBdr>
              <w:spacing w:after="0" w:before="125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3F3F3" w:val="clear"/>
            <w:tcMar>
              <w:top w:type="dxa" w:w="85"/>
              <w:left w:type="dxa" w:w="220"/>
              <w:bottom w:type="dxa" w:w="85"/>
              <w:right w:type="dxa" w:w="22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777777"/>
                <w:sz w:val="16"/>
                <w:szCs w:val="16"/>
              </w:rPr>
              <w:t xml:space="preserve">Kingdom of Saudi Arabia  —  Al Khobar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777777"/>
                <w:sz w:val="16"/>
                <w:szCs w:val="16"/>
              </w:rPr>
              <w:t xml:space="preserve">Tel: 920018996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777777"/>
                <w:sz w:val="16"/>
                <w:szCs w:val="16"/>
              </w:rPr>
              <w:t xml:space="preserve">Headoffice@hassanjameel.com.sa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3F3F3" w:val="clear"/>
            <w:tcMar>
              <w:top w:type="dxa" w:w="85"/>
              <w:left w:type="dxa" w:w="220"/>
              <w:bottom w:type="dxa" w:w="85"/>
              <w:right w:type="dxa" w:w="2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المملكة العربية السعودية  —  الخبر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920018996 :هاتف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777777"/>
                <w:sz w:val="16"/>
                <w:szCs w:val="16"/>
              </w:rPr>
              <w:t xml:space="preserve">Headoffice@hassanjameel.com.sa</w:t>
            </w:r>
          </w:p>
        </w:tc>
      </w:tr>
    </w:tbl>
    <w:sectPr>
      <w:pgSz w:w="11906" w:h="16838" w:orient="portrait"/>
      <w:pgMar w:top="560" w:right="900" w:bottom="4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0" Type="http://schemas.openxmlformats.org/officeDocument/2006/relationships/image" Target="media/hj-logo.png"/><Relationship Id="rId101" Type="http://schemas.openxmlformats.org/officeDocument/2006/relationships/image" Target="media/toyota-log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2026-08-28T19:41:10.371Z</dcterms:created>
  <dcterms:modified xsi:type="dcterms:W3CDTF">2026-08-28T19:41:10.372Z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