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eading=h.czm5hbzb8al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Module Name: Reg_Access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Unit Version: 3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344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76" w:lineRule="auto"/>
        <w:ind w:left="72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heading=h.i24jcl6hif37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Feature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Reg_Access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module serves as the primary control and datapath wrapper for processing Register Access commands within the UCIe PHY Sideband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PHY_SB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layer. It decodes incoming 128-bit sideband packets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reg_msg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), coordinates with the internal Register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Reg_File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to execute 32-bit/64-bit Configuration (CFG) or Memory (MEM) Reads and Writes, and safely packages response packets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completion_msg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using even parity schemes.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 critical feature implemented in this RTL version is the UR/CA Fast-Forward Execution: any transaction flagged with a Parity Error, False Destination ID, or Poison bit bypasses the Register File execution entirely and immediately generates an Unsupported Request (UR) completion carrying the original request header as payload.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76" w:lineRule="auto"/>
        <w:ind w:left="72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heading=h.sckhibdouawh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Architecture &amp; Operations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module decomposes the processing pipeline into three tightly-coupled sub-modules: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heading=h.ctwkywf5a3a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Reg_DePacketizer (Parsing Stage)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Packet Capture: On a valid handshake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reg_vld &amp;&amp; reg_rdy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), the full 128-bit packet is registered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latched_pkt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Field Extraction: The lower 64 bits are mapped into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sb_header_u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union to split fields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opcode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tag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be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dstid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The upper 64 bits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latched_pkt[127:64]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are routed straight out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rf_wdata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Address Decoding: Extends the header's 24-bit address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hdr.req.addr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into a 25-bit internal address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rf_addr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). Bit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[24]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 decoded as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space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bit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(asserted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for CFG opcodes,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for MEM/DMS opcodes).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Pre-Execution Error Checks: * Compares the received control parity bit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hdr.req.cp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against the calculated even parity over the lower 62 bits.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144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Asserts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false_msg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if the packet's destination ID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dstid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does not match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LOCAL_PHY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3'b010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)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heading=h.1m1l6g89jus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Reg_Access_FSM (Control &amp; Sequencing Stage)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controller tracks a 4-state synchronous state machine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IDLE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DECODE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EXECUTE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GEN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IDLE (2'b00):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Asserts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reg_rdy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reg_vld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 sensed, transitions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DECODE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DECODE (2'b01):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Evaluates compilation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error = parity_err || false_msg || ep || rf_addr_err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). If any error flag is high, it branches directly to GEN to block malicious or corrupted inputs from hitting the hardware registers. Otherwise, it moves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EXECUTE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EXECUTE (2'b10):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Asserts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rd_en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(for reads) or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wr_en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(for writes). For write operations, it exits instantly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GEN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For reads, it stalls until the register file drives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rdata_vld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high.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GEN (2'b11):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Strops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completion_start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high for 1 cycle. Sets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status = 3'b001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(UR) if an error occurred,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3'b000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(SC) for successful completion. It loops back to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IDLE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once downstream clears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completion_rdy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b w:val="1"/>
          <w:bCs w:val="1"/>
          <w:color w:val="1155cc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705475" cy="4295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heading=h.ovaa26zgou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Completion_gen (Packet Construction Stage)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Opcode Enforcement: Maps out response codes based on transaction success and sizing. Successful reads assign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SB_COMPLETION_WITH_32_DATA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SB_COMPLETION_WITH_64_DATA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Successful writes trigger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SB_COMPLETION_WITHOUT_DATA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Payload Muxing: Muxes the data returning to the network. For valid reads, it formats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rf_rdata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For aborted transactions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status != 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), it automatically reflects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Original_Heade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back to the requester.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Even Parity Generation: Computes Data Parity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dp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via a continuous XOR tree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^cpl_payload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over the payload. In the sequential block, it handles Control Parity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cp_final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by calculating the XOR reduction over the final 63 header bits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^hdr_low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before outputting the 128-bit transaction to the link.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dw4dnumu9sj7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Interfaces Signals List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h8i1xabotoyq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Table 3.1: Top-Level </w:t>
      </w:r>
      <w:r w:rsidDel="00000000" w:rsidR="00000000" w:rsidRPr="00000000">
        <w:rPr>
          <w:b w:val="1"/>
          <w:bCs w:val="1"/>
          <w:color w:val="3c78d8"/>
          <w:sz w:val="30"/>
          <w:szCs w:val="30"/>
          <w:shd w:fill="f2f0f0" w:val="clear"/>
          <w:rtl w:val="0"/>
        </w:rPr>
        <w:t xml:space="preserve">Reg_Access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Interface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0.0" w:type="dxa"/>
        <w:jc w:val="left"/>
        <w:tblInd w:w="19.9999999999999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0.0000000000005"/>
        <w:gridCol w:w="1575"/>
        <w:gridCol w:w="1095"/>
        <w:gridCol w:w="3690"/>
        <w:tblGridChange w:id="0">
          <w:tblGrid>
            <w:gridCol w:w="2380.0000000000005"/>
            <w:gridCol w:w="1575"/>
            <w:gridCol w:w="1095"/>
            <w:gridCol w:w="36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Signal Name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Width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2.64160156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System clock source for the sideband interface.</w:t>
            </w:r>
          </w:p>
        </w:tc>
      </w:tr>
      <w:tr>
        <w:trPr>
          <w:cantSplit w:val="0"/>
          <w:trHeight w:val="477.64160156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Active-low asynchronous reset.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reg_msg[127:0]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128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Incoming raw 128-bit Register Access sideband request packet.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Valid push signal from the RDI_control router.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Backpressure handshake signal indicating module is ready.</w:t>
            </w:r>
          </w:p>
        </w:tc>
      </w:tr>
      <w:tr>
        <w:trPr>
          <w:cantSplit w:val="0"/>
          <w:trHeight w:val="851.4624023437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completion_msg[127:0]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128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Formatted 128-bit sideband response message.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completion_vld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Valid signal to Link TX Arbiter.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completion_rdy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Clear-to-send handshake indicator from the TX path.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rf_addr[24:0]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Fully formed register byte address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{space, addr[23:0]}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rf_be[7:0]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Active-byte write enables derived from the request header.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rf_is_64b_access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Status bit indicating a 64-bit transaction length when high.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rf_wdata[63:0]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64-bit write data payload extracted from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reg_msg[127:64]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rd_en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Active-high read prompt to the local Register File.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wr_en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Active-high write prompt to the local Register File.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rf_rdata[63:0]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Read data payload retrieved from the Register File.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rdata_vld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Done status indicating valid read data is sitting on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rf_rdata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addr_err_o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Address decode fault signal sourced from the Register File.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3.2: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sz w:val="26"/>
          <w:szCs w:val="26"/>
          <w:rtl w:val="0"/>
        </w:rPr>
        <w:t xml:space="preserve">Reg_DePacketizer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Sub-module Interface </w:t>
      </w:r>
    </w:p>
    <w:p w:rsidR="00000000" w:rsidDel="00000000" w:rsidP="00000000" w:rsidRDefault="00000000" w:rsidRPr="00000000" w14:paraId="0000006D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590"/>
        <w:gridCol w:w="1144.9999999999998"/>
        <w:gridCol w:w="3610.0000000000005"/>
        <w:tblGridChange w:id="0">
          <w:tblGrid>
            <w:gridCol w:w="2415"/>
            <w:gridCol w:w="1590"/>
            <w:gridCol w:w="1144.9999999999998"/>
            <w:gridCol w:w="3610.00000000000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Signal Name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Width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Clock input.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Asynchronous reset.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reg_msg[127:0]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128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128-bit raw request packet input.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Valid incoming packet indicator.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reg_rdy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Intercepted ready handshake signal used to latch the input.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opcode[4:0]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Decoded transaction type code (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sb_opcode_e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parity_err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High if the evaluated even parity check detects a corruption.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Error Poison flag extracted directly from request header bit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[5]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false_msg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High if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dstid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target is illegal (not matching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LOCAL_PHY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Synthesized address layout for the Register File.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Extracted byte enable array.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rf_is_64b_access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High if opcode maps to a 64-bit transaction.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rf_wdata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Write payload stripped from packet upper half.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Original_Header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Preserved 64-bit transaction header to pass to </w:t>
            </w: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Completion_gen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3.3: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sz w:val="26"/>
          <w:szCs w:val="26"/>
          <w:rtl w:val="0"/>
        </w:rPr>
        <w:t xml:space="preserve">Reg_Access_FSM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Sub-module Interface </w:t>
      </w:r>
    </w:p>
    <w:p w:rsidR="00000000" w:rsidDel="00000000" w:rsidP="00000000" w:rsidRDefault="00000000" w:rsidRPr="00000000" w14:paraId="000000AC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640.9999999999995"/>
        <w:gridCol w:w="1149.0000000000005"/>
        <w:gridCol w:w="4035"/>
        <w:tblGridChange w:id="0">
          <w:tblGrid>
            <w:gridCol w:w="1950"/>
            <w:gridCol w:w="1640.9999999999995"/>
            <w:gridCol w:w="1149.0000000000005"/>
            <w:gridCol w:w="4035"/>
          </w:tblGrid>
        </w:tblGridChange>
      </w:tblGrid>
      <w:tr>
        <w:trPr>
          <w:cantSplit w:val="0"/>
          <w:trHeight w:val="703.820800781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Signal Name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Width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7.8208007812418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Clock input.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Asynchronous reset.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reg_vld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 transaction request valid signal.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reg_rdy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Handshake state output (Asserted high in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IDLE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Readiness signal check from downstream TX logic.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Current request opcode from parsing block.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parity_err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Pre-calculated parity mismatch error line.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Poison bit indicator from packet.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false_msg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Invalid target routing error flag.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rd_en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Active-high read strobe out to Register File.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wr_en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Active-high write strobe out to Register File.</w:t>
            </w:r>
          </w:p>
        </w:tc>
      </w:tr>
      <w:tr>
        <w:trPr>
          <w:cantSplit w:val="0"/>
          <w:trHeight w:val="723.641601562494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rdata_vld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Valid read data gate line from Register File.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rf_addr_err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Target fault error feedback from Register File.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Outbound response status code (</w:t>
            </w: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3'b000</w:t>
            </w: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= Success, </w:t>
            </w: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3'b001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= UR).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One-cycle execution pulse triggering packet assembly.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3.4: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78d8"/>
          <w:sz w:val="26"/>
          <w:szCs w:val="26"/>
          <w:rtl w:val="0"/>
        </w:rPr>
        <w:t xml:space="preserve">Completion_gen</w:t>
      </w:r>
      <w:r w:rsidDel="00000000" w:rsidR="00000000" w:rsidRPr="00000000">
        <w:rPr>
          <w:b w:val="1"/>
          <w:bCs w:val="1"/>
          <w:rtl w:val="0"/>
        </w:rPr>
        <w:t xml:space="preserve"> Sub-module Interface 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440"/>
        <w:gridCol w:w="1065"/>
        <w:gridCol w:w="4035"/>
        <w:tblGridChange w:id="0">
          <w:tblGrid>
            <w:gridCol w:w="2235"/>
            <w:gridCol w:w="1440"/>
            <w:gridCol w:w="1065"/>
            <w:gridCol w:w="40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Signal Name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Direction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Width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b w:val="1"/>
                <w:bCs w:val="1"/>
                <w:color w:val="3c78d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3c78d8"/>
                <w:sz w:val="26"/>
                <w:szCs w:val="26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Clock input.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Asynchronous reset.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FSM sequence generation trigger.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FSM status block input routing.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Original_Header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Cached header image preserved during parsing stage.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rf_rdata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datapath line carrying register contents.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rdata_vld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 content flag from register block.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Fully calculated 128-bit sideband output completion packet.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completion_vld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Active-high output valid transaction line.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b w:val="1"/>
                <w:bCs w:val="1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6"/>
                <w:szCs w:val="26"/>
                <w:shd w:fill="f2f0f0" w:val="clear"/>
                <w:rtl w:val="0"/>
              </w:rPr>
              <w:t xml:space="preserve">completion_rdy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155cc" w:space="0" w:sz="18" w:val="single"/>
              <w:left w:color="1155cc" w:space="0" w:sz="18" w:val="single"/>
              <w:bottom w:color="1155cc" w:space="0" w:sz="18" w:val="single"/>
              <w:right w:color="1155cc" w:space="0" w:sz="1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Backpressure line checking downstream buffer space.</w:t>
            </w:r>
          </w:p>
        </w:tc>
      </w:tr>
    </w:tbl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tcv4juflgSzRPnngg17g+n7lA==">CgMxLjAyDmguY3ptNWhiemI4YWw3Mg5oLmkyNGpjbDZoaWYzNzIOaC5zY2toaWJkb3Vhd2gyDmguY3R3a3l3ZjVhM2FuMg5oLjFtMWw2Zzg5anVzeDINaC5vdmFhMjZ6Z291ZDIOaC5kdzRkbnVtdTlzajcyDmguaDhpMXhhYm90b3lxOAByITFlWEdsOERYdVJRcG8wRmhIYnF6VFFjQjREd2RFVGFHUQ==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