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3864" w:val="clear"/>
        <w:jc w:val="center"/>
        <w:rPr>
          <w:b w:val="1"/>
          <w:bCs w:val="1"/>
          <w:color w:val="ffffff"/>
          <w:sz w:val="52"/>
          <w:szCs w:val="52"/>
        </w:rPr>
      </w:pPr>
      <w:r w:rsidDel="00000000" w:rsidR="00000000" w:rsidRPr="00000000">
        <w:rPr>
          <w:b w:val="1"/>
          <w:bCs w:val="1"/>
          <w:color w:val="ffffff"/>
          <w:sz w:val="52"/>
          <w:szCs w:val="52"/>
          <w:rtl w:val="0"/>
        </w:rPr>
        <w:t xml:space="preserve">Training_Mgmt</w:t>
      </w:r>
    </w:p>
    <w:p w:rsidR="00000000" w:rsidDel="00000000" w:rsidP="00000000" w:rsidRDefault="00000000" w:rsidRPr="00000000" w14:paraId="00000004">
      <w:pPr>
        <w:shd w:fill="1f3864" w:val="clear"/>
        <w:spacing w:after="240" w:lineRule="auto"/>
        <w:jc w:val="center"/>
        <w:rPr>
          <w:b w:val="1"/>
          <w:bCs w:val="1"/>
          <w:color w:val="a9c4e2"/>
        </w:rPr>
      </w:pPr>
      <w:r w:rsidDel="00000000" w:rsidR="00000000" w:rsidRPr="00000000">
        <w:rPr>
          <w:b w:val="1"/>
          <w:bCs w:val="1"/>
          <w:color w:val="a9c4e2"/>
          <w:rtl w:val="0"/>
        </w:rPr>
        <w:t xml:space="preserve">Block Documentation  |  Unit Version: latest</w:t>
      </w:r>
    </w:p>
    <w:p w:rsidR="00000000" w:rsidDel="00000000" w:rsidP="00000000" w:rsidRDefault="00000000" w:rsidRPr="00000000" w14:paraId="00000005">
      <w:pPr>
        <w:pStyle w:val="Heading3"/>
        <w:spacing w:before="280" w:lineRule="auto"/>
        <w:rPr/>
      </w:pPr>
      <w:bookmarkStart w:colFirst="0" w:colLast="0" w:name="_vwzprt9m59c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2e75b6" w:space="4" w:sz="11" w:val="single"/>
          <w:right w:color="auto" w:space="0" w:sz="0" w:val="none"/>
        </w:pBdr>
        <w:spacing w:before="280" w:lineRule="auto"/>
        <w:rPr>
          <w:b w:val="1"/>
          <w:bCs w:val="1"/>
          <w:color w:val="2e75b6"/>
          <w:sz w:val="32"/>
          <w:szCs w:val="32"/>
        </w:rPr>
      </w:pPr>
      <w:bookmarkStart w:colFirst="0" w:colLast="0" w:name="_hx8a0qvguq8x" w:id="1"/>
      <w:bookmarkEnd w:id="1"/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1.  Feature</w:t>
      </w:r>
    </w:p>
    <w:p w:rsidR="00000000" w:rsidDel="00000000" w:rsidP="00000000" w:rsidRDefault="00000000" w:rsidRPr="00000000" w14:paraId="00000008">
      <w:pPr>
        <w:spacing w:after="160" w:before="80" w:lineRule="auto"/>
        <w:rPr>
          <w:color w:val="1f2d3d"/>
        </w:rPr>
      </w:pPr>
      <w:r w:rsidDel="00000000" w:rsidR="00000000" w:rsidRPr="00000000">
        <w:rPr>
          <w:color w:val="1f2d3d"/>
          <w:rtl w:val="0"/>
        </w:rPr>
        <w:t xml:space="preserve">This block acts as the intermediate layer between the Protocol/Training logic (RDI_SM, LTSM) and the Physical transmission layer (Link Controller / SerDes). Its main features include: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6360"/>
        <w:tblGridChange w:id="0">
          <w:tblGrid>
            <w:gridCol w:w="2985"/>
            <w:gridCol w:w="63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2e75b6" w:space="0" w:sz="5" w:val="single"/>
              <w:left w:color="2e75b6" w:space="0" w:sz="5" w:val="single"/>
              <w:bottom w:color="2e75b6" w:space="0" w:sz="5" w:val="single"/>
              <w:right w:color="2e75b6" w:space="0" w:sz="5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-6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2e75b6" w:space="0" w:sz="5" w:val="single"/>
              <w:left w:color="000000" w:space="0" w:sz="0" w:val="nil"/>
              <w:bottom w:color="2e75b6" w:space="0" w:sz="5" w:val="single"/>
              <w:right w:color="2e75b6" w:space="0" w:sz="5" w:val="single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-6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cbd6e2" w:space="0" w:sz="5" w:val="single"/>
              <w:bottom w:color="cbd6e2" w:space="0" w:sz="5" w:val="single"/>
              <w:right w:color="cbd6e2" w:space="0" w:sz="5" w:val="single"/>
            </w:tcBorders>
            <w:shd w:fill="deea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-60" w:firstLine="0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  Packetization / De-packetization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6e2" w:space="0" w:sz="5" w:val="single"/>
              <w:right w:color="cbd6e2" w:space="0" w:sz="5" w:val="single"/>
            </w:tcBorders>
            <w:shd w:fill="deea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-60" w:firstLine="0"/>
              <w:rPr>
                <w:b w:val="1"/>
                <w:bCs w:val="1"/>
                <w:color w:val="1f2d3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d3d"/>
                <w:sz w:val="20"/>
                <w:szCs w:val="20"/>
                <w:rtl w:val="0"/>
              </w:rPr>
              <w:t xml:space="preserve">Converts RDI_SM and LTSM coded control signals into standard 128-bit packets for transmission, and decodes received packets back to their respective destinations.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bd6e2" w:space="0" w:sz="5" w:val="single"/>
              <w:bottom w:color="cbd6e2" w:space="0" w:sz="5" w:val="single"/>
              <w:right w:color="cbd6e2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-60" w:firstLine="0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 Protocol 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6e2" w:space="0" w:sz="5" w:val="single"/>
              <w:right w:color="cbd6e2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-60" w:firstLine="0"/>
              <w:rPr>
                <w:b w:val="1"/>
                <w:bCs w:val="1"/>
                <w:color w:val="1f2d3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d3d"/>
                <w:sz w:val="20"/>
                <w:szCs w:val="20"/>
                <w:rtl w:val="0"/>
              </w:rPr>
              <w:t xml:space="preserve">Dedicated encoder/decoder pairs (RDI_Packetizer, LTSM_Packetizer, RDI_De-Packetizer, LTSM_De-Packetizer) ensure each protocol block receives only its relevant data with no cross-contamination.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cbd6e2" w:space="0" w:sz="5" w:val="single"/>
              <w:bottom w:color="cbd6e2" w:space="0" w:sz="5" w:val="single"/>
              <w:right w:color="cbd6e2" w:space="0" w:sz="5" w:val="single"/>
            </w:tcBorders>
            <w:shd w:fill="deea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-60" w:firstLine="0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 Buffering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6e2" w:space="0" w:sz="5" w:val="single"/>
              <w:right w:color="cbd6e2" w:space="0" w:sz="5" w:val="single"/>
            </w:tcBorders>
            <w:shd w:fill="deea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-60" w:firstLine="0"/>
              <w:rPr>
                <w:b w:val="1"/>
                <w:bCs w:val="1"/>
                <w:color w:val="1f2d3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d3d"/>
                <w:sz w:val="20"/>
                <w:szCs w:val="20"/>
                <w:rtl w:val="0"/>
              </w:rPr>
              <w:t xml:space="preserve">Two Synchronous FIFOs (RDI_MSG_FIFO and LTSM_MSG_FIFO, each 128-bit wide) absorb simultaneous messages from both sources and guarantee no data loss.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bd6e2" w:space="0" w:sz="5" w:val="single"/>
              <w:bottom w:color="cbd6e2" w:space="0" w:sz="5" w:val="single"/>
              <w:right w:color="cbd6e2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60" w:firstLine="0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  Arbitration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6e2" w:space="0" w:sz="5" w:val="single"/>
              <w:right w:color="cbd6e2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-60" w:firstLine="0"/>
              <w:rPr>
                <w:b w:val="1"/>
                <w:bCs w:val="1"/>
                <w:color w:val="1f2d3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d3d"/>
                <w:sz w:val="20"/>
                <w:szCs w:val="20"/>
                <w:rtl w:val="0"/>
              </w:rPr>
              <w:t xml:space="preserve">A Round-Robin Arbiter fairly schedules outgoing packets from the two FIFOs onto the shared Link Controller channel.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cbd6e2" w:space="0" w:sz="5" w:val="single"/>
              <w:bottom w:color="cbd6e2" w:space="0" w:sz="5" w:val="single"/>
              <w:right w:color="cbd6e2" w:space="0" w:sz="5" w:val="single"/>
            </w:tcBorders>
            <w:shd w:fill="deea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-60" w:firstLine="0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  Flow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6e2" w:space="0" w:sz="5" w:val="single"/>
              <w:right w:color="cbd6e2" w:space="0" w:sz="5" w:val="single"/>
            </w:tcBorders>
            <w:shd w:fill="deeaf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-60" w:firstLine="0"/>
              <w:rPr>
                <w:b w:val="1"/>
                <w:bCs w:val="1"/>
                <w:color w:val="1f2d3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2d3d"/>
                <w:sz w:val="20"/>
                <w:szCs w:val="20"/>
                <w:rtl w:val="0"/>
              </w:rPr>
              <w:t xml:space="preserve">Manages handshake signals — Link_ready from the Link Controller (TX) and push_ready back to the Packetizers — to ensure data integrity throughout transmission.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2e75b6" w:space="4" w:sz="11" w:val="single"/>
          <w:right w:color="auto" w:space="0" w:sz="0" w:val="none"/>
        </w:pBdr>
        <w:spacing w:before="280" w:lineRule="auto"/>
        <w:rPr>
          <w:b w:val="1"/>
          <w:bCs w:val="1"/>
          <w:color w:val="2e75b6"/>
          <w:sz w:val="32"/>
          <w:szCs w:val="32"/>
        </w:rPr>
      </w:pPr>
      <w:bookmarkStart w:colFirst="0" w:colLast="0" w:name="_fexg6ij11i2d" w:id="2"/>
      <w:bookmarkEnd w:id="2"/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2.  Architecture &amp; Operations</w:t>
      </w:r>
    </w:p>
    <w:p w:rsidR="00000000" w:rsidDel="00000000" w:rsidP="00000000" w:rsidRDefault="00000000" w:rsidRPr="00000000" w14:paraId="00000016">
      <w:pPr>
        <w:spacing w:after="160" w:before="80" w:lineRule="auto"/>
        <w:rPr>
          <w:color w:val="1f2d3d"/>
        </w:rPr>
      </w:pPr>
      <w:r w:rsidDel="00000000" w:rsidR="00000000" w:rsidRPr="00000000">
        <w:rPr>
          <w:color w:val="1f2d3d"/>
          <w:rtl w:val="0"/>
        </w:rPr>
        <w:t xml:space="preserve">The Training_Mgmt block is internally divided into two independent data paths: the Transmit (TX) path and the Receive (RX) path. Each path has its own dedicated set of sub-blocks to ensure clean protocol isolation and predictable dataflow.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1f4e79" w:space="6" w:sz="22" w:val="single"/>
          <w:bottom w:color="auto" w:space="0" w:sz="0" w:val="none"/>
          <w:right w:color="auto" w:space="0" w:sz="0" w:val="none"/>
          <w:between w:color="auto" w:space="0" w:sz="0" w:val="none"/>
        </w:pBdr>
        <w:shd w:fill="d6e4f0" w:val="clear"/>
        <w:spacing w:after="60" w:before="200" w:lineRule="auto"/>
        <w:ind w:left="220" w:firstLine="0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  2.1  TX Path  (Training_Mgmt → Link Controller)</w:t>
      </w:r>
    </w:p>
    <w:p w:rsidR="00000000" w:rsidDel="00000000" w:rsidP="00000000" w:rsidRDefault="00000000" w:rsidRPr="00000000" w14:paraId="00000018">
      <w:pPr>
        <w:spacing w:after="120" w:before="80" w:lineRule="auto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color w:val="1f2d3d"/>
          <w:rtl w:val="0"/>
        </w:rPr>
        <w:t xml:space="preserve">The TX path is responsible for encoding &amp; packaging outgoing messages from the RDI_SM and LTSM into 128-bit standard packets and forwarding them to the Link Controller in a fair, flow-controlled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60" w:before="16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9nyuo7ss26z" w:id="3"/>
      <w:bookmarkEnd w:id="3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RDI_MSG_FIFO  [DEPTH-1:0][127:0]</w:t>
      </w:r>
    </w:p>
    <w:p w:rsidR="00000000" w:rsidDel="00000000" w:rsidP="00000000" w:rsidRDefault="00000000" w:rsidRPr="00000000" w14:paraId="0000001A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Receives raw RDI transmit requests from RDI_SM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Buffers the RDI message opcode together with the stall indication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Exposes valid/ready handshake to the Arbiter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Does not perform packet formatting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60" w:before="16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og0u8jazlmoo" w:id="4"/>
      <w:bookmarkEnd w:id="4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LTSM_MSG_FIFO  [DEPTH-1:0][127:0]</w:t>
      </w:r>
    </w:p>
    <w:p w:rsidR="00000000" w:rsidDel="00000000" w:rsidP="00000000" w:rsidRDefault="00000000" w:rsidRPr="00000000" w14:paraId="00000020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Receives raw LTSM message fields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Buffers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60" w:lineRule="auto"/>
        <w:ind w:left="1440" w:hanging="360"/>
        <w:rPr>
          <w:b w:val="1"/>
          <w:bCs w:val="1"/>
          <w:color w:val="1f2d3d"/>
          <w:sz w:val="12"/>
          <w:szCs w:val="12"/>
        </w:rPr>
      </w:pPr>
      <w:r w:rsidDel="00000000" w:rsidR="00000000" w:rsidRPr="00000000">
        <w:rPr>
          <w:b w:val="1"/>
          <w:bCs w:val="1"/>
          <w:color w:val="1f2d3d"/>
          <w:sz w:val="18"/>
          <w:szCs w:val="18"/>
          <w:rtl w:val="0"/>
        </w:rPr>
        <w:t xml:space="preserve">Message code.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f2d3d"/>
          <w:sz w:val="12"/>
          <w:szCs w:val="12"/>
        </w:rPr>
      </w:pPr>
      <w:r w:rsidDel="00000000" w:rsidR="00000000" w:rsidRPr="00000000">
        <w:rPr>
          <w:b w:val="1"/>
          <w:bCs w:val="1"/>
          <w:color w:val="1f2d3d"/>
          <w:sz w:val="18"/>
          <w:szCs w:val="18"/>
          <w:rtl w:val="0"/>
        </w:rPr>
        <w:t xml:space="preserve">Message Info.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before="0" w:beforeAutospacing="0" w:lineRule="auto"/>
        <w:ind w:left="1440" w:hanging="360"/>
        <w:rPr>
          <w:b w:val="1"/>
          <w:bCs w:val="1"/>
          <w:color w:val="1f2d3d"/>
          <w:sz w:val="12"/>
          <w:szCs w:val="12"/>
        </w:rPr>
      </w:pPr>
      <w:r w:rsidDel="00000000" w:rsidR="00000000" w:rsidRPr="00000000">
        <w:rPr>
          <w:b w:val="1"/>
          <w:bCs w:val="1"/>
          <w:color w:val="1f2d3d"/>
          <w:sz w:val="18"/>
          <w:szCs w:val="18"/>
          <w:rtl w:val="0"/>
        </w:rPr>
        <w:t xml:space="preserve">Payload.</w:t>
      </w:r>
    </w:p>
    <w:p w:rsidR="00000000" w:rsidDel="00000000" w:rsidP="00000000" w:rsidRDefault="00000000" w:rsidRPr="00000000" w14:paraId="00000025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Exposes valid/ready handshake to the Arbiter.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60" w:before="16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77sxxk7pn7vw" w:id="5"/>
      <w:bookmarkEnd w:id="5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Arbiter  (Round-Robin)</w:t>
      </w:r>
    </w:p>
    <w:p w:rsidR="00000000" w:rsidDel="00000000" w:rsidP="00000000" w:rsidRDefault="00000000" w:rsidRPr="00000000" w14:paraId="00000027">
      <w:pPr>
        <w:spacing w:after="80" w:before="80" w:lineRule="auto"/>
        <w:ind w:left="0" w:firstLine="0"/>
        <w:rPr>
          <w:color w:val="1f2d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Logic: Implements a Round-Robin algorithm, toggling between RDI_MSG_FIFO and LTSM_MSG_FIFO based on the not_empty status flags.</w:t>
      </w:r>
    </w:p>
    <w:p w:rsidR="00000000" w:rsidDel="00000000" w:rsidP="00000000" w:rsidRDefault="00000000" w:rsidRPr="00000000" w14:paraId="00000029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Operation: Pops the selected message entry from either FIFO and forwards the corresponding message fields to the Packetizer.</w:t>
      </w:r>
    </w:p>
    <w:p w:rsidR="00000000" w:rsidDel="00000000" w:rsidP="00000000" w:rsidRDefault="00000000" w:rsidRPr="00000000" w14:paraId="0000002A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Handshake: Holds data and valid high until Link_ready is asserted by the Link Controller, then de-asserts valid and advances to the next cycle.</w:t>
      </w:r>
    </w:p>
    <w:p w:rsidR="00000000" w:rsidDel="00000000" w:rsidP="00000000" w:rsidRDefault="00000000" w:rsidRPr="00000000" w14:paraId="0000002B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Backpressure: Asserts push_ready toward both Packetizers to signal FIFO availability.</w:t>
      </w:r>
    </w:p>
    <w:p w:rsidR="00000000" w:rsidDel="00000000" w:rsidP="00000000" w:rsidRDefault="00000000" w:rsidRPr="00000000" w14:paraId="0000002C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60" w:before="16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8t1i9kuzhdip" w:id="6"/>
      <w:bookmarkEnd w:id="6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Packetizer</w:t>
      </w:r>
    </w:p>
    <w:p w:rsidR="00000000" w:rsidDel="00000000" w:rsidP="00000000" w:rsidRDefault="00000000" w:rsidRPr="00000000" w14:paraId="0000002E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 Receives the arbitrated message fields from the Round-Robin Arbiter.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 Builds the standard 128-bit Training Packet.</w:t>
      </w:r>
    </w:p>
    <w:p w:rsidR="00000000" w:rsidDel="00000000" w:rsidP="00000000" w:rsidRDefault="00000000" w:rsidRPr="00000000" w14:paraId="00000030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 Inserts the proper packet header based on the message type.</w:t>
      </w:r>
    </w:p>
    <w:p w:rsidR="00000000" w:rsidDel="00000000" w:rsidP="00000000" w:rsidRDefault="00000000" w:rsidRPr="00000000" w14:paraId="00000031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 Generates trn_msg_send and trn_vld_send.</w:t>
      </w:r>
    </w:p>
    <w:p w:rsidR="00000000" w:rsidDel="00000000" w:rsidP="00000000" w:rsidRDefault="00000000" w:rsidRPr="00000000" w14:paraId="00000032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 Holds the packet until trn_rdy is asserted.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833c00" w:space="6" w:sz="22" w:val="single"/>
          <w:bottom w:color="auto" w:space="0" w:sz="0" w:val="none"/>
          <w:right w:color="auto" w:space="0" w:sz="0" w:val="none"/>
          <w:between w:color="auto" w:space="0" w:sz="0" w:val="none"/>
        </w:pBdr>
        <w:shd w:fill="fce4d6" w:val="clear"/>
        <w:spacing w:after="60" w:before="200" w:lineRule="auto"/>
        <w:ind w:left="220" w:firstLine="0"/>
        <w:rPr>
          <w:b w:val="1"/>
          <w:bCs w:val="1"/>
          <w:color w:val="833c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33c00"/>
          <w:sz w:val="26"/>
          <w:szCs w:val="26"/>
          <w:rtl w:val="0"/>
        </w:rPr>
        <w:t xml:space="preserve">  2.2  RX Path  (Link Controller → Training_Mgmt)</w:t>
      </w:r>
    </w:p>
    <w:p w:rsidR="00000000" w:rsidDel="00000000" w:rsidP="00000000" w:rsidRDefault="00000000" w:rsidRPr="00000000" w14:paraId="00000034">
      <w:pPr>
        <w:spacing w:after="120" w:before="80" w:lineRule="auto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color w:val="1f2d3d"/>
          <w:rtl w:val="0"/>
        </w:rPr>
        <w:t xml:space="preserve">The RX path receives raw 128-bit packets from the Link Controller and routes the decoded payloads to the appropriate destination block (RDI_SM or LTSM).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60" w:before="16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t2h01epg5nce" w:id="7"/>
      <w:bookmarkEnd w:id="7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De-Packetizer</w:t>
      </w:r>
    </w:p>
    <w:p w:rsidR="00000000" w:rsidDel="00000000" w:rsidP="00000000" w:rsidRDefault="00000000" w:rsidRPr="00000000" w14:paraId="00000036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 Receives trn_msg_rcvd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 Decodes the 128-bit Training Packet.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Extracts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60" w:lineRule="auto"/>
        <w:ind w:left="1440" w:hanging="360"/>
        <w:rPr>
          <w:b w:val="1"/>
          <w:bCs w:val="1"/>
          <w:color w:val="1f2d3d"/>
          <w:sz w:val="10"/>
          <w:szCs w:val="10"/>
        </w:rPr>
      </w:pPr>
      <w:r w:rsidDel="00000000" w:rsidR="00000000" w:rsidRPr="00000000">
        <w:rPr>
          <w:b w:val="1"/>
          <w:bCs w:val="1"/>
          <w:color w:val="1f2d3d"/>
          <w:sz w:val="18"/>
          <w:szCs w:val="18"/>
          <w:rtl w:val="0"/>
        </w:rPr>
        <w:t xml:space="preserve">Message code.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f2d3d"/>
          <w:sz w:val="10"/>
          <w:szCs w:val="10"/>
        </w:rPr>
      </w:pPr>
      <w:r w:rsidDel="00000000" w:rsidR="00000000" w:rsidRPr="00000000">
        <w:rPr>
          <w:b w:val="1"/>
          <w:bCs w:val="1"/>
          <w:color w:val="1f2d3d"/>
          <w:sz w:val="18"/>
          <w:szCs w:val="18"/>
          <w:rtl w:val="0"/>
        </w:rPr>
        <w:t xml:space="preserve">Message Info.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f2d3d"/>
          <w:sz w:val="10"/>
          <w:szCs w:val="10"/>
        </w:rPr>
      </w:pPr>
      <w:r w:rsidDel="00000000" w:rsidR="00000000" w:rsidRPr="00000000">
        <w:rPr>
          <w:b w:val="1"/>
          <w:bCs w:val="1"/>
          <w:color w:val="1f2d3d"/>
          <w:sz w:val="18"/>
          <w:szCs w:val="18"/>
          <w:rtl w:val="0"/>
        </w:rPr>
        <w:t xml:space="preserve">Payload.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60" w:before="0" w:beforeAutospacing="0" w:lineRule="auto"/>
        <w:ind w:left="1440" w:hanging="360"/>
        <w:rPr>
          <w:b w:val="1"/>
          <w:bCs w:val="1"/>
          <w:color w:val="1f2d3d"/>
          <w:sz w:val="10"/>
          <w:szCs w:val="10"/>
        </w:rPr>
      </w:pPr>
      <w:r w:rsidDel="00000000" w:rsidR="00000000" w:rsidRPr="00000000">
        <w:rPr>
          <w:b w:val="1"/>
          <w:bCs w:val="1"/>
          <w:color w:val="1f2d3d"/>
          <w:sz w:val="18"/>
          <w:szCs w:val="18"/>
          <w:rtl w:val="0"/>
        </w:rPr>
        <w:t xml:space="preserve">Stall bit.</w:t>
      </w:r>
    </w:p>
    <w:p w:rsidR="00000000" w:rsidDel="00000000" w:rsidP="00000000" w:rsidRDefault="00000000" w:rsidRPr="00000000" w14:paraId="0000003D">
      <w:pPr>
        <w:spacing w:after="60" w:before="60" w:lineRule="auto"/>
        <w:ind w:left="1080" w:hanging="360"/>
        <w:rPr>
          <w:b w:val="1"/>
          <w:bCs w:val="1"/>
          <w:color w:val="1f2d3d"/>
          <w:sz w:val="20"/>
          <w:szCs w:val="20"/>
        </w:rPr>
      </w:pP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f2d3d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d3d"/>
          <w:sz w:val="20"/>
          <w:szCs w:val="20"/>
          <w:rtl w:val="0"/>
        </w:rPr>
        <w:t xml:space="preserve"> Outputs decoded fields together with a valid indication.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60" w:before="16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mwj7ciykwe0c" w:id="8"/>
      <w:bookmarkEnd w:id="8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Training_Mgmt_Demux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• Receives decoded fields from the DePacketizer.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• Determines the destination protocol based on the decoded Message Number.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• Routes RDI messages to RDI_SM.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• Routes LTSM messages to LTSM.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• Generates the corresponding valid signal for the selected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color w:val="2b6cb0"/>
          <w:sz w:val="36"/>
          <w:szCs w:val="36"/>
        </w:rPr>
      </w:pPr>
      <w:bookmarkStart w:colFirst="0" w:colLast="0" w:name="_c63wsur77mcp" w:id="9"/>
      <w:bookmarkEnd w:id="9"/>
      <w:r w:rsidDel="00000000" w:rsidR="00000000" w:rsidRPr="00000000">
        <w:rPr>
          <w:b w:val="1"/>
          <w:bCs w:val="1"/>
          <w:color w:val="2b6cb0"/>
          <w:sz w:val="36"/>
          <w:szCs w:val="36"/>
          <w:rtl w:val="0"/>
        </w:rPr>
        <w:t xml:space="preserve">1. Top Module: Training_Mgmt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color w:val="2b6cb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740"/>
        <w:gridCol w:w="1380"/>
        <w:gridCol w:w="1633.3333333333337"/>
        <w:gridCol w:w="4606.666666666666"/>
        <w:tblGridChange w:id="0">
          <w:tblGrid>
            <w:gridCol w:w="1740"/>
            <w:gridCol w:w="1380"/>
            <w:gridCol w:w="1633.3333333333337"/>
            <w:gridCol w:w="4606.6666666666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Interface Domain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clk_main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Main State Machine domain clock (LTSM/RDI_SM)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rst_main_n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Main SM domain active-low reset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clk_sb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Sideband domain clock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rst_sb_n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Sideband domain active-low reset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RDI_msg_no_send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[7:0]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 Message Number to be transmitted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stall_send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Stall command from Main 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RDI_vld_send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flag for outgoing RDI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RDI_rdy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Ready signal to RDI transmitter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ltsm_msg_n_send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[7:0]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 Message Number to be transmitted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msg_data_send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[63:0]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 Message payload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msg_info_send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[15:0]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 Message additional metadata/info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ltsm_vld_send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flag for outgoing LTSM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ltsm_rdy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Ready signal to LTSM transmitter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RDI_vld_rcvd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flag for demuxed incoming RDI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RDI_msg_no_rcvd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[7:0]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incoming RDI message 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stall_rcvd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incoming stall 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ltsm_vld_rcvd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flag for demuxed incoming LTSM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ltsm_msg_no_rcvd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[7:0]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incoming LTSM message 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msg_data_rcvd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[63:0]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incoming LTSM payload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msg_info_rcvd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[15:0]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incoming LTSM message info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trn_msg_send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[127:0]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128-bit packetized message sent to external Link 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trn_vld_send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handshake for transmitted link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trn_rdy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Backpressure/ready signal from Link 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trn_msg_rcvd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[127:0]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128-bit raw message received from external Link 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trn_vld_rcvd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handshake for received link message</w:t>
            </w:r>
          </w:p>
        </w:tc>
      </w:tr>
    </w:tbl>
    <w:p w:rsidR="00000000" w:rsidDel="00000000" w:rsidP="00000000" w:rsidRDefault="00000000" w:rsidRPr="00000000" w14:paraId="000000AE">
      <w:pPr>
        <w:widowControl w:val="0"/>
        <w:spacing w:after="3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widowControl w:val="0"/>
        <w:spacing w:after="240" w:before="300" w:line="300" w:lineRule="auto"/>
        <w:rPr>
          <w:b w:val="1"/>
          <w:bCs w:val="1"/>
          <w:color w:val="2b6cb0"/>
          <w:sz w:val="36"/>
          <w:szCs w:val="36"/>
        </w:rPr>
      </w:pPr>
      <w:r w:rsidDel="00000000" w:rsidR="00000000" w:rsidRPr="00000000">
        <w:rPr>
          <w:b w:val="1"/>
          <w:bCs w:val="1"/>
          <w:color w:val="2b6cb0"/>
          <w:sz w:val="36"/>
          <w:szCs w:val="36"/>
          <w:rtl w:val="0"/>
        </w:rPr>
        <w:t xml:space="preserve">2. Internal Sub-Modules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4a5568"/>
        </w:rPr>
      </w:pPr>
      <w:bookmarkStart w:colFirst="0" w:colLast="0" w:name="_igv3h8sx9nbs" w:id="10"/>
      <w:bookmarkEnd w:id="10"/>
      <w:r w:rsidDel="00000000" w:rsidR="00000000" w:rsidRPr="00000000">
        <w:rPr>
          <w:b w:val="1"/>
          <w:bCs w:val="1"/>
          <w:color w:val="4a5568"/>
          <w:rtl w:val="0"/>
        </w:rPr>
        <w:t xml:space="preserve">2.1 DePacketizer Module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4a556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15"/>
        <w:gridCol w:w="1380"/>
        <w:gridCol w:w="1643.333333333333"/>
        <w:gridCol w:w="4521.666666666667"/>
        <w:tblGridChange w:id="0">
          <w:tblGrid>
            <w:gridCol w:w="1815"/>
            <w:gridCol w:w="1380"/>
            <w:gridCol w:w="1643.333333333333"/>
            <w:gridCol w:w="4521.666666666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To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clk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System clock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rst_n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Active-low reset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[127:0]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Raw packetized message from top input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vld_in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flag for msg_in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msg_no_out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msg_no_e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message type enumeration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msginfo_r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[15:0]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message info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payload_r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[63:0]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64-bit message payload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vld_r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signal for the completely decoded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stall_rcvd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stall status flag</w:t>
            </w:r>
          </w:p>
        </w:tc>
      </w:tr>
    </w:tbl>
    <w:p w:rsidR="00000000" w:rsidDel="00000000" w:rsidP="00000000" w:rsidRDefault="00000000" w:rsidRPr="00000000" w14:paraId="000000DA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widowControl w:val="0"/>
        <w:spacing w:after="240" w:before="240" w:line="300" w:lineRule="auto"/>
        <w:rPr>
          <w:b w:val="1"/>
          <w:bCs w:val="1"/>
          <w:color w:val="4a5568"/>
        </w:rPr>
      </w:pPr>
      <w:r w:rsidDel="00000000" w:rsidR="00000000" w:rsidRPr="00000000">
        <w:rPr>
          <w:b w:val="1"/>
          <w:bCs w:val="1"/>
          <w:color w:val="4a5568"/>
          <w:rtl w:val="0"/>
        </w:rPr>
        <w:t xml:space="preserve">2.2 Packetizer Module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710"/>
        <w:gridCol w:w="1530"/>
        <w:gridCol w:w="1596.666666666667"/>
        <w:gridCol w:w="4523.333333333333"/>
        <w:tblGridChange w:id="0">
          <w:tblGrid>
            <w:gridCol w:w="1710"/>
            <w:gridCol w:w="1530"/>
            <w:gridCol w:w="1596.666666666667"/>
            <w:gridCol w:w="4523.333333333333"/>
          </w:tblGrid>
        </w:tblGridChange>
      </w:tblGrid>
      <w:tr>
        <w:trPr>
          <w:cantSplit w:val="0"/>
          <w:trHeight w:val="925.7796223958348" w:hRule="atLeast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To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clk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System clock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rst_n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Active-low reset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msg_data_send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[63:0]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Payload data coming from the Arbiter block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msg_info_send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[15:0]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Metadata info from the Arbiter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msg_no_send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[7:0]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Message code from the Arbiter block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valid_send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status signal from the Arbiter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trn_rdy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External ready handshake from the Link Controller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stall_send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Special RDI stall flag bit to packetize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trn_msg_send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[127:0]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Final formatted 128-bit link message packet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trn_vld_send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Handshake valid flag for the 128-bit link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rdy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Ready flow-control feedback to the Arbiter block</w:t>
            </w:r>
          </w:p>
        </w:tc>
      </w:tr>
    </w:tbl>
    <w:p w:rsidR="00000000" w:rsidDel="00000000" w:rsidP="00000000" w:rsidRDefault="00000000" w:rsidRPr="00000000" w14:paraId="0000010C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widowControl w:val="0"/>
        <w:spacing w:after="240" w:before="240" w:line="300" w:lineRule="auto"/>
        <w:rPr>
          <w:b w:val="1"/>
          <w:bCs w:val="1"/>
          <w:color w:val="4a5568"/>
        </w:rPr>
      </w:pPr>
      <w:r w:rsidDel="00000000" w:rsidR="00000000" w:rsidRPr="00000000">
        <w:rPr>
          <w:b w:val="1"/>
          <w:bCs w:val="1"/>
          <w:color w:val="4a5568"/>
          <w:rtl w:val="0"/>
        </w:rPr>
        <w:t xml:space="preserve">2.3 Training_Mgmt_Demux Module</w:t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710"/>
        <w:gridCol w:w="1560"/>
        <w:gridCol w:w="1583.333333333333"/>
        <w:gridCol w:w="4506.666666666667"/>
        <w:tblGridChange w:id="0">
          <w:tblGrid>
            <w:gridCol w:w="1710"/>
            <w:gridCol w:w="1560"/>
            <w:gridCol w:w="1583.333333333333"/>
            <w:gridCol w:w="4506.666666666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To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rx_msg_no_raw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msg_no_e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message enumeration from DePacketizer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rx_msginfo_raw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[15:0]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message metadata info from DePacketizer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rx_payload_raw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[63:0]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message payload from DePacketizer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rx_vld_raw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valid flag from DePacketizer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rx_stall_raw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Decoded stall flag from DePacketizer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RDI_vld_rcvd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Demultiplexed valid flag for the RDI client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RDI_msg_no_rcvd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[7:0]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Demultiplexed RDI message identification code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stall_rcvd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Demultiplexed active stall command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ltsm_vld_rcvd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Demultiplexed valid flag for LTSM client interface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ltsm_msg_no_rcvd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[7:0]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Demultiplexed LTSM message identification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msg_data_rcvd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[63:0]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Demultiplexed 64-bit LTSM message payload data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msg_info_rcvd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[15:0]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Demultiplexed 16-bit LTSM message metadata info</w:t>
            </w:r>
          </w:p>
        </w:tc>
      </w:tr>
    </w:tbl>
    <w:p w:rsidR="00000000" w:rsidDel="00000000" w:rsidP="00000000" w:rsidRDefault="00000000" w:rsidRPr="00000000" w14:paraId="00000142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widowControl w:val="0"/>
        <w:spacing w:after="240" w:before="240" w:line="300" w:lineRule="auto"/>
        <w:rPr>
          <w:b w:val="1"/>
          <w:bCs w:val="1"/>
          <w:color w:val="4a5568"/>
        </w:rPr>
      </w:pPr>
      <w:r w:rsidDel="00000000" w:rsidR="00000000" w:rsidRPr="00000000">
        <w:rPr>
          <w:b w:val="1"/>
          <w:bCs w:val="1"/>
          <w:color w:val="4a5568"/>
          <w:rtl w:val="0"/>
        </w:rPr>
        <w:t xml:space="preserve">2.4 Round-Robin Arbiter (RR_arbiter) Module</w:t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710"/>
        <w:gridCol w:w="1605"/>
        <w:gridCol w:w="1654.9999999999998"/>
        <w:gridCol w:w="4390.000000000001"/>
        <w:tblGridChange w:id="0">
          <w:tblGrid>
            <w:gridCol w:w="1710"/>
            <w:gridCol w:w="1605"/>
            <w:gridCol w:w="1654.9999999999998"/>
            <w:gridCol w:w="4390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To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clk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System clock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rst_n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Active-low reset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ltsm_valid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data ready signal from LTSM FIFO module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ltsm_data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[DATA_WIDTH-1:0]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Data payload coming directly out of LTSM FIFO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ltsm_ready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Pop read-enable acknowledgement to LTSM FIFO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rdi_valid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Valid data ready signal from RDI FIFO module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rdi_data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[DATA_WIDTH-1:0]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Data payload coming directly out of RDI FIFO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rdi_ready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Pop read-enable acknowledgement to RDI FIFO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link_ready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Ready signal from down-stream Packetizer block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link_valid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Arbitrated valid grant flag given to Packetizer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link_data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[DATA_WIDTH-1:0]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selected winning data stream passed to Packetizer</w:t>
            </w:r>
          </w:p>
        </w:tc>
      </w:tr>
    </w:tbl>
    <w:p w:rsidR="00000000" w:rsidDel="00000000" w:rsidP="00000000" w:rsidRDefault="00000000" w:rsidRPr="00000000" w14:paraId="00000174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widowControl w:val="0"/>
        <w:spacing w:after="240" w:before="240" w:line="300" w:lineRule="auto"/>
        <w:rPr>
          <w:b w:val="1"/>
          <w:bCs w:val="1"/>
          <w:color w:val="4a5568"/>
        </w:rPr>
      </w:pPr>
      <w:bookmarkStart w:colFirst="0" w:colLast="0" w:name="_oil9a85zkg1q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5568"/>
          <w:rtl w:val="0"/>
        </w:rPr>
        <w:t xml:space="preserve">2.5 </w:t>
      </w:r>
      <w:r w:rsidDel="00000000" w:rsidR="00000000" w:rsidRPr="00000000">
        <w:rPr>
          <w:b w:val="1"/>
          <w:bCs w:val="1"/>
          <w:color w:val="4a5568"/>
          <w:rtl w:val="0"/>
        </w:rPr>
        <w:t xml:space="preserve">Parameterized</w:t>
      </w:r>
      <w:r w:rsidDel="00000000" w:rsidR="00000000" w:rsidRPr="00000000">
        <w:rPr>
          <w:b w:val="1"/>
          <w:bCs w:val="1"/>
          <w:color w:val="4a5568"/>
          <w:rtl w:val="0"/>
        </w:rPr>
        <w:t xml:space="preserve"> </w:t>
      </w:r>
      <w:r w:rsidDel="00000000" w:rsidR="00000000" w:rsidRPr="00000000">
        <w:rPr>
          <w:b w:val="1"/>
          <w:bCs w:val="1"/>
          <w:color w:val="4a5568"/>
          <w:rtl w:val="0"/>
        </w:rPr>
        <w:t xml:space="preserve">FIFO</w:t>
      </w:r>
      <w:r w:rsidDel="00000000" w:rsidR="00000000" w:rsidRPr="00000000">
        <w:rPr>
          <w:b w:val="1"/>
          <w:bCs w:val="1"/>
          <w:color w:val="4a5568"/>
          <w:rtl w:val="0"/>
        </w:rPr>
        <w:t xml:space="preserve"> </w:t>
      </w:r>
      <w:r w:rsidDel="00000000" w:rsidR="00000000" w:rsidRPr="00000000">
        <w:rPr>
          <w:b w:val="1"/>
          <w:bCs w:val="1"/>
          <w:color w:val="4a5568"/>
          <w:rtl w:val="0"/>
        </w:rPr>
        <w:t xml:space="preserve">Module</w:t>
      </w:r>
      <w:r w:rsidDel="00000000" w:rsidR="00000000" w:rsidRPr="00000000">
        <w:rPr>
          <w:b w:val="1"/>
          <w:bCs w:val="1"/>
          <w:color w:val="4a5568"/>
          <w:rtl w:val="0"/>
        </w:rPr>
        <w:t xml:space="preserve"> (</w:t>
      </w:r>
      <w:r w:rsidDel="00000000" w:rsidR="00000000" w:rsidRPr="00000000">
        <w:rPr>
          <w:b w:val="1"/>
          <w:bCs w:val="1"/>
          <w:color w:val="4a5568"/>
          <w:rtl w:val="0"/>
        </w:rPr>
        <w:t xml:space="preserve">fifo</w:t>
      </w:r>
      <w:r w:rsidDel="00000000" w:rsidR="00000000" w:rsidRPr="00000000">
        <w:rPr>
          <w:b w:val="1"/>
          <w:bCs w:val="1"/>
          <w:color w:val="4a5568"/>
          <w:rtl w:val="0"/>
        </w:rPr>
        <w:t xml:space="preserve">) 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عاوزة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 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اضيف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 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بلوك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 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ليها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 </w:t>
      </w:r>
      <w:r w:rsidDel="00000000" w:rsidR="00000000" w:rsidRPr="00000000">
        <w:rPr>
          <w:b w:val="1"/>
          <w:bCs w:val="1"/>
          <w:color w:val="4a5568"/>
          <w:rtl w:val="1"/>
        </w:rPr>
        <w:t xml:space="preserve">لوحده</w:t>
      </w:r>
    </w:p>
    <w:tbl>
      <w:tblPr>
        <w:tblStyle w:val="Table7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695"/>
        <w:gridCol w:w="1590"/>
        <w:gridCol w:w="1734.9999999999995"/>
        <w:gridCol w:w="4340.000000000001"/>
        <w:tblGridChange w:id="0">
          <w:tblGrid>
            <w:gridCol w:w="1695"/>
            <w:gridCol w:w="1590"/>
            <w:gridCol w:w="1734.9999999999995"/>
            <w:gridCol w:w="4340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To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W_CLK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Write-side domain clock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WRST_N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Write-side domain active-low asynchronous reset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WINC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Write push increment enable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WR_DATA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[DATA_WIDTH-1:0]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Input data vector (88 bits for LTSM, 9 bits for RDI)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WFULL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Synchronized full flag status indicator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WREADY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Inverted full flag indicating ready to receive 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R_CLK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Read-side domain clock (connected to clk_sb)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RRST_N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Read-side domain active-low asynchronous reset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RINC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Read pop increment enable from arbiter grant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RD_DATA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[DATA_WIDTH-1:0]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Output data vector sent directly to arbiter inputs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REMPTY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Synchronized empty flag status indicator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RVALID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1-bit</w:t>
            </w:r>
          </w:p>
        </w:tc>
        <w:tc>
          <w:tcPr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Inverted empty flag indicating valid data is available</w:t>
            </w:r>
          </w:p>
        </w:tc>
      </w:tr>
    </w:tbl>
    <w:p w:rsidR="00000000" w:rsidDel="00000000" w:rsidP="00000000" w:rsidRDefault="00000000" w:rsidRPr="00000000" w14:paraId="000001AA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