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/>
      </w:pPr>
      <w:r>
        <w:rPr>
          <w:rFonts w:ascii="Simplified Arabic" w:hAnsi="Simplified Arabic"/>
          <w:b/>
          <w:color w:val="1F4E79"/>
          <w:sz w:val="40"/>
          <w:rFonts w:ascii="Simplified Arabic" w:hAnsi="Simplified Arabic" w:cs="Simplified Arabic"/>
          <w:rtl/>
        </w:rPr>
        <w:t>عرض سعر</w:t>
      </w:r>
    </w:p>
    <w:p>
      <w:pPr>
        <w:jc w:val="right"/>
        <w:bidi/>
      </w:pPr>
      <w:r>
        <w:rPr>
          <w:rFonts w:ascii="Simplified Arabic" w:hAnsi="Simplified Arabic"/>
          <w:b/>
          <w:sz w:val="26"/>
          <w:rFonts w:ascii="Simplified Arabic" w:hAnsi="Simplified Arabic" w:cs="Simplified Arabic"/>
          <w:rtl/>
        </w:rPr>
        <w:t xml:space="preserve">السادة شركة : </w:t>
      </w:r>
      <w:r>
        <w:rPr>
          <w:rFonts w:ascii="Simplified Arabic" w:hAnsi="Simplified Arabic"/>
          <w:b/>
          <w:color w:val="1F4E79"/>
          <w:sz w:val="26"/>
          <w:rFonts w:ascii="Simplified Arabic" w:hAnsi="Simplified Arabic" w:cs="Simplified Arabic"/>
          <w:rtl/>
        </w:rPr>
        <w:t>{{CompanyName}}</w:t>
      </w:r>
      <w:r>
        <w:rPr>
          <w:rFonts w:ascii="Simplified Arabic" w:hAnsi="Simplified Arabic"/>
          <w:b w:val="0"/>
          <w:sz w:val="26"/>
          <w:rFonts w:ascii="Simplified Arabic" w:hAnsi="Simplified Arabic" w:cs="Simplified Arabic"/>
          <w:rtl/>
        </w:rPr>
        <w:t xml:space="preserve"> المحترمين ،،،</w:t>
      </w:r>
    </w:p>
    <w:p>
      <w:pPr>
        <w:jc w:val="right"/>
        <w:bidi/>
      </w:pPr>
      <w:r>
        <w:rPr>
          <w:rFonts w:ascii="Simplified Arabic" w:hAnsi="Simplified Arabic"/>
          <w:b/>
          <w:sz w:val="26"/>
          <w:rFonts w:ascii="Simplified Arabic" w:hAnsi="Simplified Arabic" w:cs="Simplified Arabic"/>
          <w:rtl/>
        </w:rPr>
        <w:t xml:space="preserve">عناية المهندسة : </w:t>
      </w:r>
      <w:r>
        <w:rPr>
          <w:rFonts w:ascii="Simplified Arabic" w:hAnsi="Simplified Arabic"/>
          <w:b/>
          <w:color w:val="1F4E79"/>
          <w:sz w:val="26"/>
          <w:rFonts w:ascii="Simplified Arabic" w:hAnsi="Simplified Arabic" w:cs="Simplified Arabic"/>
          <w:rtl/>
        </w:rPr>
        <w:t>{{ContactPerson}}</w:t>
      </w:r>
      <w:r>
        <w:rPr>
          <w:rFonts w:ascii="Simplified Arabic" w:hAnsi="Simplified Arabic"/>
          <w:b w:val="0"/>
          <w:sz w:val="26"/>
          <w:rFonts w:ascii="Simplified Arabic" w:hAnsi="Simplified Arabic" w:cs="Simplified Arabic"/>
          <w:rtl/>
        </w:rPr>
        <w:t xml:space="preserve"> المحترمة ،،،</w:t>
      </w:r>
    </w:p>
    <w:p>
      <w:pPr>
        <w:jc w:val="right"/>
        <w:bidi/>
      </w:pPr>
      <w:r>
        <w:rPr>
          <w:rFonts w:ascii="Simplified Arabic" w:hAnsi="Simplified Arabic"/>
          <w:b/>
          <w:sz w:val="26"/>
          <w:rFonts w:ascii="Simplified Arabic" w:hAnsi="Simplified Arabic" w:cs="Simplified Arabic"/>
          <w:rtl/>
        </w:rPr>
        <w:t xml:space="preserve">اسم المشروع : </w:t>
      </w:r>
      <w:r>
        <w:rPr>
          <w:rFonts w:ascii="Simplified Arabic" w:hAnsi="Simplified Arabic"/>
          <w:b/>
          <w:color w:val="1F4E79"/>
          <w:sz w:val="26"/>
          <w:rFonts w:ascii="Simplified Arabic" w:hAnsi="Simplified Arabic" w:cs="Simplified Arabic"/>
          <w:rtl/>
        </w:rPr>
        <w:t>{{ProjectName}}</w:t>
      </w:r>
    </w:p>
    <w:p>
      <w:pPr>
        <w:jc w:val="right"/>
        <w:bidi/>
      </w:pPr>
      <w:r>
        <w:rPr>
          <w:rFonts w:ascii="Simplified Arabic" w:hAnsi="Simplified Arabic"/>
          <w:b/>
          <w:sz w:val="26"/>
          <w:rFonts w:ascii="Simplified Arabic" w:hAnsi="Simplified Arabic" w:cs="Simplified Arabic"/>
          <w:rtl/>
        </w:rPr>
        <w:t xml:space="preserve">المكان : </w:t>
      </w:r>
      <w:r>
        <w:rPr>
          <w:rFonts w:ascii="Simplified Arabic" w:hAnsi="Simplified Arabic"/>
          <w:b/>
          <w:color w:val="1F4E79"/>
          <w:sz w:val="26"/>
          <w:rFonts w:ascii="Simplified Arabic" w:hAnsi="Simplified Arabic" w:cs="Simplified Arabic"/>
          <w:rtl/>
        </w:rPr>
        <w:t>{{Location}}</w:t>
      </w:r>
    </w:p>
    <w:p>
      <w:pPr>
        <w:jc w:val="right"/>
        <w:bidi/>
      </w:pPr>
      <w:r>
        <w:rPr>
          <w:rFonts w:ascii="Simplified Arabic" w:hAnsi="Simplified Arabic"/>
          <w:b/>
          <w:sz w:val="26"/>
          <w:rFonts w:ascii="Simplified Arabic" w:hAnsi="Simplified Arabic" w:cs="Simplified Arabic"/>
          <w:rtl/>
        </w:rPr>
        <w:t>نود إحاطتكم علماً بأسعار المنتجات الآتية :-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F4E79"/>
          </w:tcPr>
          <w:p>
            <w:pPr>
              <w:jc w:val="center"/>
              <w:bidi/>
            </w:pPr>
            <w:r>
              <w:rPr>
                <w:rFonts w:ascii="Simplified Arabic" w:hAnsi="Simplified Arabic"/>
                <w:b/>
                <w:color w:val="FFFFFF"/>
                <w:sz w:val="26"/>
                <w:rFonts w:ascii="Simplified Arabic" w:hAnsi="Simplified Arabic" w:cs="Simplified Arabic"/>
                <w:rtl/>
              </w:rPr>
              <w:t>النوع</w:t>
            </w:r>
          </w:p>
        </w:tc>
        <w:tc>
          <w:tcPr>
            <w:tcW w:type="dxa" w:w="2484"/>
            <w:shd w:val="clear" w:color="auto" w:fill="1F4E79"/>
          </w:tcPr>
          <w:p>
            <w:pPr>
              <w:jc w:val="center"/>
              <w:bidi/>
            </w:pPr>
            <w:r>
              <w:rPr>
                <w:rFonts w:ascii="Simplified Arabic" w:hAnsi="Simplified Arabic"/>
                <w:b/>
                <w:color w:val="FFFFFF"/>
                <w:sz w:val="26"/>
                <w:rFonts w:ascii="Simplified Arabic" w:hAnsi="Simplified Arabic" w:cs="Simplified Arabic"/>
                <w:rtl/>
              </w:rPr>
              <w:t>المقاس</w:t>
            </w:r>
          </w:p>
        </w:tc>
        <w:tc>
          <w:tcPr>
            <w:tcW w:type="dxa" w:w="2484"/>
            <w:shd w:val="clear" w:color="auto" w:fill="1F4E79"/>
          </w:tcPr>
          <w:p>
            <w:pPr>
              <w:jc w:val="center"/>
              <w:bidi/>
            </w:pPr>
            <w:r>
              <w:rPr>
                <w:rFonts w:ascii="Simplified Arabic" w:hAnsi="Simplified Arabic"/>
                <w:b/>
                <w:color w:val="FFFFFF"/>
                <w:sz w:val="26"/>
                <w:rFonts w:ascii="Simplified Arabic" w:hAnsi="Simplified Arabic" w:cs="Simplified Arabic"/>
                <w:rtl/>
              </w:rPr>
              <w:t>الحمولة</w:t>
            </w:r>
          </w:p>
        </w:tc>
        <w:tc>
          <w:tcPr>
            <w:tcW w:type="dxa" w:w="2484"/>
            <w:shd w:val="clear" w:color="auto" w:fill="1F4E79"/>
          </w:tcPr>
          <w:p>
            <w:pPr>
              <w:jc w:val="center"/>
              <w:bidi/>
            </w:pPr>
            <w:r>
              <w:rPr>
                <w:rFonts w:ascii="Simplified Arabic" w:hAnsi="Simplified Arabic"/>
                <w:b/>
                <w:color w:val="FFFFFF"/>
                <w:sz w:val="26"/>
                <w:rFonts w:ascii="Simplified Arabic" w:hAnsi="Simplified Arabic" w:cs="Simplified Arabic"/>
                <w:rtl/>
              </w:rPr>
              <w:t>سعر الالف</w:t>
            </w:r>
          </w:p>
        </w:tc>
      </w:tr>
      <w:tr>
        <w:tc>
          <w:tcPr>
            <w:tcW w:type="dxa" w:w="2484"/>
          </w:tcPr>
          <w:p>
            <w:pPr>
              <w:jc w:val="center"/>
              <w:bidi/>
            </w:pPr>
            <w:r>
              <w:rPr>
                <w:rFonts w:ascii="Simplified Arabic" w:hAnsi="Simplified Arabic"/>
                <w:b w:val="0"/>
                <w:sz w:val="26"/>
                <w:rFonts w:ascii="Simplified Arabic" w:hAnsi="Simplified Arabic" w:cs="Simplified Arabic"/>
                <w:rtl/>
              </w:rPr>
              <w:t>{{Type}}</w:t>
            </w:r>
          </w:p>
        </w:tc>
        <w:tc>
          <w:tcPr>
            <w:tcW w:type="dxa" w:w="2484"/>
          </w:tcPr>
          <w:p>
            <w:pPr>
              <w:jc w:val="center"/>
              <w:bidi/>
            </w:pPr>
            <w:r>
              <w:rPr>
                <w:rFonts w:ascii="Simplified Arabic" w:hAnsi="Simplified Arabic"/>
                <w:b w:val="0"/>
                <w:sz w:val="26"/>
                <w:rFonts w:ascii="Simplified Arabic" w:hAnsi="Simplified Arabic" w:cs="Simplified Arabic"/>
                <w:rtl/>
              </w:rPr>
              <w:t>{{Size}}</w:t>
            </w:r>
          </w:p>
        </w:tc>
        <w:tc>
          <w:tcPr>
            <w:tcW w:type="dxa" w:w="2484"/>
          </w:tcPr>
          <w:p>
            <w:pPr>
              <w:jc w:val="center"/>
              <w:bidi/>
            </w:pPr>
            <w:r>
              <w:rPr>
                <w:rFonts w:ascii="Simplified Arabic" w:hAnsi="Simplified Arabic"/>
                <w:b w:val="0"/>
                <w:sz w:val="26"/>
                <w:rFonts w:ascii="Simplified Arabic" w:hAnsi="Simplified Arabic" w:cs="Simplified Arabic"/>
                <w:rtl/>
              </w:rPr>
              <w:t>{{Capacity}}</w:t>
            </w:r>
          </w:p>
        </w:tc>
        <w:tc>
          <w:tcPr>
            <w:tcW w:type="dxa" w:w="2484"/>
          </w:tcPr>
          <w:p>
            <w:pPr>
              <w:jc w:val="center"/>
              <w:bidi/>
            </w:pPr>
            <w:r>
              <w:rPr>
                <w:rFonts w:ascii="Simplified Arabic" w:hAnsi="Simplified Arabic"/>
                <w:b/>
                <w:sz w:val="26"/>
                <w:rFonts w:ascii="Simplified Arabic" w:hAnsi="Simplified Arabic" w:cs="Simplified Arabic"/>
                <w:rtl/>
              </w:rPr>
              <w:t>{{Price}}</w:t>
            </w:r>
          </w:p>
        </w:tc>
      </w:tr>
    </w:tbl>
    <w:p/>
    <w:p>
      <w:pPr>
        <w:jc w:val="right"/>
        <w:bidi/>
      </w:pPr>
      <w:r>
        <w:rPr>
          <w:rFonts w:ascii="Simplified Arabic" w:hAnsi="Simplified Arabic"/>
          <w:b/>
          <w:color w:val="1F4E79"/>
          <w:sz w:val="26"/>
          <w:rFonts w:ascii="Simplified Arabic" w:hAnsi="Simplified Arabic" w:cs="Simplified Arabic"/>
          <w:rtl/>
        </w:rPr>
        <w:t>الشروط العامة والخاصة لعرض السعر:</w:t>
      </w:r>
    </w:p>
    <w:p>
      <w:pPr>
        <w:jc w:val="right"/>
        <w:bidi/>
      </w:pPr>
      <w:r>
        <w:rPr>
          <w:rFonts w:ascii="Simplified Arabic" w:hAnsi="Simplified Arabic"/>
          <w:b w:val="0"/>
          <w:sz w:val="22"/>
          <w:rFonts w:ascii="Simplified Arabic" w:hAnsi="Simplified Arabic" w:cs="Simplified Arabic"/>
          <w:rtl/>
        </w:rPr>
        <w:t>• السعر غير شامل ضريبة القيمة المضافة.</w:t>
      </w:r>
    </w:p>
    <w:p>
      <w:pPr>
        <w:jc w:val="right"/>
        <w:bidi/>
      </w:pPr>
      <w:r>
        <w:rPr>
          <w:rFonts w:ascii="Simplified Arabic" w:hAnsi="Simplified Arabic"/>
          <w:b w:val="0"/>
          <w:sz w:val="22"/>
          <w:rFonts w:ascii="Simplified Arabic" w:hAnsi="Simplified Arabic" w:cs="Simplified Arabic"/>
          <w:rtl/>
        </w:rPr>
        <w:t>• يتم التوريد بعد استخراج الشيك بقيمة التوريد المستحق.</w:t>
      </w:r>
    </w:p>
    <w:p>
      <w:pPr>
        <w:jc w:val="right"/>
        <w:bidi/>
      </w:pPr>
      <w:r>
        <w:rPr>
          <w:rFonts w:ascii="Simplified Arabic" w:hAnsi="Simplified Arabic"/>
          <w:b w:val="0"/>
          <w:sz w:val="22"/>
          <w:rFonts w:ascii="Simplified Arabic" w:hAnsi="Simplified Arabic" w:cs="Simplified Arabic"/>
          <w:rtl/>
        </w:rPr>
        <w:t>• السعر شامل التوصيل إلى الموقع.</w:t>
      </w:r>
    </w:p>
    <w:p>
      <w:pPr>
        <w:jc w:val="right"/>
        <w:bidi/>
      </w:pPr>
      <w:r>
        <w:rPr>
          <w:rFonts w:ascii="Simplified Arabic" w:hAnsi="Simplified Arabic"/>
          <w:b w:val="0"/>
          <w:sz w:val="22"/>
          <w:rFonts w:ascii="Simplified Arabic" w:hAnsi="Simplified Arabic" w:cs="Simplified Arabic"/>
          <w:rtl/>
        </w:rPr>
        <w:t>• يتم توريد البضاعة على بالتات خشب، والأسعار لا تشمل البالتات الخشب.</w:t>
      </w:r>
    </w:p>
    <w:p>
      <w:pPr>
        <w:jc w:val="right"/>
        <w:bidi/>
      </w:pPr>
      <w:r>
        <w:rPr>
          <w:rFonts w:ascii="Simplified Arabic" w:hAnsi="Simplified Arabic"/>
          <w:b w:val="0"/>
          <w:sz w:val="22"/>
          <w:rFonts w:ascii="Simplified Arabic" w:hAnsi="Simplified Arabic" w:cs="Simplified Arabic"/>
          <w:rtl/>
        </w:rPr>
        <w:t>• يتم استرداد البالتات خلال مدة أقصاها 10 أيام، وفي حالة وجود عجز أو تلف يتم احتساب سعر البالتة 150 جنيه.</w:t>
      </w:r>
    </w:p>
    <w:p>
      <w:pPr>
        <w:jc w:val="right"/>
        <w:bidi/>
      </w:pPr>
      <w:r>
        <w:rPr>
          <w:rFonts w:ascii="Simplified Arabic" w:hAnsi="Simplified Arabic"/>
          <w:b w:val="0"/>
          <w:sz w:val="22"/>
          <w:rFonts w:ascii="Simplified Arabic" w:hAnsi="Simplified Arabic" w:cs="Simplified Arabic"/>
          <w:rtl/>
        </w:rPr>
        <w:t>• يتم تغيير الأسعار في حالة صدور قرارات سيادية فيما يخص أسعار المواد الخام والوقود.</w:t>
      </w:r>
    </w:p>
    <w:p>
      <w:pPr>
        <w:jc w:val="right"/>
        <w:bidi/>
      </w:pPr>
      <w:r>
        <w:rPr>
          <w:rFonts w:ascii="Simplified Arabic" w:hAnsi="Simplified Arabic"/>
          <w:b w:val="0"/>
          <w:sz w:val="22"/>
          <w:rFonts w:ascii="Simplified Arabic" w:hAnsi="Simplified Arabic" w:cs="Simplified Arabic"/>
          <w:rtl/>
        </w:rPr>
        <w:t>• العرض ساري لمدة أسبوع من تاريخه ولا يجدد إلا بالرجوع إلى الشركة.</w:t>
      </w:r>
    </w:p>
    <w:p>
      <w:pPr>
        <w:jc w:val="right"/>
        <w:bidi/>
      </w:pPr>
      <w:r>
        <w:rPr>
          <w:rFonts w:ascii="Simplified Arabic" w:hAnsi="Simplified Arabic"/>
          <w:b w:val="0"/>
          <w:sz w:val="22"/>
          <w:rFonts w:ascii="Simplified Arabic" w:hAnsi="Simplified Arabic" w:cs="Simplified Arabic"/>
          <w:rtl/>
        </w:rPr>
        <w:t>• في حالة إصدار أمر توريد فإن الشروط المذكورة جزء لا يتجزأ من أمر التوريد حتى وإن لم تكتب.</w:t>
      </w:r>
    </w:p>
    <w:p>
      <w:pPr>
        <w:jc w:val="center"/>
        <w:bidi/>
      </w:pPr>
      <w:r>
        <w:rPr>
          <w:rFonts w:ascii="Simplified Arabic" w:hAnsi="Simplified Arabic"/>
          <w:b/>
          <w:sz w:val="26"/>
          <w:rFonts w:ascii="Simplified Arabic" w:hAnsi="Simplified Arabic" w:cs="Simplified Arabic"/>
          <w:rtl/>
        </w:rPr>
        <w:t>وتفضلوا بقبول فائق الاحترام والتقدير ،،،،،</w:t>
      </w:r>
    </w:p>
    <w:p>
      <w:pPr>
        <w:jc w:val="left"/>
        <w:bidi/>
      </w:pPr>
      <w:r>
        <w:rPr>
          <w:rFonts w:ascii="Simplified Arabic" w:hAnsi="Simplified Arabic"/>
          <w:b/>
          <w:color w:val="1F4E79"/>
          <w:sz w:val="26"/>
          <w:rFonts w:ascii="Simplified Arabic" w:hAnsi="Simplified Arabic" w:cs="Simplified Arabic"/>
          <w:rtl/>
        </w:rPr>
        <w:t>مدير تطوير الأعمال والمبيعات: م / أشرف الشربيني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