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Project Description Document: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a.General Information on dataset: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Dataset used: all_perth_</w:t>
      </w: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310121</w:t>
      </w: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.csv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Number of classes :</w:t>
      </w: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13</w:t>
      </w:r>
    </w:p>
    <w:p>
      <w:pPr>
        <w:spacing w:before="0" w:after="160" w:line="30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Number of samples :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33656</w:t>
      </w:r>
    </w:p>
    <w:p>
      <w:pPr>
        <w:spacing w:before="0" w:after="160" w:line="30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Number of samples used in training :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28256.0</w:t>
      </w:r>
    </w:p>
    <w:p>
      <w:pPr>
        <w:spacing w:before="0" w:after="160" w:line="30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Testing: 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5652.0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b.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 Implementation details: </w:t>
      </w:r>
    </w:p>
    <w:p>
      <w:pPr>
        <w:numPr>
          <w:ilvl w:val="0"/>
          <w:numId w:val="3"/>
        </w:numPr>
        <w:tabs>
          <w:tab w:val="left" w:pos="1080" w:leader="none"/>
        </w:tabs>
        <w:suppressAutoHyphens w:val="true"/>
        <w:spacing w:before="0" w:after="160" w:line="256"/>
        <w:ind w:right="0" w:left="1170" w:hanging="180"/>
        <w:jc w:val="left"/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At feature extraction phase, how many features were extracted, their names, the dimension of resulted features.</w:t>
      </w:r>
    </w:p>
    <w:p>
      <w:pPr>
        <w:tabs>
          <w:tab w:val="left" w:pos="1080" w:leader="none"/>
        </w:tabs>
        <w:suppressAutoHyphens w:val="true"/>
        <w:spacing w:before="0" w:after="160" w:line="256"/>
        <w:ind w:right="0" w:left="117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feature ,average_room,(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33656,1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)</w:t>
      </w:r>
    </w:p>
    <w:p>
      <w:pPr>
        <w:numPr>
          <w:ilvl w:val="0"/>
          <w:numId w:val="5"/>
        </w:numPr>
        <w:tabs>
          <w:tab w:val="left" w:pos="1080" w:leader="none"/>
        </w:tabs>
        <w:suppressAutoHyphens w:val="true"/>
        <w:spacing w:before="0" w:after="160" w:line="256"/>
        <w:ind w:right="0" w:left="1170" w:hanging="180"/>
        <w:jc w:val="left"/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Is cross-validation is used in any of implemented models? If yes, specify the number of fold and ratio of training/validation.</w:t>
      </w:r>
    </w:p>
    <w:p>
      <w:pPr>
        <w:tabs>
          <w:tab w:val="left" w:pos="1080" w:leader="none"/>
        </w:tabs>
        <w:suppressAutoHyphens w:val="true"/>
        <w:spacing w:before="0" w:after="160" w:line="256"/>
        <w:ind w:right="0" w:left="117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Yes, with linear regressor , number of fold=</w:t>
      </w: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7 </w:t>
      </w: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,ratio of training/validation is near </w:t>
      </w: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1</w:t>
      </w:r>
    </w:p>
    <w:p>
      <w:pPr>
        <w:numPr>
          <w:ilvl w:val="0"/>
          <w:numId w:val="7"/>
        </w:numPr>
        <w:tabs>
          <w:tab w:val="left" w:pos="1080" w:leader="none"/>
        </w:tabs>
        <w:suppressAutoHyphens w:val="true"/>
        <w:spacing w:before="0" w:after="160" w:line="256"/>
        <w:ind w:right="0" w:left="1170" w:hanging="180"/>
        <w:jc w:val="left"/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Hyperparameters used in your model, as initial learning rate, optimizer, regularization, batch size, no. of epochs, etc</w:t>
      </w: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…</w:t>
      </w:r>
    </w:p>
    <w:p>
      <w:pPr>
        <w:tabs>
          <w:tab w:val="left" w:pos="1080" w:leader="none"/>
        </w:tabs>
        <w:suppressAutoHyphens w:val="true"/>
        <w:spacing w:before="0" w:after="160" w:line="256"/>
        <w:ind w:right="0" w:left="117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As KNN:</w:t>
      </w:r>
    </w:p>
    <w:p>
      <w:pPr>
        <w:tabs>
          <w:tab w:val="left" w:pos="1080" w:leader="none"/>
        </w:tabs>
        <w:suppressAutoHyphens w:val="true"/>
        <w:spacing w:before="0" w:after="160" w:line="256"/>
        <w:ind w:right="0" w:left="117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K=</w:t>
      </w: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20</w:t>
      </w:r>
    </w:p>
    <w:p>
      <w:pPr>
        <w:tabs>
          <w:tab w:val="left" w:pos="1080" w:leader="none"/>
        </w:tabs>
        <w:suppressAutoHyphens w:val="true"/>
        <w:spacing w:before="0" w:after="160" w:line="256"/>
        <w:ind w:right="0" w:left="117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P=</w:t>
      </w: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</w:pPr>
      <w:r>
        <w:rPr>
          <w:rFonts w:ascii="Aptos Display" w:hAnsi="Aptos Display" w:cs="Aptos Display" w:eastAsia="Aptos Display"/>
          <w:i/>
          <w:color w:val="auto"/>
          <w:spacing w:val="0"/>
          <w:position w:val="0"/>
          <w:sz w:val="20"/>
          <w:shd w:fill="FFFFFF" w:val="clear"/>
        </w:rPr>
        <w:t xml:space="preserve">                             As KNN grid search:</w:t>
      </w:r>
      <w:r>
        <w:rPr>
          <w:rFonts w:ascii="Aptos Display" w:hAnsi="Aptos Display" w:cs="Aptos Display" w:eastAsia="Aptos Display"/>
          <w:i/>
          <w:color w:val="auto"/>
          <w:spacing w:val="0"/>
          <w:position w:val="0"/>
          <w:sz w:val="20"/>
          <w:shd w:fill="FFFFFF" w:val="clear"/>
        </w:rPr>
        <w:br/>
      </w:r>
      <w:r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  <w:tab/>
      </w:r>
      <w:r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  <w:t xml:space="preserve">     params :  {'n_neighbors': </w:t>
      </w:r>
      <w:r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  <w:t xml:space="preserve">10</w:t>
      </w:r>
      <w:r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  <w:t xml:space="preserve">, 'p': </w:t>
      </w:r>
      <w:r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  <w:t xml:space="preserve">1</w:t>
      </w:r>
      <w:r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  <w:t xml:space="preserve">, 'weights': 'distance'}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  <w:tab/>
      </w:r>
      <w:r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  <w:t xml:space="preserve">     best :  KNeighborsRegressor(n_neighbors=</w:t>
      </w:r>
      <w:r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  <w:t xml:space="preserve">10</w:t>
      </w:r>
      <w:r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  <w:t xml:space="preserve">, p=</w:t>
      </w:r>
      <w:r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  <w:t xml:space="preserve">1</w:t>
      </w:r>
      <w:r>
        <w:rPr>
          <w:rFonts w:ascii="Aptos Display" w:hAnsi="Aptos Display" w:cs="Aptos Display" w:eastAsia="Aptos Display"/>
          <w:color w:val="000000"/>
          <w:spacing w:val="0"/>
          <w:position w:val="0"/>
          <w:sz w:val="21"/>
          <w:shd w:fill="FFFFFF" w:val="clear"/>
        </w:rPr>
        <w:t xml:space="preserve">, weights='distance')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c.Results details:</w:t>
      </w:r>
    </w:p>
    <w:p>
      <w:pPr>
        <w:tabs>
          <w:tab w:val="left" w:pos="900" w:leader="none"/>
          <w:tab w:val="left" w:pos="1080" w:leader="none"/>
        </w:tabs>
        <w:spacing w:before="0" w:after="160" w:line="256"/>
        <w:ind w:right="0" w:left="1080" w:hanging="270"/>
        <w:jc w:val="left"/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For each model you should show all these results for your model on </w:t>
      </w:r>
      <w:r>
        <w:rPr>
          <w:rFonts w:ascii="Aptos" w:hAnsi="Aptos" w:cs="Aptos" w:eastAsia="Aptos"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testing data</w:t>
      </w:r>
      <w:r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  <w:t xml:space="preserve"> (loss curve, accuracy, confusion matrix, ROC curve)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FFFFFF" w:val="clear"/>
        </w:rPr>
        <w:t xml:space="preserve">Linear regression-&gt;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Mde: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69958.36489201686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MSE: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30988708864.10156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RMSE: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176036.10102504987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Score: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0.7561091306885459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reg score ,test :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0.7561091306885459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reg score ,train :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0.7688092825185864</w:t>
      </w:r>
    </w:p>
    <w:p>
      <w:pPr>
        <w:tabs>
          <w:tab w:val="left" w:pos="900" w:leader="none"/>
          <w:tab w:val="left" w:pos="1080" w:leader="none"/>
        </w:tabs>
        <w:spacing w:before="0" w:after="160" w:line="256"/>
        <w:ind w:right="0" w:left="1080" w:hanging="270"/>
        <w:jc w:val="left"/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FFFFFF" w:val="clear"/>
        </w:rPr>
        <w:t xml:space="preserve">knn 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training accuaracy: 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82.3550946090696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testing accuaracy: 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78.54884103709976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LOGISTIC REGRESSION MODEL :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  <w:t xml:space="preserve">IMAGE DATASET :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https://www.kaggle.com/datasets/yaswanthgali/english-fontnumber-recognition?select=Font</w:t>
        </w:r>
      </w:hyperlink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  <w:t xml:space="preserve">DATASET INFORMATIONS: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  <w:t xml:space="preserve">DATASET NAME: english-fontnumber-recognition WE WORKED ON DIGITS CLASSES ONLY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Number of classes :</w:t>
      </w: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10</w:t>
      </w:r>
    </w:p>
    <w:p>
      <w:pPr>
        <w:spacing w:before="0" w:after="160" w:line="30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Number of samples :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10,160</w:t>
      </w:r>
    </w:p>
    <w:p>
      <w:pPr>
        <w:spacing w:before="0" w:after="160" w:line="30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Number of samples used in training :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8128.0</w:t>
      </w:r>
    </w:p>
    <w:p>
      <w:pPr>
        <w:spacing w:before="0" w:after="160" w:line="30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Testing: 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2032.0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b.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 Implementation details: 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Feature Extraction Phase: hog feature extraction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Cross validation:  yes 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Number of Folds: </w:t>
      </w:r>
      <w:r>
        <w:rPr>
          <w:rFonts w:ascii="Aptos" w:hAnsi="Aptos" w:cs="Aptos" w:eastAsia="Aptos"/>
          <w:color w:val="auto"/>
          <w:spacing w:val="0"/>
          <w:position w:val="0"/>
          <w:sz w:val="21"/>
          <w:u w:val="single"/>
          <w:shd w:fill="auto" w:val="clear"/>
        </w:rPr>
        <w:t xml:space="preserve">6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Cv_result: [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0.99822904 0.99527745 0.99527466 0.99704666 0.99881867 0.99881867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]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Hyperparameters: </w:t>
      </w:r>
      <w:r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  <w:t xml:space="preserve">random_state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1"/>
          <w:u w:val="single"/>
          <w:shd w:fill="auto" w:val="clear"/>
        </w:rPr>
        <w:t xml:space="preserve">Use a new random number generator seeded by the given integer. Using an int will produce the same results across different calls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  <w:r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  <w:t xml:space="preserve">max_iter :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  <w:r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  <w:t xml:space="preserve">For estimators involving iterative optimization, this determines the maximum number of iterations to be performed in fit.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 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Confusion matrix; 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  <w:r>
        <w:object w:dxaOrig="13478" w:dyaOrig="10679">
          <v:rect xmlns:o="urn:schemas-microsoft-com:office:office" xmlns:v="urn:schemas-microsoft-com:vml" id="rectole0000000000" style="width:673.900000pt;height:533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Precision and recall and f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1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_score: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  <w:r>
        <w:object w:dxaOrig="9396" w:dyaOrig="6674">
          <v:rect xmlns:o="urn:schemas-microsoft-com:office:office" xmlns:v="urn:schemas-microsoft-com:vml" id="rectole0000000001" style="width:469.800000pt;height:333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300"/>
        <w:ind w:right="0" w:left="0" w:firstLine="0"/>
        <w:jc w:val="left"/>
        <w:rPr>
          <w:rFonts w:ascii="Helvetica" w:hAnsi="Helvetica" w:cs="Helvetica" w:eastAsia="Helvetica"/>
          <w:b/>
          <w:i/>
          <w:color w:val="000000"/>
          <w:spacing w:val="0"/>
          <w:position w:val="0"/>
          <w:sz w:val="24"/>
          <w:u w:val="single"/>
          <w:shd w:fill="F5F5F5" w:val="clear"/>
        </w:rPr>
      </w:pP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b/>
          <w:i/>
          <w:color w:val="000000"/>
          <w:spacing w:val="0"/>
          <w:position w:val="0"/>
          <w:sz w:val="24"/>
          <w:u w:val="single"/>
          <w:shd w:fill="F5F5F5" w:val="clear"/>
        </w:rPr>
      </w:pPr>
      <w:r>
        <w:rPr>
          <w:rFonts w:ascii="Aptos" w:hAnsi="Aptos" w:cs="Aptos" w:eastAsia="Aptos"/>
          <w:b/>
          <w:i/>
          <w:color w:val="000000"/>
          <w:spacing w:val="0"/>
          <w:position w:val="0"/>
          <w:sz w:val="24"/>
          <w:u w:val="single"/>
          <w:shd w:fill="F5F5F5" w:val="clear"/>
        </w:rPr>
        <w:t xml:space="preserve">Roc curve and auc: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b/>
          <w:i/>
          <w:color w:val="000000"/>
          <w:spacing w:val="0"/>
          <w:position w:val="0"/>
          <w:sz w:val="24"/>
          <w:u w:val="single"/>
          <w:shd w:fill="F5F5F5" w:val="clear"/>
        </w:rPr>
      </w:pPr>
    </w:p>
    <w:p>
      <w:pPr>
        <w:spacing w:before="0" w:after="160" w:line="30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</w:pPr>
      <w:r>
        <w:object w:dxaOrig="9013" w:dyaOrig="7109">
          <v:rect xmlns:o="urn:schemas-microsoft-com:office:office" xmlns:v="urn:schemas-microsoft-com:vml" id="rectole0000000002" style="width:450.650000pt;height:355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accuracy_score: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5598" w:dyaOrig="1274">
          <v:rect xmlns:o="urn:schemas-microsoft-com:office:office" xmlns:v="urn:schemas-microsoft-com:vml" id="rectole0000000003" style="width:279.900000pt;height:63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K-means MODEL :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  <w:t xml:space="preserve">IMAGE DATASET : </w:t>
      </w:r>
      <w:hyperlink xmlns:r="http://schemas.openxmlformats.org/officeDocument/2006/relationships" r:id="docRId9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https://www.kaggle.com/datasets/yaswanthgali/english-fontnumber-recognition?select=Font</w:t>
        </w:r>
      </w:hyperlink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  <w:t xml:space="preserve">DATASET INFORMATIONS: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  <w:t xml:space="preserve">DATASET NAME: english-fontnumber-recognition WE WORKED ON DIGITS CLASSES ONLY</w:t>
      </w: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Number of classes :</w:t>
      </w: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10</w:t>
      </w:r>
    </w:p>
    <w:p>
      <w:pPr>
        <w:spacing w:before="0" w:after="160" w:line="30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Number of samples :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10,160</w:t>
      </w:r>
    </w:p>
    <w:p>
      <w:pPr>
        <w:spacing w:before="0" w:after="160" w:line="30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Number of samples used in training :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10,160</w:t>
      </w:r>
    </w:p>
    <w:p>
      <w:pPr>
        <w:spacing w:before="0" w:after="160" w:line="30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Testing: </w:t>
      </w: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5F5F5" w:val="clear"/>
        </w:rPr>
        <w:t xml:space="preserve">2032.0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1"/>
          <w:shd w:fill="auto" w:val="clear"/>
        </w:rPr>
        <w:t xml:space="preserve">b.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 Implementation details: 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Feature Extraction Phase: </w:t>
      </w:r>
      <w:r>
        <w:rPr>
          <w:rFonts w:ascii="Helvetica" w:hAnsi="Helvetica" w:cs="Helvetica" w:eastAsia="Helvetica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there is no feature extraction used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Hyperparameters: </w:t>
      </w:r>
      <w:r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  <w:t xml:space="preserve">random_state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1"/>
          <w:u w:val="single"/>
          <w:shd w:fill="auto" w:val="clear"/>
        </w:rPr>
        <w:t xml:space="preserve">Use a new random number generator seeded by the given integer. Using an int will produce the same results across different calls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  <w:r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  <w:t xml:space="preserve">number of clusters :the choice of the number of clusters (K) is a critical decision in K-means clustering, and it often requires some exploration and analysis. There isn't a one-size-fits-all answer, and the optimal number of clusters depends on the characteristics of your data and the goals of your analysis. 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kmeans clustering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40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  <w:r>
        <w:object w:dxaOrig="8040" w:dyaOrig="1080">
          <v:rect xmlns:o="urn:schemas-microsoft-com:office:office" xmlns:v="urn:schemas-microsoft-com:vml" id="rectole0000000004" style="width:402.000000pt;height:5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elbow graph: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5669" w:dyaOrig="4479">
          <v:rect xmlns:o="urn:schemas-microsoft-com:office:office" xmlns:v="urn:schemas-microsoft-com:vml" id="rectole0000000005" style="width:283.450000pt;height:223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Silhouette Score Plot::</w: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40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  <w:r>
        <w:object w:dxaOrig="5839" w:dyaOrig="4550">
          <v:rect xmlns:o="urn:schemas-microsoft-com:office:office" xmlns:v="urn:schemas-microsoft-com:vml" id="rectole0000000006" style="width:291.950000pt;height:227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40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</w:p>
    <w:p>
      <w:pPr>
        <w:tabs>
          <w:tab w:val="left" w:pos="900" w:leader="none"/>
          <w:tab w:val="left" w:pos="1080" w:leader="none"/>
        </w:tabs>
        <w:suppressAutoHyphens w:val="true"/>
        <w:spacing w:before="0" w:after="160" w:line="256"/>
        <w:ind w:right="0" w:left="0" w:firstLine="0"/>
        <w:jc w:val="left"/>
        <w:rPr>
          <w:rFonts w:ascii="Consolas" w:hAnsi="Consolas" w:cs="Consolas" w:eastAsia="Consolas"/>
          <w:b/>
          <w:color w:val="222222"/>
          <w:spacing w:val="0"/>
          <w:position w:val="0"/>
          <w:sz w:val="21"/>
          <w:shd w:fill="ECF0F3" w:val="clear"/>
        </w:rPr>
      </w:pPr>
    </w:p>
    <w:p>
      <w:pPr>
        <w:spacing w:before="0" w:after="160" w:line="30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embeddings/oleObject3.bin" Id="docRId7" Type="http://schemas.openxmlformats.org/officeDocument/2006/relationships/oleObject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embeddings/oleObject2.bin" Id="docRId5" Type="http://schemas.openxmlformats.org/officeDocument/2006/relationships/oleObject" /><Relationship TargetMode="External" Target="https://www.kaggle.com/datasets/yaswanthgali/english-fontnumber-recognition?select=Font" Id="docRId9" Type="http://schemas.openxmlformats.org/officeDocument/2006/relationships/hyperlink" /><Relationship TargetMode="External" Target="https://www.kaggle.com/datasets/yaswanthgali/english-fontnumber-recognition?select=Font" Id="docRId0" Type="http://schemas.openxmlformats.org/officeDocument/2006/relationships/hyperlink" /><Relationship Target="embeddings/oleObject5.bin" Id="docRId12" Type="http://schemas.openxmlformats.org/officeDocument/2006/relationships/oleObject" /><Relationship Target="numbering.xml" Id="docRId16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media/image5.wmf" Id="docRId13" Type="http://schemas.openxmlformats.org/officeDocument/2006/relationships/image" /><Relationship Target="embeddings/oleObject1.bin" Id="docRId3" Type="http://schemas.openxmlformats.org/officeDocument/2006/relationships/oleObject" /></Relationships>
</file>