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Modèle Conceptuel de Données (MCD) – Projet HarmoniaWear</w:t>
      </w:r>
    </w:p>
    <w:p>
      <w:r>
        <w:t>Ce modèle conceptuel de données présente les entités métier principales de l’application HarmoniaWear ainsi que leurs relations, indépendamment de toute considération technique.</w:t>
      </w:r>
    </w:p>
    <w:p>
      <w:pPr>
        <w:pStyle w:val="Heading2"/>
      </w:pPr>
      <w:r>
        <w:t>Entités métier</w:t>
      </w:r>
    </w:p>
    <w:p>
      <w:pPr>
        <w:pStyle w:val="ListBullet"/>
      </w:pPr>
      <w:r>
        <w:t>UTILISATEUR</w:t>
      </w:r>
    </w:p>
    <w:p>
      <w:pPr>
        <w:pStyle w:val="ListContinue"/>
      </w:pPr>
      <w:r>
        <w:t>- email</w:t>
      </w:r>
    </w:p>
    <w:p>
      <w:pPr>
        <w:pStyle w:val="ListContinue"/>
      </w:pPr>
      <w:r>
        <w:t>- prénom</w:t>
      </w:r>
    </w:p>
    <w:p>
      <w:pPr>
        <w:pStyle w:val="ListContinue"/>
      </w:pPr>
      <w:r>
        <w:t>- nom</w:t>
      </w:r>
    </w:p>
    <w:p>
      <w:pPr>
        <w:pStyle w:val="ListContinue"/>
      </w:pPr>
      <w:r>
        <w:t>- rôle</w:t>
      </w:r>
    </w:p>
    <w:p>
      <w:pPr>
        <w:pStyle w:val="ListContinue"/>
      </w:pPr>
      <w:r>
        <w:t>- adresse</w:t>
      </w:r>
    </w:p>
    <w:p>
      <w:pPr>
        <w:pStyle w:val="ListBullet"/>
      </w:pPr>
      <w:r>
        <w:t>PRODUIT</w:t>
      </w:r>
    </w:p>
    <w:p>
      <w:pPr>
        <w:pStyle w:val="ListContinue"/>
      </w:pPr>
      <w:r>
        <w:t>- nom</w:t>
      </w:r>
    </w:p>
    <w:p>
      <w:pPr>
        <w:pStyle w:val="ListContinue"/>
      </w:pPr>
      <w:r>
        <w:t>- description</w:t>
      </w:r>
    </w:p>
    <w:p>
      <w:pPr>
        <w:pStyle w:val="ListContinue"/>
      </w:pPr>
      <w:r>
        <w:t>- prix</w:t>
      </w:r>
    </w:p>
    <w:p>
      <w:pPr>
        <w:pStyle w:val="ListContinue"/>
      </w:pPr>
      <w:r>
        <w:t>- catégorie</w:t>
      </w:r>
    </w:p>
    <w:p>
      <w:pPr>
        <w:pStyle w:val="ListContinue"/>
      </w:pPr>
      <w:r>
        <w:t>- stock</w:t>
      </w:r>
    </w:p>
    <w:p>
      <w:pPr>
        <w:pStyle w:val="ListBullet"/>
      </w:pPr>
      <w:r>
        <w:t>COMMANDE</w:t>
      </w:r>
    </w:p>
    <w:p>
      <w:pPr>
        <w:pStyle w:val="ListContinue"/>
      </w:pPr>
      <w:r>
        <w:t>- date</w:t>
      </w:r>
    </w:p>
    <w:p>
      <w:pPr>
        <w:pStyle w:val="ListContinue"/>
      </w:pPr>
      <w:r>
        <w:t>- statut</w:t>
      </w:r>
    </w:p>
    <w:p>
      <w:pPr>
        <w:pStyle w:val="ListContinue"/>
      </w:pPr>
      <w:r>
        <w:t>- total</w:t>
      </w:r>
    </w:p>
    <w:p>
      <w:pPr>
        <w:pStyle w:val="ListContinue"/>
      </w:pPr>
      <w:r>
        <w:t>- adresse de livraison</w:t>
      </w:r>
    </w:p>
    <w:p>
      <w:pPr>
        <w:pStyle w:val="ListBullet"/>
      </w:pPr>
      <w:r>
        <w:t>LIGNE_COMMANDE</w:t>
      </w:r>
    </w:p>
    <w:p>
      <w:pPr>
        <w:pStyle w:val="ListContinue"/>
      </w:pPr>
      <w:r>
        <w:t>- quantité</w:t>
      </w:r>
    </w:p>
    <w:p>
      <w:pPr>
        <w:pStyle w:val="ListContinue"/>
      </w:pPr>
      <w:r>
        <w:t>- prix unitaire</w:t>
      </w:r>
    </w:p>
    <w:p>
      <w:pPr>
        <w:pStyle w:val="ListBullet"/>
      </w:pPr>
      <w:r>
        <w:t>RÉINITIALISATION_MOT_DE_PASSE</w:t>
      </w:r>
    </w:p>
    <w:p>
      <w:pPr>
        <w:pStyle w:val="ListContinue"/>
      </w:pPr>
      <w:r>
        <w:t>- token</w:t>
      </w:r>
    </w:p>
    <w:p>
      <w:pPr>
        <w:pStyle w:val="ListContinue"/>
      </w:pPr>
      <w:r>
        <w:t>- date d’expiration</w:t>
      </w:r>
    </w:p>
    <w:p>
      <w:pPr>
        <w:pStyle w:val="Heading2"/>
      </w:pPr>
      <w:r>
        <w:t>Relations et cardinalités</w:t>
      </w:r>
    </w:p>
    <w:p>
      <w:pPr>
        <w:pStyle w:val="ListNumber"/>
      </w:pPr>
      <w:r>
        <w:t>UTILISATEUR (1) —— (0,n) COMMANDE</w:t>
      </w:r>
    </w:p>
    <w:p>
      <w:pPr>
        <w:pStyle w:val="ListNumber"/>
      </w:pPr>
      <w:r>
        <w:t>COMMANDE (1) —— (1,n) LIGNE_COMMANDE</w:t>
      </w:r>
    </w:p>
    <w:p>
      <w:pPr>
        <w:pStyle w:val="ListNumber"/>
      </w:pPr>
      <w:r>
        <w:t>PRODUIT (1) —— (0,n) LIGNE_COMMANDE</w:t>
      </w:r>
    </w:p>
    <w:p>
      <w:pPr>
        <w:pStyle w:val="ListNumber"/>
      </w:pPr>
      <w:r>
        <w:t>UTILISATEUR (1) —— (0,n) RÉINITIALISATION_MOT_DE_PASSE</w:t>
      </w:r>
    </w:p>
    <w:p>
      <w:pPr>
        <w:pStyle w:val="Heading2"/>
      </w:pPr>
      <w:r>
        <w:t>Commentaire</w:t>
      </w:r>
    </w:p>
    <w:p>
      <w:r>
        <w:t>Le MCD a été construit à partir de l’analyse des besoins fonctionnels du projet et de la structure logique de la base de données, afin de représenter les entités métier et leurs relations avant implémentation technique.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