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17A53E" w14:textId="77777777" w:rsidR="005C24C5" w:rsidRPr="00703517" w:rsidRDefault="00000000" w:rsidP="00473EDC">
      <w:pPr>
        <w:spacing w:after="20"/>
        <w:jc w:val="both"/>
        <w:rPr>
          <w:lang w:val="en-US"/>
        </w:rPr>
      </w:pPr>
      <w:r w:rsidRPr="00703517">
        <w:rPr>
          <w:b/>
          <w:bCs/>
          <w:color w:val="1A1A1A"/>
          <w:sz w:val="44"/>
          <w:szCs w:val="44"/>
          <w:lang w:val="en-US"/>
        </w:rPr>
        <w:t>ABDELKADER ARBAOUI</w:t>
      </w:r>
      <w:r>
        <w:rPr>
          <w:noProof/>
        </w:rPr>
        <w:drawing>
          <wp:anchor distT="0" distB="100000" distL="200000" distR="0" simplePos="0" relativeHeight="1371600" behindDoc="0" locked="0" layoutInCell="1" allowOverlap="1" wp14:anchorId="2BDC580A" wp14:editId="3F2A547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43000" cy="1371600"/>
            <wp:effectExtent l="0" t="0" r="0" b="0"/>
            <wp:wrapSquare wrapText="left" distT="0" distB="100000" distL="200000" distR="0"/>
            <wp:docPr id="1" name="Photo" descr="Photo de profil" title="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100000" distL="60000" distR="0" simplePos="0" relativeHeight="1104900" behindDoc="0" locked="0" layoutInCell="1" allowOverlap="1" wp14:anchorId="55F75B74" wp14:editId="1B4BA6A6">
            <wp:simplePos x="0" y="0"/>
            <wp:positionH relativeFrom="margin">
              <wp:posOffset>4406435</wp:posOffset>
            </wp:positionH>
            <wp:positionV relativeFrom="margin">
              <wp:align>top</wp:align>
            </wp:positionV>
            <wp:extent cx="904875" cy="1104900"/>
            <wp:effectExtent l="0" t="0" r="0" b="0"/>
            <wp:wrapSquare wrapText="left" distT="0" distB="100000" distL="60000" distR="0"/>
            <wp:docPr id="1180805435" name="QR Portfolio" descr="QR code vers le portfolio" title="QR Portfolio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5435" name="QR Portfolio" descr="QR code vers le portfolio" title="QR Portfolio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2B23E7" w14:textId="77777777" w:rsidR="005C24C5" w:rsidRPr="00703517" w:rsidRDefault="00000000" w:rsidP="00473EDC">
      <w:pPr>
        <w:spacing w:before="20" w:after="40"/>
        <w:jc w:val="both"/>
        <w:rPr>
          <w:lang w:val="en-US"/>
        </w:rPr>
      </w:pPr>
      <w:r w:rsidRPr="00703517">
        <w:rPr>
          <w:color w:val="C9931A"/>
          <w:sz w:val="22"/>
          <w:szCs w:val="22"/>
          <w:lang w:val="en-US"/>
        </w:rPr>
        <w:t>Customer Success Manager</w:t>
      </w:r>
    </w:p>
    <w:p w14:paraId="630D0971" w14:textId="77777777" w:rsidR="005C24C5" w:rsidRPr="00703517" w:rsidRDefault="00000000" w:rsidP="00473EDC">
      <w:pPr>
        <w:spacing w:before="20" w:after="100"/>
        <w:jc w:val="both"/>
        <w:rPr>
          <w:lang w:val="en-US"/>
        </w:rPr>
      </w:pPr>
      <w:proofErr w:type="gramStart"/>
      <w:r w:rsidRPr="00703517">
        <w:rPr>
          <w:color w:val="666666"/>
          <w:lang w:val="en-US"/>
        </w:rPr>
        <w:t>abdelarbb@gmail.com  |</w:t>
      </w:r>
      <w:proofErr w:type="gramEnd"/>
      <w:r w:rsidRPr="00703517">
        <w:rPr>
          <w:color w:val="666666"/>
          <w:lang w:val="en-US"/>
        </w:rPr>
        <w:t xml:space="preserve">  +33 6 51 26 39 </w:t>
      </w:r>
      <w:proofErr w:type="gramStart"/>
      <w:r w:rsidRPr="00703517">
        <w:rPr>
          <w:color w:val="666666"/>
          <w:lang w:val="en-US"/>
        </w:rPr>
        <w:t>76  |</w:t>
      </w:r>
      <w:proofErr w:type="gramEnd"/>
      <w:r w:rsidRPr="00703517">
        <w:rPr>
          <w:color w:val="666666"/>
          <w:lang w:val="en-US"/>
        </w:rPr>
        <w:t xml:space="preserve">  </w:t>
      </w:r>
      <w:proofErr w:type="gramStart"/>
      <w:r w:rsidRPr="00703517">
        <w:rPr>
          <w:color w:val="666666"/>
          <w:lang w:val="en-US"/>
        </w:rPr>
        <w:t>LinkedIn :</w:t>
      </w:r>
      <w:proofErr w:type="gramEnd"/>
      <w:r w:rsidRPr="00703517">
        <w:rPr>
          <w:color w:val="666666"/>
          <w:lang w:val="en-US"/>
        </w:rPr>
        <w:t xml:space="preserve"> Abdelkader Arbaoui</w:t>
      </w:r>
    </w:p>
    <w:p w14:paraId="06301A8E" w14:textId="77777777" w:rsidR="005C24C5" w:rsidRDefault="00000000" w:rsidP="00473EDC">
      <w:pPr>
        <w:pBdr>
          <w:bottom w:val="single" w:sz="6" w:space="2" w:color="C9931A"/>
        </w:pBdr>
        <w:spacing w:before="130" w:after="50"/>
        <w:jc w:val="both"/>
      </w:pPr>
      <w:r>
        <w:rPr>
          <w:b/>
          <w:bCs/>
          <w:color w:val="C9931A"/>
          <w:sz w:val="19"/>
          <w:szCs w:val="19"/>
        </w:rPr>
        <w:t>PROFIL</w:t>
      </w:r>
    </w:p>
    <w:p w14:paraId="7E777FA4" w14:textId="77777777" w:rsidR="005C24C5" w:rsidRDefault="00000000" w:rsidP="00473EDC">
      <w:pPr>
        <w:spacing w:before="20" w:after="60"/>
        <w:jc w:val="both"/>
      </w:pPr>
      <w:r>
        <w:rPr>
          <w:color w:val="1A1A1A"/>
        </w:rPr>
        <w:t>Customer Success Manager avec une forte composante technique et commerciale, fort de 3 ans d'expérience dans des environnements B2B exigeants en cybersécurité — gestion de comptes grands groupes (CAC 40), d'interlocuteurs C-</w:t>
      </w:r>
      <w:proofErr w:type="spellStart"/>
      <w:r>
        <w:rPr>
          <w:color w:val="1A1A1A"/>
        </w:rPr>
        <w:t>level</w:t>
      </w:r>
      <w:proofErr w:type="spellEnd"/>
      <w:r>
        <w:rPr>
          <w:color w:val="1A1A1A"/>
        </w:rPr>
        <w:t xml:space="preserve"> et RSSI/CISO, et de déploiements techniques complexes. Compétent en gestion stratégique de comptes, renouvellement de contrats et analyse des performances commerciales. Trilingue, certifié Azure, et à l'aise avec les outils CRM, data et automatisation.</w:t>
      </w:r>
    </w:p>
    <w:p w14:paraId="4968B069" w14:textId="77777777" w:rsidR="005C24C5" w:rsidRDefault="00000000" w:rsidP="00473EDC">
      <w:pPr>
        <w:pBdr>
          <w:bottom w:val="single" w:sz="6" w:space="2" w:color="C9931A"/>
        </w:pBdr>
        <w:spacing w:before="130" w:after="50"/>
        <w:jc w:val="both"/>
      </w:pPr>
      <w:r>
        <w:rPr>
          <w:b/>
          <w:bCs/>
          <w:color w:val="C9931A"/>
          <w:sz w:val="19"/>
          <w:szCs w:val="19"/>
        </w:rPr>
        <w:t>COMPÉTENCES</w:t>
      </w:r>
    </w:p>
    <w:p w14:paraId="50449352" w14:textId="77777777" w:rsidR="005C24C5" w:rsidRDefault="00000000" w:rsidP="00473EDC">
      <w:pPr>
        <w:spacing w:before="30" w:after="30"/>
        <w:jc w:val="both"/>
      </w:pPr>
      <w:r>
        <w:rPr>
          <w:b/>
          <w:bCs/>
          <w:color w:val="1A1A1A"/>
        </w:rPr>
        <w:t xml:space="preserve">Customer Success : </w:t>
      </w:r>
      <w:r>
        <w:rPr>
          <w:color w:val="1A1A1A"/>
        </w:rPr>
        <w:t xml:space="preserve">Gestion de Portefeuille · QBR · Rétention · Renouvellement · ARR · </w:t>
      </w:r>
      <w:proofErr w:type="spellStart"/>
      <w:r>
        <w:rPr>
          <w:color w:val="1A1A1A"/>
        </w:rPr>
        <w:t>Upsell</w:t>
      </w:r>
      <w:proofErr w:type="spellEnd"/>
      <w:r>
        <w:rPr>
          <w:color w:val="1A1A1A"/>
        </w:rPr>
        <w:t xml:space="preserve"> · Cross-</w:t>
      </w:r>
      <w:proofErr w:type="spellStart"/>
      <w:r>
        <w:rPr>
          <w:color w:val="1A1A1A"/>
        </w:rPr>
        <w:t>sell</w:t>
      </w:r>
      <w:proofErr w:type="spellEnd"/>
      <w:r>
        <w:rPr>
          <w:color w:val="1A1A1A"/>
        </w:rPr>
        <w:t xml:space="preserve"> · Adoption · </w:t>
      </w:r>
      <w:proofErr w:type="spellStart"/>
      <w:r>
        <w:rPr>
          <w:color w:val="1A1A1A"/>
        </w:rPr>
        <w:t>Onboarding</w:t>
      </w:r>
      <w:proofErr w:type="spellEnd"/>
      <w:r>
        <w:rPr>
          <w:color w:val="1A1A1A"/>
        </w:rPr>
        <w:t xml:space="preserve"> · C-Level Stakeholder Management · CISO · IT </w:t>
      </w:r>
      <w:proofErr w:type="spellStart"/>
      <w:r>
        <w:rPr>
          <w:color w:val="1A1A1A"/>
        </w:rPr>
        <w:t>Directors</w:t>
      </w:r>
      <w:proofErr w:type="spellEnd"/>
      <w:r>
        <w:rPr>
          <w:color w:val="1A1A1A"/>
        </w:rPr>
        <w:t xml:space="preserve"> · NPS · CSAT · SLA · Churn · Customer Success Plans · Gouvernance</w:t>
      </w:r>
    </w:p>
    <w:p w14:paraId="71D48F32" w14:textId="77777777" w:rsidR="005C24C5" w:rsidRPr="00703517" w:rsidRDefault="00000000" w:rsidP="00473EDC">
      <w:pPr>
        <w:spacing w:before="30" w:after="30"/>
        <w:jc w:val="both"/>
        <w:rPr>
          <w:lang w:val="en-US"/>
        </w:rPr>
      </w:pPr>
      <w:proofErr w:type="spellStart"/>
      <w:proofErr w:type="gramStart"/>
      <w:r w:rsidRPr="00703517">
        <w:rPr>
          <w:b/>
          <w:bCs/>
          <w:color w:val="1A1A1A"/>
          <w:lang w:val="en-US"/>
        </w:rPr>
        <w:t>Cybersécurité</w:t>
      </w:r>
      <w:proofErr w:type="spellEnd"/>
      <w:r w:rsidRPr="00703517">
        <w:rPr>
          <w:b/>
          <w:bCs/>
          <w:color w:val="1A1A1A"/>
          <w:lang w:val="en-US"/>
        </w:rPr>
        <w:t xml:space="preserve"> :</w:t>
      </w:r>
      <w:proofErr w:type="gramEnd"/>
      <w:r w:rsidRPr="00703517">
        <w:rPr>
          <w:b/>
          <w:bCs/>
          <w:color w:val="1A1A1A"/>
          <w:lang w:val="en-US"/>
        </w:rPr>
        <w:t xml:space="preserve"> </w:t>
      </w:r>
      <w:proofErr w:type="spellStart"/>
      <w:r w:rsidRPr="00703517">
        <w:rPr>
          <w:color w:val="1A1A1A"/>
          <w:lang w:val="en-US"/>
        </w:rPr>
        <w:t>Cybersécurité</w:t>
      </w:r>
      <w:proofErr w:type="spellEnd"/>
      <w:r w:rsidRPr="00703517">
        <w:rPr>
          <w:color w:val="1A1A1A"/>
          <w:lang w:val="en-US"/>
        </w:rPr>
        <w:t xml:space="preserve"> · EDR · EPP · Cloud Security · Threat Intelligence · Incident Management · Root Cause Analysis · Enterprise Security · Azure · AZ-900 · Citadel/</w:t>
      </w:r>
      <w:proofErr w:type="spellStart"/>
      <w:r w:rsidRPr="00703517">
        <w:rPr>
          <w:color w:val="1A1A1A"/>
          <w:lang w:val="en-US"/>
        </w:rPr>
        <w:t>Cryptobox</w:t>
      </w:r>
      <w:proofErr w:type="spellEnd"/>
    </w:p>
    <w:p w14:paraId="02866C46" w14:textId="77777777" w:rsidR="005C24C5" w:rsidRPr="00703517" w:rsidRDefault="00000000" w:rsidP="00473EDC">
      <w:pPr>
        <w:spacing w:before="30" w:after="30"/>
        <w:jc w:val="both"/>
        <w:rPr>
          <w:lang w:val="en-US"/>
        </w:rPr>
      </w:pPr>
      <w:r w:rsidRPr="00703517">
        <w:rPr>
          <w:b/>
          <w:bCs/>
          <w:color w:val="1A1A1A"/>
          <w:lang w:val="en-US"/>
        </w:rPr>
        <w:t xml:space="preserve">Data &amp; </w:t>
      </w:r>
      <w:proofErr w:type="gramStart"/>
      <w:r w:rsidRPr="00703517">
        <w:rPr>
          <w:b/>
          <w:bCs/>
          <w:color w:val="1A1A1A"/>
          <w:lang w:val="en-US"/>
        </w:rPr>
        <w:t>Tech :</w:t>
      </w:r>
      <w:proofErr w:type="gramEnd"/>
      <w:r w:rsidRPr="00703517">
        <w:rPr>
          <w:b/>
          <w:bCs/>
          <w:color w:val="1A1A1A"/>
          <w:lang w:val="en-US"/>
        </w:rPr>
        <w:t xml:space="preserve"> </w:t>
      </w:r>
      <w:r w:rsidRPr="00703517">
        <w:rPr>
          <w:color w:val="1A1A1A"/>
          <w:lang w:val="en-US"/>
        </w:rPr>
        <w:t>Python · CS Analytics · Power BI · Data Analytics · Automation · CRM · Notion · Salesforce · HubSpot · Jira · OpenSearch · Power Automate · Excel · Reporting · Dashboards</w:t>
      </w:r>
    </w:p>
    <w:p w14:paraId="79F47DB0" w14:textId="77777777" w:rsidR="005C24C5" w:rsidRDefault="00000000" w:rsidP="00473EDC">
      <w:pPr>
        <w:spacing w:before="30" w:after="30"/>
        <w:jc w:val="both"/>
      </w:pPr>
      <w:r>
        <w:rPr>
          <w:b/>
          <w:bCs/>
          <w:color w:val="1A1A1A"/>
        </w:rPr>
        <w:t xml:space="preserve">Soft </w:t>
      </w:r>
      <w:proofErr w:type="spellStart"/>
      <w:r>
        <w:rPr>
          <w:b/>
          <w:bCs/>
          <w:color w:val="1A1A1A"/>
        </w:rPr>
        <w:t>Skills</w:t>
      </w:r>
      <w:proofErr w:type="spellEnd"/>
      <w:r>
        <w:rPr>
          <w:b/>
          <w:bCs/>
          <w:color w:val="1A1A1A"/>
        </w:rPr>
        <w:t xml:space="preserve"> : </w:t>
      </w:r>
      <w:r>
        <w:rPr>
          <w:color w:val="1A1A1A"/>
        </w:rPr>
        <w:t>Communication · Pédagogie · Intelligence Émotionnelle · Écoute Active · Adaptabilité · Leadership · Multilingue (FR/EN/AR) · Proactivité · Rigueur · Organisation</w:t>
      </w:r>
    </w:p>
    <w:p w14:paraId="3386B4FD" w14:textId="77777777" w:rsidR="005C24C5" w:rsidRDefault="00000000" w:rsidP="00473EDC">
      <w:pPr>
        <w:pBdr>
          <w:bottom w:val="single" w:sz="6" w:space="2" w:color="C9931A"/>
        </w:pBdr>
        <w:spacing w:before="130" w:after="50"/>
        <w:jc w:val="both"/>
      </w:pPr>
      <w:r>
        <w:rPr>
          <w:b/>
          <w:bCs/>
          <w:color w:val="C9931A"/>
          <w:sz w:val="19"/>
          <w:szCs w:val="19"/>
        </w:rPr>
        <w:t>EXPÉRIENCES PROFESSIONNELLES</w:t>
      </w:r>
    </w:p>
    <w:p w14:paraId="51DA1577" w14:textId="77777777" w:rsidR="005C24C5" w:rsidRDefault="00000000" w:rsidP="00473EDC">
      <w:pPr>
        <w:tabs>
          <w:tab w:val="right" w:pos="10306"/>
        </w:tabs>
        <w:spacing w:before="100"/>
        <w:jc w:val="both"/>
      </w:pPr>
      <w:r>
        <w:rPr>
          <w:b/>
          <w:bCs/>
          <w:color w:val="1A1A1A"/>
          <w:sz w:val="19"/>
          <w:szCs w:val="19"/>
        </w:rPr>
        <w:t>Thales — Customer Success Manager — Cybersécurité &amp; Communications Sécurisées</w:t>
      </w:r>
      <w:r>
        <w:rPr>
          <w:color w:val="666666"/>
        </w:rPr>
        <w:tab/>
        <w:t>Août 2025 – Sep 2026</w:t>
      </w:r>
    </w:p>
    <w:p w14:paraId="367661FA" w14:textId="77777777" w:rsidR="005C24C5" w:rsidRDefault="00000000" w:rsidP="00473EDC">
      <w:pPr>
        <w:spacing w:after="40"/>
        <w:jc w:val="both"/>
      </w:pPr>
      <w:proofErr w:type="spellStart"/>
      <w:r>
        <w:rPr>
          <w:i/>
          <w:iCs/>
          <w:color w:val="666666"/>
          <w:sz w:val="16"/>
          <w:szCs w:val="16"/>
        </w:rPr>
        <w:t>Citadel</w:t>
      </w:r>
      <w:proofErr w:type="spellEnd"/>
      <w:r>
        <w:rPr>
          <w:i/>
          <w:iCs/>
          <w:color w:val="666666"/>
          <w:sz w:val="16"/>
          <w:szCs w:val="16"/>
        </w:rPr>
        <w:t>/</w:t>
      </w:r>
      <w:proofErr w:type="spellStart"/>
      <w:r>
        <w:rPr>
          <w:i/>
          <w:iCs/>
          <w:color w:val="666666"/>
          <w:sz w:val="16"/>
          <w:szCs w:val="16"/>
        </w:rPr>
        <w:t>Cryptobox</w:t>
      </w:r>
      <w:proofErr w:type="spellEnd"/>
      <w:r>
        <w:rPr>
          <w:i/>
          <w:iCs/>
          <w:color w:val="666666"/>
          <w:sz w:val="16"/>
          <w:szCs w:val="16"/>
        </w:rPr>
        <w:t xml:space="preserve"> — plateforme de messagerie chiffrée et sécurité cloud</w:t>
      </w:r>
    </w:p>
    <w:p w14:paraId="7699954D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>Piloté la relation client (CSM) pour un portefeuille de 20–40 comptes CAC 40 : suivi des KPIs de satisfaction (NPS, CSAT), adoption digitale, gestion des renouvellements avec un taux de rétention de 93% et 350K€ d'ARR incrémental, et identification d'opportunités d'</w:t>
      </w:r>
      <w:proofErr w:type="spellStart"/>
      <w:r>
        <w:rPr>
          <w:color w:val="1A1A1A"/>
        </w:rPr>
        <w:t>upsell</w:t>
      </w:r>
      <w:proofErr w:type="spellEnd"/>
      <w:r>
        <w:rPr>
          <w:color w:val="1A1A1A"/>
        </w:rPr>
        <w:t xml:space="preserve"> jusqu'à 100K€</w:t>
      </w:r>
    </w:p>
    <w:p w14:paraId="7D0190DF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Assuré un </w:t>
      </w:r>
      <w:proofErr w:type="spellStart"/>
      <w:r>
        <w:rPr>
          <w:color w:val="1A1A1A"/>
        </w:rPr>
        <w:t>reporting</w:t>
      </w:r>
      <w:proofErr w:type="spellEnd"/>
      <w:r>
        <w:rPr>
          <w:color w:val="1A1A1A"/>
        </w:rPr>
        <w:t xml:space="preserve"> SLA mensuel et 10–20 QBR trimestriels avec des interlocuteurs C-</w:t>
      </w:r>
      <w:proofErr w:type="spellStart"/>
      <w:r>
        <w:rPr>
          <w:color w:val="1A1A1A"/>
        </w:rPr>
        <w:t>level</w:t>
      </w:r>
      <w:proofErr w:type="spellEnd"/>
      <w:r>
        <w:rPr>
          <w:color w:val="1A1A1A"/>
        </w:rPr>
        <w:t xml:space="preserve"> et RSSI/CISO (8–15 contacts) : suivi des jalons, des risques, et plans d'actions correctifs pour maximiser le ROI client et la stabilité de service</w:t>
      </w:r>
    </w:p>
    <w:p w14:paraId="401FBC6A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Géré les 5–10 incidents critiques de sécurité : coordination transverse (Sales, produit, support, R&amp;D) pour l'analyse des causes racines et la continuité de service dans le respect des SLA </w:t>
      </w:r>
      <w:proofErr w:type="spellStart"/>
      <w:r>
        <w:rPr>
          <w:color w:val="1A1A1A"/>
        </w:rPr>
        <w:t>enterprise</w:t>
      </w:r>
      <w:proofErr w:type="spellEnd"/>
    </w:p>
    <w:p w14:paraId="1C8BFCA9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Conçu les Customer Success Plans : documentation des objectifs métier, gouvernance, </w:t>
      </w:r>
      <w:proofErr w:type="spellStart"/>
      <w:r>
        <w:rPr>
          <w:color w:val="1A1A1A"/>
        </w:rPr>
        <w:t>onboarding</w:t>
      </w:r>
      <w:proofErr w:type="spellEnd"/>
      <w:r>
        <w:rPr>
          <w:color w:val="1A1A1A"/>
        </w:rPr>
        <w:t xml:space="preserve"> technique pour 4–10 clients, programmes d'adoption et alignement GTM pour la santé long terme des comptes</w:t>
      </w:r>
    </w:p>
    <w:p w14:paraId="4168A42E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Conçu CS Analytics de bout en bout (Python) — CRM intégré, </w:t>
      </w:r>
      <w:proofErr w:type="spellStart"/>
      <w:r>
        <w:rPr>
          <w:color w:val="1A1A1A"/>
        </w:rPr>
        <w:t>analytics</w:t>
      </w:r>
      <w:proofErr w:type="spellEnd"/>
      <w:r>
        <w:rPr>
          <w:color w:val="1A1A1A"/>
        </w:rPr>
        <w:t xml:space="preserve"> d’usage et </w:t>
      </w:r>
      <w:proofErr w:type="spellStart"/>
      <w:r>
        <w:rPr>
          <w:color w:val="1A1A1A"/>
        </w:rPr>
        <w:t>reporting</w:t>
      </w:r>
      <w:proofErr w:type="spellEnd"/>
      <w:r>
        <w:rPr>
          <w:color w:val="1A1A1A"/>
        </w:rPr>
        <w:t xml:space="preserve"> automatisé (PPTX/Power BI) : adopté par une équipe de 4 personnes, 2h gagnées par rapport et ~20K€ économisés en évitant l’achat d’un CRM tiers</w:t>
      </w:r>
    </w:p>
    <w:p w14:paraId="666F48CF" w14:textId="77777777" w:rsidR="005C24C5" w:rsidRDefault="00000000" w:rsidP="00473EDC">
      <w:pPr>
        <w:tabs>
          <w:tab w:val="right" w:pos="10306"/>
        </w:tabs>
        <w:spacing w:before="100"/>
        <w:jc w:val="both"/>
      </w:pPr>
      <w:proofErr w:type="spellStart"/>
      <w:r>
        <w:rPr>
          <w:b/>
          <w:bCs/>
          <w:color w:val="1A1A1A"/>
          <w:sz w:val="19"/>
          <w:szCs w:val="19"/>
        </w:rPr>
        <w:t>Inetum</w:t>
      </w:r>
      <w:proofErr w:type="spellEnd"/>
      <w:r>
        <w:rPr>
          <w:b/>
          <w:bCs/>
          <w:color w:val="1A1A1A"/>
          <w:sz w:val="19"/>
          <w:szCs w:val="19"/>
        </w:rPr>
        <w:t xml:space="preserve"> — Ingénieur Commercial</w:t>
      </w:r>
      <w:r>
        <w:rPr>
          <w:color w:val="666666"/>
        </w:rPr>
        <w:tab/>
        <w:t>Sep 2022 – Nov 2024</w:t>
      </w:r>
    </w:p>
    <w:p w14:paraId="56490DB5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>Généré plus de 500 000 € de CA par prospection active (5+ RDV/semaine) et plus de 200 000 € de revenus additionnels en répondant à des appels d'offres stratégiques</w:t>
      </w:r>
    </w:p>
    <w:p w14:paraId="4B9FB0CB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>Piloté des missions de recrutement technique : conduite d'entretiens avec les collaborateurs pour suivre leurs missions, identifier leurs besoins et les matcher aux opportunités clients</w:t>
      </w:r>
    </w:p>
    <w:p w14:paraId="484E45FF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Développé un outil IA pour accélérer les réponses clients en automatisant la recherche de profils internes, réduisant le temps de </w:t>
      </w:r>
      <w:proofErr w:type="spellStart"/>
      <w:r>
        <w:rPr>
          <w:color w:val="1A1A1A"/>
        </w:rPr>
        <w:t>matching</w:t>
      </w:r>
      <w:proofErr w:type="spellEnd"/>
      <w:r>
        <w:rPr>
          <w:color w:val="1A1A1A"/>
        </w:rPr>
        <w:t xml:space="preserve"> au sein du vivier de l'entreprise</w:t>
      </w:r>
    </w:p>
    <w:p w14:paraId="7DE010D7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>Analysé les besoins clients et proposé des solutions techniques sur mesure (cybersécurité, cloud, infrastructure)</w:t>
      </w:r>
    </w:p>
    <w:p w14:paraId="17F2F3B5" w14:textId="77777777" w:rsidR="005C24C5" w:rsidRPr="00703517" w:rsidRDefault="00000000" w:rsidP="00473EDC">
      <w:pPr>
        <w:pBdr>
          <w:bottom w:val="single" w:sz="6" w:space="2" w:color="C9931A"/>
        </w:pBdr>
        <w:spacing w:before="130" w:after="50"/>
        <w:jc w:val="both"/>
        <w:rPr>
          <w:lang w:val="en-US"/>
        </w:rPr>
      </w:pPr>
      <w:r w:rsidRPr="00703517">
        <w:rPr>
          <w:b/>
          <w:bCs/>
          <w:color w:val="C9931A"/>
          <w:sz w:val="19"/>
          <w:szCs w:val="19"/>
          <w:lang w:val="en-US"/>
        </w:rPr>
        <w:t>FORMATION</w:t>
      </w:r>
    </w:p>
    <w:p w14:paraId="5E7C13EF" w14:textId="77777777" w:rsidR="005C24C5" w:rsidRPr="00703517" w:rsidRDefault="00000000" w:rsidP="00473EDC">
      <w:pPr>
        <w:tabs>
          <w:tab w:val="right" w:pos="10306"/>
        </w:tabs>
        <w:spacing w:before="100"/>
        <w:jc w:val="both"/>
        <w:rPr>
          <w:lang w:val="en-US"/>
        </w:rPr>
      </w:pPr>
      <w:r w:rsidRPr="00703517">
        <w:rPr>
          <w:b/>
          <w:bCs/>
          <w:color w:val="1A1A1A"/>
          <w:sz w:val="19"/>
          <w:szCs w:val="19"/>
          <w:lang w:val="en-US"/>
        </w:rPr>
        <w:t>INSEEC Paris</w:t>
      </w:r>
      <w:r w:rsidRPr="00703517">
        <w:rPr>
          <w:color w:val="666666"/>
          <w:lang w:val="en-US"/>
        </w:rPr>
        <w:tab/>
        <w:t>Sep 2025 – Sep 2026</w:t>
      </w:r>
    </w:p>
    <w:p w14:paraId="5915A5F8" w14:textId="77777777" w:rsidR="005C24C5" w:rsidRPr="00703517" w:rsidRDefault="00000000" w:rsidP="00473EDC">
      <w:pPr>
        <w:spacing w:before="20" w:after="10"/>
        <w:jc w:val="both"/>
        <w:rPr>
          <w:lang w:val="en-US"/>
        </w:rPr>
      </w:pPr>
      <w:r w:rsidRPr="00703517">
        <w:rPr>
          <w:color w:val="1A1A1A"/>
          <w:lang w:val="en-US"/>
        </w:rPr>
        <w:t>MSc Business Development</w:t>
      </w:r>
    </w:p>
    <w:p w14:paraId="2E8CF562" w14:textId="77777777" w:rsidR="005C24C5" w:rsidRDefault="00000000" w:rsidP="00473EDC">
      <w:pPr>
        <w:spacing w:before="20" w:after="60"/>
        <w:jc w:val="both"/>
      </w:pPr>
      <w:r>
        <w:rPr>
          <w:color w:val="666666"/>
          <w:sz w:val="16"/>
          <w:szCs w:val="16"/>
        </w:rPr>
        <w:t xml:space="preserve">Relation client &amp; Expérience </w:t>
      </w:r>
      <w:proofErr w:type="gramStart"/>
      <w:r>
        <w:rPr>
          <w:color w:val="666666"/>
          <w:sz w:val="16"/>
          <w:szCs w:val="16"/>
        </w:rPr>
        <w:t>client  ·</w:t>
      </w:r>
      <w:proofErr w:type="gramEnd"/>
      <w:r>
        <w:rPr>
          <w:color w:val="666666"/>
          <w:sz w:val="16"/>
          <w:szCs w:val="16"/>
        </w:rPr>
        <w:t xml:space="preserve">  Marketing B2B &amp; Stratégies </w:t>
      </w:r>
      <w:proofErr w:type="gramStart"/>
      <w:r>
        <w:rPr>
          <w:color w:val="666666"/>
          <w:sz w:val="16"/>
          <w:szCs w:val="16"/>
        </w:rPr>
        <w:t>commerciales  ·</w:t>
      </w:r>
      <w:proofErr w:type="gramEnd"/>
      <w:r>
        <w:rPr>
          <w:color w:val="666666"/>
          <w:sz w:val="16"/>
          <w:szCs w:val="16"/>
        </w:rPr>
        <w:t xml:space="preserve">  Parcours client &amp; CRM</w:t>
      </w:r>
    </w:p>
    <w:p w14:paraId="70AE85B8" w14:textId="77777777" w:rsidR="005C24C5" w:rsidRPr="00703517" w:rsidRDefault="00000000" w:rsidP="00473EDC">
      <w:pPr>
        <w:tabs>
          <w:tab w:val="right" w:pos="10306"/>
        </w:tabs>
        <w:spacing w:before="100"/>
        <w:jc w:val="both"/>
        <w:rPr>
          <w:lang w:val="en-US"/>
        </w:rPr>
      </w:pPr>
      <w:r w:rsidRPr="00703517">
        <w:rPr>
          <w:b/>
          <w:bCs/>
          <w:color w:val="1A1A1A"/>
          <w:sz w:val="19"/>
          <w:szCs w:val="19"/>
          <w:lang w:val="en-US"/>
        </w:rPr>
        <w:t>Euridis Business School</w:t>
      </w:r>
      <w:r w:rsidRPr="00703517">
        <w:rPr>
          <w:color w:val="666666"/>
          <w:lang w:val="en-US"/>
        </w:rPr>
        <w:tab/>
        <w:t>Sep 2022 – Nov 2024</w:t>
      </w:r>
    </w:p>
    <w:p w14:paraId="724CCADE" w14:textId="77777777" w:rsidR="005C24C5" w:rsidRDefault="00000000" w:rsidP="00473EDC">
      <w:pPr>
        <w:spacing w:before="20" w:after="10"/>
        <w:jc w:val="both"/>
      </w:pPr>
      <w:r>
        <w:rPr>
          <w:color w:val="1A1A1A"/>
        </w:rPr>
        <w:t>Master en Ingénierie Commerciale</w:t>
      </w:r>
    </w:p>
    <w:p w14:paraId="070F9D90" w14:textId="77777777" w:rsidR="005C24C5" w:rsidRDefault="00000000" w:rsidP="00473EDC">
      <w:pPr>
        <w:spacing w:before="20" w:after="60"/>
        <w:jc w:val="both"/>
      </w:pPr>
      <w:r>
        <w:rPr>
          <w:color w:val="666666"/>
          <w:sz w:val="16"/>
          <w:szCs w:val="16"/>
        </w:rPr>
        <w:t xml:space="preserve">Management, Marketing &amp; Stratégie </w:t>
      </w:r>
      <w:proofErr w:type="gramStart"/>
      <w:r>
        <w:rPr>
          <w:color w:val="666666"/>
          <w:sz w:val="16"/>
          <w:szCs w:val="16"/>
        </w:rPr>
        <w:t>commerciale  ·</w:t>
      </w:r>
      <w:proofErr w:type="gramEnd"/>
      <w:r>
        <w:rPr>
          <w:color w:val="666666"/>
          <w:sz w:val="16"/>
          <w:szCs w:val="16"/>
        </w:rPr>
        <w:t xml:space="preserve">  Négociation commerciale &amp; Gestion de grands comptes</w:t>
      </w:r>
    </w:p>
    <w:p w14:paraId="7D1C5AFA" w14:textId="77777777" w:rsidR="005C24C5" w:rsidRDefault="00000000" w:rsidP="00473EDC">
      <w:pPr>
        <w:pBdr>
          <w:bottom w:val="single" w:sz="6" w:space="2" w:color="C9931A"/>
        </w:pBdr>
        <w:spacing w:before="130" w:after="50"/>
        <w:jc w:val="both"/>
      </w:pPr>
      <w:r>
        <w:rPr>
          <w:b/>
          <w:bCs/>
          <w:color w:val="C9931A"/>
          <w:sz w:val="19"/>
          <w:szCs w:val="19"/>
        </w:rPr>
        <w:t>PROJETS PERSONNELS</w:t>
      </w:r>
    </w:p>
    <w:p w14:paraId="43DB1577" w14:textId="77777777" w:rsidR="005C24C5" w:rsidRDefault="00000000" w:rsidP="00473EDC">
      <w:pPr>
        <w:tabs>
          <w:tab w:val="right" w:pos="10306"/>
        </w:tabs>
        <w:spacing w:before="100"/>
        <w:jc w:val="both"/>
      </w:pPr>
      <w:r>
        <w:rPr>
          <w:b/>
          <w:bCs/>
          <w:color w:val="1A1A1A"/>
          <w:sz w:val="19"/>
          <w:szCs w:val="19"/>
        </w:rPr>
        <w:t>Money Tracker v2.1 — Application de Finance Personnelle (Local)</w:t>
      </w:r>
    </w:p>
    <w:p w14:paraId="46D35E9B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Développé une application de gestion financière personnelle centralisant l'ensemble de mes comptes bancaires et d'investissement : suivi des prélèvements &amp; abonnements, </w:t>
      </w:r>
      <w:proofErr w:type="spellStart"/>
      <w:r>
        <w:rPr>
          <w:color w:val="1A1A1A"/>
        </w:rPr>
        <w:t>forecast</w:t>
      </w:r>
      <w:proofErr w:type="spellEnd"/>
      <w:r>
        <w:rPr>
          <w:color w:val="1A1A1A"/>
        </w:rPr>
        <w:t xml:space="preserve"> des investissements, vue consolidée du patrimoine en temps réel</w:t>
      </w:r>
    </w:p>
    <w:p w14:paraId="35E13B1F" w14:textId="77777777" w:rsidR="005C24C5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</w:pPr>
      <w:r>
        <w:rPr>
          <w:color w:val="1A1A1A"/>
        </w:rPr>
        <w:t xml:space="preserve">Intégration bancaire EU via </w:t>
      </w:r>
      <w:proofErr w:type="spellStart"/>
      <w:r>
        <w:rPr>
          <w:color w:val="1A1A1A"/>
        </w:rPr>
        <w:t>GoCardless</w:t>
      </w:r>
      <w:proofErr w:type="spellEnd"/>
      <w:r>
        <w:rPr>
          <w:color w:val="1A1A1A"/>
        </w:rPr>
        <w:t xml:space="preserve"> Open Banking (</w:t>
      </w:r>
      <w:proofErr w:type="spellStart"/>
      <w:r>
        <w:rPr>
          <w:color w:val="1A1A1A"/>
        </w:rPr>
        <w:t>Revolut</w:t>
      </w:r>
      <w:proofErr w:type="spellEnd"/>
      <w:r>
        <w:rPr>
          <w:color w:val="1A1A1A"/>
        </w:rPr>
        <w:t>, SG, 2 000+ banques) et suivi d'investissements via API Trade Republic</w:t>
      </w:r>
    </w:p>
    <w:p w14:paraId="1CA5F3CC" w14:textId="77777777" w:rsidR="005C24C5" w:rsidRPr="00703517" w:rsidRDefault="00000000" w:rsidP="00473EDC">
      <w:pPr>
        <w:pStyle w:val="Paragraphedeliste"/>
        <w:numPr>
          <w:ilvl w:val="0"/>
          <w:numId w:val="2"/>
        </w:numPr>
        <w:spacing w:before="20" w:after="20"/>
        <w:jc w:val="both"/>
        <w:rPr>
          <w:lang w:val="en-US"/>
        </w:rPr>
      </w:pPr>
      <w:proofErr w:type="gramStart"/>
      <w:r w:rsidRPr="00703517">
        <w:rPr>
          <w:color w:val="1A1A1A"/>
          <w:lang w:val="en-US"/>
        </w:rPr>
        <w:t>Backend :</w:t>
      </w:r>
      <w:proofErr w:type="gramEnd"/>
      <w:r w:rsidRPr="00703517">
        <w:rPr>
          <w:color w:val="1A1A1A"/>
          <w:lang w:val="en-US"/>
        </w:rPr>
        <w:t xml:space="preserve"> Python / </w:t>
      </w:r>
      <w:proofErr w:type="spellStart"/>
      <w:r w:rsidRPr="00703517">
        <w:rPr>
          <w:color w:val="1A1A1A"/>
          <w:lang w:val="en-US"/>
        </w:rPr>
        <w:t>FastAPI</w:t>
      </w:r>
      <w:proofErr w:type="spellEnd"/>
      <w:r w:rsidRPr="00703517">
        <w:rPr>
          <w:color w:val="1A1A1A"/>
          <w:lang w:val="en-US"/>
        </w:rPr>
        <w:t xml:space="preserve"> · </w:t>
      </w:r>
      <w:proofErr w:type="spellStart"/>
      <w:r w:rsidRPr="00703517">
        <w:rPr>
          <w:color w:val="1A1A1A"/>
          <w:lang w:val="en-US"/>
        </w:rPr>
        <w:t>SQLAlchemy</w:t>
      </w:r>
      <w:proofErr w:type="spellEnd"/>
      <w:r w:rsidRPr="00703517">
        <w:rPr>
          <w:color w:val="1A1A1A"/>
          <w:lang w:val="en-US"/>
        </w:rPr>
        <w:t xml:space="preserve"> · SQLite · </w:t>
      </w:r>
      <w:proofErr w:type="spellStart"/>
      <w:r w:rsidRPr="00703517">
        <w:rPr>
          <w:color w:val="1A1A1A"/>
          <w:lang w:val="en-US"/>
        </w:rPr>
        <w:t>Pydantic</w:t>
      </w:r>
      <w:proofErr w:type="spellEnd"/>
      <w:r w:rsidRPr="00703517">
        <w:rPr>
          <w:color w:val="1A1A1A"/>
          <w:lang w:val="en-US"/>
        </w:rPr>
        <w:t xml:space="preserve"> v</w:t>
      </w:r>
      <w:proofErr w:type="gramStart"/>
      <w:r w:rsidRPr="00703517">
        <w:rPr>
          <w:color w:val="1A1A1A"/>
          <w:lang w:val="en-US"/>
        </w:rPr>
        <w:t>2  |</w:t>
      </w:r>
      <w:proofErr w:type="gramEnd"/>
      <w:r w:rsidRPr="00703517">
        <w:rPr>
          <w:color w:val="1A1A1A"/>
          <w:lang w:val="en-US"/>
        </w:rPr>
        <w:t xml:space="preserve">  </w:t>
      </w:r>
      <w:proofErr w:type="gramStart"/>
      <w:r w:rsidRPr="00703517">
        <w:rPr>
          <w:color w:val="1A1A1A"/>
          <w:lang w:val="en-US"/>
        </w:rPr>
        <w:t>Frontend :</w:t>
      </w:r>
      <w:proofErr w:type="gramEnd"/>
      <w:r w:rsidRPr="00703517">
        <w:rPr>
          <w:color w:val="1A1A1A"/>
          <w:lang w:val="en-US"/>
        </w:rPr>
        <w:t xml:space="preserve"> React 18 · Vite · Tailwind CSS · </w:t>
      </w:r>
      <w:proofErr w:type="gramStart"/>
      <w:r w:rsidRPr="00703517">
        <w:rPr>
          <w:color w:val="1A1A1A"/>
          <w:lang w:val="en-US"/>
        </w:rPr>
        <w:t>Recharts  |</w:t>
      </w:r>
      <w:proofErr w:type="gramEnd"/>
      <w:r w:rsidRPr="00703517">
        <w:rPr>
          <w:color w:val="1A1A1A"/>
          <w:lang w:val="en-US"/>
        </w:rPr>
        <w:t xml:space="preserve">  </w:t>
      </w:r>
      <w:proofErr w:type="gramStart"/>
      <w:r w:rsidRPr="00703517">
        <w:rPr>
          <w:color w:val="1A1A1A"/>
          <w:lang w:val="en-US"/>
        </w:rPr>
        <w:t>Sécurité :</w:t>
      </w:r>
      <w:proofErr w:type="gramEnd"/>
      <w:r w:rsidRPr="00703517">
        <w:rPr>
          <w:color w:val="1A1A1A"/>
          <w:lang w:val="en-US"/>
        </w:rPr>
        <w:t xml:space="preserve"> AES-128 (Fernet) · keyring · X-API-Key</w:t>
      </w:r>
    </w:p>
    <w:p w14:paraId="2586A34A" w14:textId="77777777" w:rsidR="005C24C5" w:rsidRDefault="00000000" w:rsidP="00473EDC">
      <w:pPr>
        <w:pBdr>
          <w:bottom w:val="single" w:sz="6" w:space="2" w:color="C9931A"/>
        </w:pBdr>
        <w:spacing w:before="130" w:after="50"/>
        <w:jc w:val="both"/>
      </w:pPr>
      <w:r>
        <w:rPr>
          <w:b/>
          <w:bCs/>
          <w:color w:val="C9931A"/>
          <w:sz w:val="19"/>
          <w:szCs w:val="19"/>
        </w:rPr>
        <w:t>INFORMATIONS COMPLÉMENTAIRES</w:t>
      </w:r>
    </w:p>
    <w:p w14:paraId="393320FB" w14:textId="77777777" w:rsidR="005C24C5" w:rsidRDefault="00000000" w:rsidP="00473EDC">
      <w:pPr>
        <w:spacing w:before="20" w:after="10"/>
        <w:jc w:val="both"/>
      </w:pPr>
      <w:r>
        <w:rPr>
          <w:color w:val="1A1A1A"/>
        </w:rPr>
        <w:t>Langues : Français (C2), Anglais (C1), Arabe (C2)</w:t>
      </w:r>
    </w:p>
    <w:p w14:paraId="79850184" w14:textId="77777777" w:rsidR="005C24C5" w:rsidRDefault="00000000" w:rsidP="00473EDC">
      <w:pPr>
        <w:spacing w:before="20" w:after="10"/>
        <w:jc w:val="both"/>
      </w:pPr>
      <w:r>
        <w:rPr>
          <w:color w:val="1A1A1A"/>
        </w:rPr>
        <w:t>Certifications : Microsoft AZ-900 (Azure Fundamentals)</w:t>
      </w:r>
    </w:p>
    <w:p w14:paraId="7E9817F7" w14:textId="77777777" w:rsidR="005C24C5" w:rsidRDefault="00000000" w:rsidP="00473EDC">
      <w:pPr>
        <w:spacing w:before="20"/>
        <w:jc w:val="both"/>
      </w:pPr>
      <w:r>
        <w:rPr>
          <w:color w:val="1A1A1A"/>
        </w:rPr>
        <w:t>Centres d'intérêt : Sport, Voyages, Astronomie, Cuisine</w:t>
      </w:r>
    </w:p>
    <w:sectPr w:rsidR="005C24C5">
      <w:pgSz w:w="11906" w:h="16838"/>
      <w:pgMar w:top="480" w:right="800" w:bottom="4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roman"/>
    <w:pitch w:val="default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7A2C9C"/>
    <w:multiLevelType w:val="hybridMultilevel"/>
    <w:tmpl w:val="3EB8A81C"/>
    <w:lvl w:ilvl="0" w:tplc="DE2A98FC">
      <w:start w:val="1"/>
      <w:numFmt w:val="bullet"/>
      <w:lvlText w:val="●"/>
      <w:lvlJc w:val="left"/>
      <w:pPr>
        <w:ind w:left="720" w:hanging="360"/>
      </w:pPr>
    </w:lvl>
    <w:lvl w:ilvl="1" w:tplc="A16403AE">
      <w:start w:val="1"/>
      <w:numFmt w:val="bullet"/>
      <w:lvlText w:val="○"/>
      <w:lvlJc w:val="left"/>
      <w:pPr>
        <w:ind w:left="1440" w:hanging="360"/>
      </w:pPr>
    </w:lvl>
    <w:lvl w:ilvl="2" w:tplc="9E300432">
      <w:start w:val="1"/>
      <w:numFmt w:val="bullet"/>
      <w:lvlText w:val="■"/>
      <w:lvlJc w:val="left"/>
      <w:pPr>
        <w:ind w:left="2160" w:hanging="360"/>
      </w:pPr>
    </w:lvl>
    <w:lvl w:ilvl="3" w:tplc="3B7A1A18">
      <w:start w:val="1"/>
      <w:numFmt w:val="bullet"/>
      <w:lvlText w:val="●"/>
      <w:lvlJc w:val="left"/>
      <w:pPr>
        <w:ind w:left="2880" w:hanging="360"/>
      </w:pPr>
    </w:lvl>
    <w:lvl w:ilvl="4" w:tplc="67FA57A4">
      <w:start w:val="1"/>
      <w:numFmt w:val="bullet"/>
      <w:lvlText w:val="○"/>
      <w:lvlJc w:val="left"/>
      <w:pPr>
        <w:ind w:left="3600" w:hanging="360"/>
      </w:pPr>
    </w:lvl>
    <w:lvl w:ilvl="5" w:tplc="B0B210E8">
      <w:start w:val="1"/>
      <w:numFmt w:val="bullet"/>
      <w:lvlText w:val="■"/>
      <w:lvlJc w:val="left"/>
      <w:pPr>
        <w:ind w:left="4320" w:hanging="360"/>
      </w:pPr>
    </w:lvl>
    <w:lvl w:ilvl="6" w:tplc="F314C982">
      <w:start w:val="1"/>
      <w:numFmt w:val="bullet"/>
      <w:lvlText w:val="●"/>
      <w:lvlJc w:val="left"/>
      <w:pPr>
        <w:ind w:left="5040" w:hanging="360"/>
      </w:pPr>
    </w:lvl>
    <w:lvl w:ilvl="7" w:tplc="0FEC3FF6">
      <w:start w:val="1"/>
      <w:numFmt w:val="bullet"/>
      <w:lvlText w:val="●"/>
      <w:lvlJc w:val="left"/>
      <w:pPr>
        <w:ind w:left="5760" w:hanging="360"/>
      </w:pPr>
    </w:lvl>
    <w:lvl w:ilvl="8" w:tplc="125A80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9105B7"/>
    <w:multiLevelType w:val="hybridMultilevel"/>
    <w:tmpl w:val="EA902C92"/>
    <w:lvl w:ilvl="0" w:tplc="56348640">
      <w:start w:val="1"/>
      <w:numFmt w:val="bullet"/>
      <w:lvlText w:val="•"/>
      <w:lvlJc w:val="left"/>
      <w:pPr>
        <w:ind w:left="360" w:hanging="180"/>
      </w:pPr>
    </w:lvl>
    <w:lvl w:ilvl="1" w:tplc="A6C67980">
      <w:numFmt w:val="decimal"/>
      <w:lvlText w:val=""/>
      <w:lvlJc w:val="left"/>
    </w:lvl>
    <w:lvl w:ilvl="2" w:tplc="B024ED74">
      <w:numFmt w:val="decimal"/>
      <w:lvlText w:val=""/>
      <w:lvlJc w:val="left"/>
    </w:lvl>
    <w:lvl w:ilvl="3" w:tplc="284E82B8">
      <w:numFmt w:val="decimal"/>
      <w:lvlText w:val=""/>
      <w:lvlJc w:val="left"/>
    </w:lvl>
    <w:lvl w:ilvl="4" w:tplc="3B94184C">
      <w:numFmt w:val="decimal"/>
      <w:lvlText w:val=""/>
      <w:lvlJc w:val="left"/>
    </w:lvl>
    <w:lvl w:ilvl="5" w:tplc="5FF84C6C">
      <w:numFmt w:val="decimal"/>
      <w:lvlText w:val=""/>
      <w:lvlJc w:val="left"/>
    </w:lvl>
    <w:lvl w:ilvl="6" w:tplc="48A07168">
      <w:numFmt w:val="decimal"/>
      <w:lvlText w:val=""/>
      <w:lvlJc w:val="left"/>
    </w:lvl>
    <w:lvl w:ilvl="7" w:tplc="0FAA6F62">
      <w:numFmt w:val="decimal"/>
      <w:lvlText w:val=""/>
      <w:lvlJc w:val="left"/>
    </w:lvl>
    <w:lvl w:ilvl="8" w:tplc="9F48310C">
      <w:numFmt w:val="decimal"/>
      <w:lvlText w:val=""/>
      <w:lvlJc w:val="left"/>
    </w:lvl>
  </w:abstractNum>
  <w:num w:numId="1" w16cid:durableId="587545977">
    <w:abstractNumId w:val="0"/>
    <w:lvlOverride w:ilvl="0">
      <w:startOverride w:val="1"/>
    </w:lvlOverride>
  </w:num>
  <w:num w:numId="2" w16cid:durableId="12459218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4C5"/>
    <w:rsid w:val="00473EDC"/>
    <w:rsid w:val="005C24C5"/>
    <w:rsid w:val="00703517"/>
    <w:rsid w:val="007174FD"/>
    <w:rsid w:val="00AE5E4E"/>
    <w:rsid w:val="00BF6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45331D"/>
  <w15:docId w15:val="{D8E4FD34-2A70-184B-8791-03CD3B08A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delarbaoui.github.io/Portfolio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692</Words>
  <Characters>3939</Characters>
  <Application>Microsoft Office Word</Application>
  <DocSecurity>0</DocSecurity>
  <Lines>56</Lines>
  <Paragraphs>39</Paragraphs>
  <ScaleCrop>false</ScaleCrop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Abdel Arbaoui</cp:lastModifiedBy>
  <cp:revision>2</cp:revision>
  <dcterms:created xsi:type="dcterms:W3CDTF">2026-07-01T21:04:00Z</dcterms:created>
  <dcterms:modified xsi:type="dcterms:W3CDTF">2026-07-01T21:04:00Z</dcterms:modified>
</cp:coreProperties>
</file>