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17A53E" w14:textId="3068ADDD" w:rsidR="005C24C5" w:rsidRPr="00703517" w:rsidRDefault="0072772B" w:rsidP="00473EDC">
      <w:pPr>
        <w:spacing w:after="20"/>
        <w:jc w:val="both"/>
        <w:rPr>
          <w:lang w:val="en-US"/>
        </w:rPr>
      </w:pPr>
      <w:r>
        <w:rPr>
          <w:noProof/>
        </w:rPr>
        <w:drawing>
          <wp:anchor distT="0" distB="100000" distL="60000" distR="0" simplePos="0" relativeHeight="1104900" behindDoc="0" locked="0" layoutInCell="1" allowOverlap="1" wp14:anchorId="55F75B74" wp14:editId="487C527B">
            <wp:simplePos x="0" y="0"/>
            <wp:positionH relativeFrom="margin">
              <wp:posOffset>4901353</wp:posOffset>
            </wp:positionH>
            <wp:positionV relativeFrom="margin">
              <wp:posOffset>31</wp:posOffset>
            </wp:positionV>
            <wp:extent cx="603621" cy="738293"/>
            <wp:effectExtent l="0" t="0" r="6350" b="0"/>
            <wp:wrapNone/>
            <wp:docPr id="1180805435" name="QR Portfolio" descr="QR code vers le portfolio" title="QR Portfoli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5435" name="QR Portfolio" descr="QR code vers le portfolio" title="QR Portfolio">
                      <a:hlinkClick r:id="rId5"/>
                    </pic:cNvPr>
                    <pic:cNvPicPr>
                      <a:picLocks noChangeAspect="1" noChangeArrowheads="1"/>
                    </pic:cNvPicPr>
                  </pic:nvPicPr>
                  <pic:blipFill>
                    <a:blip r:embed="rId6"/>
                    <a:srcRect/>
                    <a:stretch>
                      <a:fillRect/>
                    </a:stretch>
                  </pic:blipFill>
                  <pic:spPr bwMode="auto">
                    <a:xfrm>
                      <a:off x="0" y="0"/>
                      <a:ext cx="603621" cy="73829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100000" distL="201930" distR="0" simplePos="0" relativeHeight="1371600" behindDoc="0" locked="0" layoutInCell="1" allowOverlap="1" wp14:anchorId="2BDC580A" wp14:editId="7390957C">
            <wp:simplePos x="0" y="0"/>
            <wp:positionH relativeFrom="margin">
              <wp:posOffset>5696161</wp:posOffset>
            </wp:positionH>
            <wp:positionV relativeFrom="margin">
              <wp:posOffset>-81280</wp:posOffset>
            </wp:positionV>
            <wp:extent cx="765386" cy="918463"/>
            <wp:effectExtent l="0" t="0" r="0" b="0"/>
            <wp:wrapNone/>
            <wp:docPr id="1" name="Photo" descr="Photo de profil" tit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5386" cy="918463"/>
                    </a:xfrm>
                    <a:prstGeom prst="rect">
                      <a:avLst/>
                    </a:prstGeom>
                  </pic:spPr>
                </pic:pic>
              </a:graphicData>
            </a:graphic>
            <wp14:sizeRelH relativeFrom="margin">
              <wp14:pctWidth>0</wp14:pctWidth>
            </wp14:sizeRelH>
            <wp14:sizeRelV relativeFrom="margin">
              <wp14:pctHeight>0</wp14:pctHeight>
            </wp14:sizeRelV>
          </wp:anchor>
        </w:drawing>
      </w:r>
      <w:r w:rsidRPr="00703517">
        <w:rPr>
          <w:b/>
          <w:bCs/>
          <w:color w:val="1A1A1A"/>
          <w:sz w:val="44"/>
          <w:szCs w:val="44"/>
          <w:lang w:val="en-US"/>
        </w:rPr>
        <w:t>ABDELKADER ARBAOUI</w:t>
      </w:r>
    </w:p>
    <w:p w14:paraId="052B23E7" w14:textId="77777777" w:rsidR="005C24C5" w:rsidRPr="00703517" w:rsidRDefault="00000000" w:rsidP="00473EDC">
      <w:pPr>
        <w:spacing w:before="20" w:after="40"/>
        <w:jc w:val="both"/>
        <w:rPr>
          <w:lang w:val="en-US"/>
        </w:rPr>
      </w:pPr>
      <w:r w:rsidRPr="00703517">
        <w:rPr>
          <w:color w:val="C9931A"/>
          <w:sz w:val="22"/>
          <w:szCs w:val="22"/>
          <w:lang w:val="en-US"/>
        </w:rPr>
        <w:t>Customer Success Manager</w:t>
      </w:r>
    </w:p>
    <w:p w14:paraId="630D0971" w14:textId="77777777" w:rsidR="005C24C5" w:rsidRPr="00703517" w:rsidRDefault="00000000" w:rsidP="00473EDC">
      <w:pPr>
        <w:spacing w:before="20" w:after="100"/>
        <w:jc w:val="both"/>
        <w:rPr>
          <w:lang w:val="en-US"/>
        </w:rPr>
      </w:pPr>
      <w:proofErr w:type="gramStart"/>
      <w:r w:rsidRPr="00703517">
        <w:rPr>
          <w:color w:val="666666"/>
          <w:lang w:val="en-US"/>
        </w:rPr>
        <w:t>abdelarbb@gmail.com  |</w:t>
      </w:r>
      <w:proofErr w:type="gramEnd"/>
      <w:r w:rsidRPr="00703517">
        <w:rPr>
          <w:color w:val="666666"/>
          <w:lang w:val="en-US"/>
        </w:rPr>
        <w:t xml:space="preserve">  +33 6 51 26 39 </w:t>
      </w:r>
      <w:proofErr w:type="gramStart"/>
      <w:r w:rsidRPr="00703517">
        <w:rPr>
          <w:color w:val="666666"/>
          <w:lang w:val="en-US"/>
        </w:rPr>
        <w:t>76  |</w:t>
      </w:r>
      <w:proofErr w:type="gramEnd"/>
      <w:r w:rsidRPr="00703517">
        <w:rPr>
          <w:color w:val="666666"/>
          <w:lang w:val="en-US"/>
        </w:rPr>
        <w:t xml:space="preserve">  </w:t>
      </w:r>
      <w:proofErr w:type="gramStart"/>
      <w:r w:rsidRPr="00703517">
        <w:rPr>
          <w:color w:val="666666"/>
          <w:lang w:val="en-US"/>
        </w:rPr>
        <w:t>LinkedIn :</w:t>
      </w:r>
      <w:proofErr w:type="gramEnd"/>
      <w:r w:rsidRPr="00703517">
        <w:rPr>
          <w:color w:val="666666"/>
          <w:lang w:val="en-US"/>
        </w:rPr>
        <w:t xml:space="preserve"> Abdelkader Arbaoui</w:t>
      </w:r>
    </w:p>
    <w:p w14:paraId="06301A8E" w14:textId="77777777" w:rsidR="005C24C5" w:rsidRDefault="00000000" w:rsidP="00473EDC">
      <w:pPr>
        <w:pBdr>
          <w:bottom w:val="single" w:sz="6" w:space="2" w:color="C9931A"/>
        </w:pBdr>
        <w:spacing w:before="130" w:after="50"/>
        <w:jc w:val="both"/>
      </w:pPr>
      <w:r>
        <w:rPr>
          <w:b/>
          <w:bCs/>
          <w:color w:val="C9931A"/>
          <w:sz w:val="19"/>
          <w:szCs w:val="19"/>
        </w:rPr>
        <w:t>PROFIL</w:t>
      </w:r>
    </w:p>
    <w:p w14:paraId="7E777FA4" w14:textId="77777777" w:rsidR="005C24C5" w:rsidRDefault="00000000" w:rsidP="00473EDC">
      <w:pPr>
        <w:spacing w:before="20" w:after="60"/>
        <w:jc w:val="both"/>
      </w:pPr>
      <w:r>
        <w:rPr>
          <w:color w:val="1A1A1A"/>
        </w:rPr>
        <w:t>Professionnel trilingue avec 3 ans d’expérience en relation client et développement commercial, spécialisé en Customer Success. Passionné par l’IA, la data et les nouvelles technologies, j’utilise la donnée et l’automatisation pour soutenir l’adoption produit et l’expérience client.</w:t>
      </w:r>
    </w:p>
    <w:p w14:paraId="4968B069" w14:textId="77777777" w:rsidR="005C24C5" w:rsidRDefault="00000000" w:rsidP="00473EDC">
      <w:pPr>
        <w:pBdr>
          <w:bottom w:val="single" w:sz="6" w:space="2" w:color="C9931A"/>
        </w:pBdr>
        <w:spacing w:before="130" w:after="50"/>
        <w:jc w:val="both"/>
      </w:pPr>
      <w:r>
        <w:rPr>
          <w:b/>
          <w:bCs/>
          <w:color w:val="C9931A"/>
          <w:sz w:val="19"/>
          <w:szCs w:val="19"/>
        </w:rPr>
        <w:t>COMPÉTENCES</w:t>
      </w:r>
    </w:p>
    <w:p w14:paraId="50449352" w14:textId="77777777" w:rsidR="005C24C5" w:rsidRDefault="00000000" w:rsidP="00473EDC">
      <w:pPr>
        <w:spacing w:before="30" w:after="30"/>
        <w:jc w:val="both"/>
      </w:pPr>
      <w:r>
        <w:rPr>
          <w:b/>
          <w:bCs/>
          <w:color w:val="1A1A1A"/>
        </w:rPr>
        <w:t xml:space="preserve">Customer Success: </w:t>
      </w:r>
      <w:r>
        <w:rPr>
          <w:color w:val="1A1A1A"/>
        </w:rPr>
        <w:t>Portefeuille/santé · QBR/SLA · NPS/CSAT · Rétention/renouvellement · ARR · Upsell · Onboarding/adoption · C-level/CISO · Facturation/recouvrement · Marge</w:t>
      </w:r>
    </w:p>
    <w:p w14:paraId="71D48F32" w14:textId="77777777" w:rsidR="005C24C5" w:rsidRPr="00690A78" w:rsidRDefault="00000000" w:rsidP="00473EDC">
      <w:pPr>
        <w:spacing w:before="30" w:after="30"/>
        <w:jc w:val="both"/>
      </w:pPr>
      <w:r w:rsidRPr="00690A78">
        <w:rPr>
          <w:b/>
          <w:bCs/>
          <w:color w:val="1A1A1A"/>
        </w:rPr>
        <w:t xml:space="preserve">Cybersécurité: </w:t>
      </w:r>
      <w:r w:rsidRPr="00690A78">
        <w:rPr>
          <w:color w:val="1A1A1A"/>
        </w:rPr>
        <w:t>EDR/EPP · Cloud Security · Threat Intelligence · Incidents/RCA · Azure/AZ-900 · Citadel/Cryptobox</w:t>
      </w:r>
    </w:p>
    <w:p w14:paraId="02866C46" w14:textId="77777777" w:rsidR="005C24C5" w:rsidRPr="00690A78" w:rsidRDefault="00000000" w:rsidP="00473EDC">
      <w:pPr>
        <w:spacing w:before="30" w:after="30"/>
        <w:jc w:val="both"/>
      </w:pPr>
      <w:r w:rsidRPr="00690A78">
        <w:rPr>
          <w:b/>
          <w:bCs/>
          <w:color w:val="1A1A1A"/>
        </w:rPr>
        <w:t xml:space="preserve">Services &amp; accompagnement: </w:t>
      </w:r>
      <w:r w:rsidRPr="00690A78">
        <w:rPr>
          <w:color w:val="1A1A1A"/>
        </w:rPr>
        <w:t>Paramétrage technique · Formation/ateliers/webinaires · Campagnes d’adoption · Gestion de projet · Encadrement d’équipe · Documentation · Voix du client · Feuille de route produit/tests utilisateurs · Appels d’offres (RFP)</w:t>
      </w:r>
    </w:p>
    <w:p w14:paraId="66E4C829" w14:textId="77777777" w:rsidR="005C24C5" w:rsidRPr="00703517" w:rsidRDefault="00000000" w:rsidP="00473EDC">
      <w:pPr>
        <w:spacing w:before="30" w:after="30"/>
        <w:jc w:val="both"/>
        <w:rPr>
          <w:lang w:val="en-US"/>
        </w:rPr>
      </w:pPr>
      <w:r w:rsidRPr="00703517">
        <w:rPr>
          <w:b/>
          <w:bCs/>
          <w:color w:val="1A1A1A"/>
          <w:lang w:val="en-US"/>
        </w:rPr>
        <w:t xml:space="preserve">CRM &amp; Outils: </w:t>
      </w:r>
      <w:r w:rsidRPr="00703517">
        <w:rPr>
          <w:color w:val="1A1A1A"/>
          <w:lang w:val="en-US"/>
        </w:rPr>
        <w:t>Salesforce · HubSpot · Jira · Confluence · Notion · SharePoint</w:t>
      </w:r>
    </w:p>
    <w:p w14:paraId="71DFB587" w14:textId="77777777" w:rsidR="005C24C5" w:rsidRPr="00703517" w:rsidRDefault="00000000" w:rsidP="00473EDC">
      <w:pPr>
        <w:spacing w:before="30" w:after="30"/>
        <w:jc w:val="both"/>
        <w:rPr>
          <w:lang w:val="en-US"/>
        </w:rPr>
      </w:pPr>
      <w:r w:rsidRPr="00703517">
        <w:rPr>
          <w:b/>
          <w:bCs/>
          <w:color w:val="1A1A1A"/>
          <w:lang w:val="en-US"/>
        </w:rPr>
        <w:t xml:space="preserve">Données &amp; reporting: </w:t>
      </w:r>
      <w:r w:rsidRPr="00703517">
        <w:rPr>
          <w:color w:val="1A1A1A"/>
          <w:lang w:val="en-US"/>
        </w:rPr>
        <w:t>Python · SQL · CS Analytics · Power BI · Excel/VBA · SAP · PowerPoint · OpenSearch · Power Automate</w:t>
      </w:r>
    </w:p>
    <w:p w14:paraId="2E440277" w14:textId="77777777" w:rsidR="005C24C5" w:rsidRPr="00690A78" w:rsidRDefault="00000000" w:rsidP="00473EDC">
      <w:pPr>
        <w:spacing w:before="30" w:after="30"/>
        <w:jc w:val="both"/>
      </w:pPr>
      <w:r w:rsidRPr="00690A78">
        <w:rPr>
          <w:b/>
          <w:bCs/>
          <w:color w:val="1A1A1A"/>
        </w:rPr>
        <w:t xml:space="preserve">Développement &amp; Automatisation: </w:t>
      </w:r>
      <w:r w:rsidRPr="00690A78">
        <w:rPr>
          <w:color w:val="1A1A1A"/>
        </w:rPr>
        <w:t>Outils IA · GitHub/GitLab · Intégration d’API · Open Banking</w:t>
      </w:r>
    </w:p>
    <w:p w14:paraId="79F47DB0" w14:textId="77777777" w:rsidR="005C24C5" w:rsidRDefault="00000000" w:rsidP="00473EDC">
      <w:pPr>
        <w:spacing w:before="30" w:after="30"/>
        <w:jc w:val="both"/>
      </w:pPr>
      <w:r>
        <w:rPr>
          <w:b/>
          <w:bCs/>
          <w:color w:val="1A1A1A"/>
        </w:rPr>
        <w:t xml:space="preserve">Savoir-être: </w:t>
      </w:r>
      <w:r>
        <w:rPr>
          <w:color w:val="1A1A1A"/>
        </w:rPr>
        <w:t>Communication · Pédagogie · Intelligence émotionnelle · Gestion des parties prenantes · Écoute active · Adaptabilité · Leadership/coaching</w:t>
      </w:r>
    </w:p>
    <w:p w14:paraId="3386B4FD" w14:textId="77777777" w:rsidR="005C24C5" w:rsidRDefault="00000000" w:rsidP="00473EDC">
      <w:pPr>
        <w:pBdr>
          <w:bottom w:val="single" w:sz="6" w:space="2" w:color="C9931A"/>
        </w:pBdr>
        <w:spacing w:before="130" w:after="50"/>
        <w:jc w:val="both"/>
      </w:pPr>
      <w:r>
        <w:rPr>
          <w:b/>
          <w:bCs/>
          <w:color w:val="C9931A"/>
          <w:sz w:val="19"/>
          <w:szCs w:val="19"/>
        </w:rPr>
        <w:t>EXPÉRIENCES PROFESSIONNELLES</w:t>
      </w:r>
    </w:p>
    <w:p w14:paraId="51DA1577" w14:textId="77777777" w:rsidR="005C24C5" w:rsidRDefault="00000000" w:rsidP="00473EDC">
      <w:pPr>
        <w:tabs>
          <w:tab w:val="right" w:pos="10306"/>
        </w:tabs>
        <w:spacing w:before="100"/>
        <w:jc w:val="both"/>
      </w:pPr>
      <w:r>
        <w:rPr>
          <w:b/>
          <w:bCs/>
          <w:color w:val="1A1A1A"/>
          <w:sz w:val="19"/>
          <w:szCs w:val="19"/>
        </w:rPr>
        <w:t>Thales — Customer Success Manager — Cybersécurité &amp; Communications Sécurisées</w:t>
      </w:r>
      <w:r>
        <w:rPr>
          <w:color w:val="666666"/>
        </w:rPr>
        <w:tab/>
        <w:t>Août 2025 – Sep 2026</w:t>
      </w:r>
    </w:p>
    <w:p w14:paraId="367661FA" w14:textId="77777777" w:rsidR="005C24C5" w:rsidRDefault="00000000" w:rsidP="00473EDC">
      <w:pPr>
        <w:spacing w:after="40"/>
        <w:jc w:val="both"/>
      </w:pPr>
      <w:proofErr w:type="spellStart"/>
      <w:r>
        <w:rPr>
          <w:i/>
          <w:iCs/>
          <w:color w:val="666666"/>
          <w:sz w:val="16"/>
          <w:szCs w:val="16"/>
        </w:rPr>
        <w:t>Citadel</w:t>
      </w:r>
      <w:proofErr w:type="spellEnd"/>
      <w:r>
        <w:rPr>
          <w:i/>
          <w:iCs/>
          <w:color w:val="666666"/>
          <w:sz w:val="16"/>
          <w:szCs w:val="16"/>
        </w:rPr>
        <w:t>/</w:t>
      </w:r>
      <w:proofErr w:type="spellStart"/>
      <w:r>
        <w:rPr>
          <w:i/>
          <w:iCs/>
          <w:color w:val="666666"/>
          <w:sz w:val="16"/>
          <w:szCs w:val="16"/>
        </w:rPr>
        <w:t>Cryptobox</w:t>
      </w:r>
      <w:proofErr w:type="spellEnd"/>
      <w:r>
        <w:rPr>
          <w:i/>
          <w:iCs/>
          <w:color w:val="666666"/>
          <w:sz w:val="16"/>
          <w:szCs w:val="16"/>
        </w:rPr>
        <w:t xml:space="preserve"> — plateforme de messagerie chiffrée et sécurité cloud</w:t>
      </w:r>
    </w:p>
    <w:p w14:paraId="7699954D" w14:textId="77777777" w:rsidR="005C24C5" w:rsidRDefault="00000000" w:rsidP="00473EDC">
      <w:pPr>
        <w:pStyle w:val="Paragraphedeliste"/>
        <w:numPr>
          <w:ilvl w:val="0"/>
          <w:numId w:val="2"/>
        </w:numPr>
        <w:spacing w:before="20" w:after="20"/>
        <w:jc w:val="both"/>
      </w:pPr>
      <w:r>
        <w:rPr>
          <w:color w:val="1A1A1A"/>
        </w:rPr>
        <w:t>Géré ~40 comptes, du CAC 40 aux structures plus petites; segmentation et priorisation par dashboards d’usage/santé, NPS/CSAT, adoption, renouvellements (93 % de rétention; 500 K€ ARR) et upsell jusqu’à 100 K€.</w:t>
      </w:r>
    </w:p>
    <w:p w14:paraId="7D0190DF" w14:textId="77777777" w:rsidR="005C24C5" w:rsidRDefault="00000000" w:rsidP="00473EDC">
      <w:pPr>
        <w:pStyle w:val="Paragraphedeliste"/>
        <w:numPr>
          <w:ilvl w:val="0"/>
          <w:numId w:val="2"/>
        </w:numPr>
        <w:spacing w:before="20" w:after="20"/>
        <w:jc w:val="both"/>
      </w:pPr>
      <w:r>
        <w:rPr>
          <w:color w:val="1A1A1A"/>
        </w:rPr>
        <w:t>Assuré reporting SLA mensuel et QBR trimestriels aux C-level/RSSI-CISO : jalons, risques et plans d’action correctifs.</w:t>
      </w:r>
    </w:p>
    <w:p w14:paraId="401FBC6A" w14:textId="66F1FE84" w:rsidR="005C24C5" w:rsidRDefault="00000000" w:rsidP="00473EDC">
      <w:pPr>
        <w:pStyle w:val="Paragraphedeliste"/>
        <w:numPr>
          <w:ilvl w:val="0"/>
          <w:numId w:val="2"/>
        </w:numPr>
        <w:spacing w:before="20" w:after="20"/>
        <w:jc w:val="both"/>
      </w:pPr>
      <w:r>
        <w:rPr>
          <w:color w:val="1A1A1A"/>
        </w:rPr>
        <w:t>Coordonné</w:t>
      </w:r>
      <w:r w:rsidR="00EA62F6">
        <w:rPr>
          <w:color w:val="1A1A1A"/>
        </w:rPr>
        <w:t xml:space="preserve"> les</w:t>
      </w:r>
      <w:r>
        <w:rPr>
          <w:color w:val="1A1A1A"/>
        </w:rPr>
        <w:t xml:space="preserve"> incidents de sécurité avec Sales, Produit, Support et R&amp;D : analyse des causes et continuité de service sous SLA.</w:t>
      </w:r>
    </w:p>
    <w:p w14:paraId="1C8BFCA9" w14:textId="77777777" w:rsidR="005C24C5" w:rsidRDefault="00000000" w:rsidP="00473EDC">
      <w:pPr>
        <w:pStyle w:val="Paragraphedeliste"/>
        <w:numPr>
          <w:ilvl w:val="0"/>
          <w:numId w:val="2"/>
        </w:numPr>
        <w:spacing w:before="20" w:after="20"/>
        <w:jc w:val="both"/>
      </w:pPr>
      <w:r>
        <w:rPr>
          <w:color w:val="1A1A1A"/>
        </w:rPr>
        <w:t>Piloté les Customer Success Plans : objectifs, gouvernance, paramétrage/onboarding, adoption 1:1/1:many, formations, webinaires, campagnes email et alignement GTM.</w:t>
      </w:r>
    </w:p>
    <w:p w14:paraId="4168A42E" w14:textId="77777777" w:rsidR="005C24C5" w:rsidRDefault="00000000" w:rsidP="00473EDC">
      <w:pPr>
        <w:pStyle w:val="Paragraphedeliste"/>
        <w:numPr>
          <w:ilvl w:val="0"/>
          <w:numId w:val="2"/>
        </w:numPr>
        <w:spacing w:before="20" w:after="20"/>
        <w:jc w:val="both"/>
      </w:pPr>
      <w:r>
        <w:rPr>
          <w:color w:val="1A1A1A"/>
        </w:rPr>
        <w:t>Conçu CS Analytics (Python/SQL) avec CRM et données d’usage, automatisant le reporting PPTX/Power BI; adopté par 4 personnes, gain de 2 h/rapport et ~20 K€ de CRM tiers évités.</w:t>
      </w:r>
    </w:p>
    <w:p w14:paraId="402EDB9A" w14:textId="77777777" w:rsidR="005C24C5" w:rsidRDefault="00000000" w:rsidP="00473EDC">
      <w:pPr>
        <w:pStyle w:val="Paragraphedeliste"/>
        <w:numPr>
          <w:ilvl w:val="0"/>
          <w:numId w:val="2"/>
        </w:numPr>
        <w:spacing w:before="20" w:after="20"/>
        <w:jc w:val="both"/>
      </w:pPr>
      <w:r>
        <w:rPr>
          <w:color w:val="1A1A1A"/>
        </w:rPr>
        <w:t>Géré facturation, recouvrement, chiffrage des prestations et marge par client.</w:t>
      </w:r>
    </w:p>
    <w:p w14:paraId="60AB828D" w14:textId="77777777" w:rsidR="005C24C5" w:rsidRDefault="00000000" w:rsidP="00473EDC">
      <w:pPr>
        <w:pStyle w:val="Paragraphedeliste"/>
        <w:numPr>
          <w:ilvl w:val="0"/>
          <w:numId w:val="2"/>
        </w:numPr>
        <w:spacing w:before="20" w:after="20"/>
        <w:jc w:val="both"/>
      </w:pPr>
      <w:r>
        <w:rPr>
          <w:color w:val="1A1A1A"/>
        </w:rPr>
        <w:t>Projet en cours : portail documentaire client unique; coordonné les équipes produit. Porté la voix du client via besoins, roadmap et tests utilisateurs; accompagné versions, paramétrage et lancement de plateformes.</w:t>
      </w:r>
    </w:p>
    <w:p w14:paraId="666F48CF" w14:textId="77777777" w:rsidR="005C24C5" w:rsidRDefault="00000000" w:rsidP="00473EDC">
      <w:pPr>
        <w:tabs>
          <w:tab w:val="right" w:pos="10306"/>
        </w:tabs>
        <w:spacing w:before="100"/>
        <w:jc w:val="both"/>
      </w:pPr>
      <w:proofErr w:type="spellStart"/>
      <w:r>
        <w:rPr>
          <w:b/>
          <w:bCs/>
          <w:color w:val="1A1A1A"/>
          <w:sz w:val="19"/>
          <w:szCs w:val="19"/>
        </w:rPr>
        <w:t>Inetum</w:t>
      </w:r>
      <w:proofErr w:type="spellEnd"/>
      <w:r>
        <w:rPr>
          <w:b/>
          <w:bCs/>
          <w:color w:val="1A1A1A"/>
          <w:sz w:val="19"/>
          <w:szCs w:val="19"/>
        </w:rPr>
        <w:t xml:space="preserve"> — Ingénieur Commercial</w:t>
      </w:r>
      <w:r>
        <w:rPr>
          <w:color w:val="666666"/>
        </w:rPr>
        <w:tab/>
        <w:t>Sep 2022 – Nov 2024</w:t>
      </w:r>
    </w:p>
    <w:p w14:paraId="56490DB5" w14:textId="77777777" w:rsidR="005C24C5" w:rsidRDefault="00000000" w:rsidP="00473EDC">
      <w:pPr>
        <w:pStyle w:val="Paragraphedeliste"/>
        <w:numPr>
          <w:ilvl w:val="0"/>
          <w:numId w:val="2"/>
        </w:numPr>
        <w:spacing w:before="20" w:after="20"/>
        <w:jc w:val="both"/>
      </w:pPr>
      <w:r>
        <w:rPr>
          <w:color w:val="1A1A1A"/>
        </w:rPr>
        <w:t>Généré 500 K€+ de CA (5+ RDV/semaine) et 200 K€+ de revenus additionnels via des appels d’offres stratégiques.</w:t>
      </w:r>
    </w:p>
    <w:p w14:paraId="4B9FB0CB" w14:textId="77777777" w:rsidR="005C24C5" w:rsidRDefault="00000000" w:rsidP="00473EDC">
      <w:pPr>
        <w:pStyle w:val="Paragraphedeliste"/>
        <w:numPr>
          <w:ilvl w:val="0"/>
          <w:numId w:val="2"/>
        </w:numPr>
        <w:spacing w:before="20" w:after="20"/>
        <w:jc w:val="both"/>
      </w:pPr>
      <w:r>
        <w:rPr>
          <w:color w:val="1A1A1A"/>
        </w:rPr>
        <w:t>Suivi les missions et besoins des consultants en entretien, puis matché leurs profils aux opportunités clients.</w:t>
      </w:r>
    </w:p>
    <w:p w14:paraId="484E45FF" w14:textId="77777777" w:rsidR="005C24C5" w:rsidRDefault="00000000" w:rsidP="00473EDC">
      <w:pPr>
        <w:pStyle w:val="Paragraphedeliste"/>
        <w:numPr>
          <w:ilvl w:val="0"/>
          <w:numId w:val="2"/>
        </w:numPr>
        <w:spacing w:before="20" w:after="20"/>
        <w:jc w:val="both"/>
      </w:pPr>
      <w:r>
        <w:rPr>
          <w:color w:val="1A1A1A"/>
        </w:rPr>
        <w:t>Développé un outil IA de recherche de profils internes; piloté son adoption, réparti les tâches, coaché les utilisateurs et rédigé la documentation de formation interne.</w:t>
      </w:r>
    </w:p>
    <w:p w14:paraId="7DE010D7" w14:textId="77777777" w:rsidR="005C24C5" w:rsidRDefault="00000000" w:rsidP="00473EDC">
      <w:pPr>
        <w:pStyle w:val="Paragraphedeliste"/>
        <w:numPr>
          <w:ilvl w:val="0"/>
          <w:numId w:val="2"/>
        </w:numPr>
        <w:spacing w:before="20" w:after="20"/>
        <w:jc w:val="both"/>
      </w:pPr>
      <w:r>
        <w:rPr>
          <w:color w:val="1A1A1A"/>
        </w:rPr>
        <w:t>Analysé les besoins clients et proposé des solutions en cybersécurité, cloud et infrastructure.</w:t>
      </w:r>
    </w:p>
    <w:p w14:paraId="2EBC52BC" w14:textId="77777777" w:rsidR="005C24C5" w:rsidRDefault="00000000" w:rsidP="00473EDC">
      <w:pPr>
        <w:pStyle w:val="Paragraphedeliste"/>
        <w:numPr>
          <w:ilvl w:val="0"/>
          <w:numId w:val="2"/>
        </w:numPr>
        <w:spacing w:before="20" w:after="20"/>
        <w:jc w:val="both"/>
      </w:pPr>
      <w:r>
        <w:rPr>
          <w:color w:val="1A1A1A"/>
        </w:rPr>
        <w:t>Encadré 5 consultants/développeurs : suivi, affectations, formations, mentorat, recadrage et résolution de conflits.</w:t>
      </w:r>
    </w:p>
    <w:p w14:paraId="7D1C5AFA" w14:textId="77777777" w:rsidR="005C24C5" w:rsidRDefault="00000000" w:rsidP="00473EDC">
      <w:pPr>
        <w:pBdr>
          <w:bottom w:val="single" w:sz="6" w:space="2" w:color="C9931A"/>
        </w:pBdr>
        <w:spacing w:before="130" w:after="50"/>
        <w:jc w:val="both"/>
      </w:pPr>
      <w:r>
        <w:rPr>
          <w:b/>
          <w:bCs/>
          <w:color w:val="C9931A"/>
          <w:sz w:val="19"/>
          <w:szCs w:val="19"/>
        </w:rPr>
        <w:t>PROJETS PERSONNELS</w:t>
      </w:r>
    </w:p>
    <w:p>
      <w:pPr>
        <w:tabs>
          <w:tab w:val="right" w:pos="10306"/>
        </w:tabs>
        <w:spacing w:before="100"/>
        <w:jc w:val="both"/>
      </w:pPr>
      <w:r>
        <w:rPr>
          <w:b/>
          <w:bCs/>
          <w:color w:val="1A1A1A"/>
          <w:sz w:val="19"/>
          <w:szCs w:val="19"/>
        </w:rPr>
        <w:t xml:space="preserve">JobLeaf — Créateur &amp; Product Owner — SaaS de recherche d’emploi (jobleaf.app)</w:t>
      </w:r>
      <w:r>
        <w:rPr>
          <w:color w:val="666666"/>
        </w:rPr>
        <w:tab/>
        <w:t>2026 – En cours</w:t>
      </w:r>
    </w:p>
    <w:p>
      <w:pPr>
        <w:spacing w:after="40"/>
        <w:jc w:val="both"/>
      </w:pPr>
      <w:r>
        <w:rPr>
          <w:i/>
          <w:iCs/>
          <w:color w:val="666666"/>
          <w:sz w:val="16"/>
          <w:szCs w:val="16"/>
        </w:rPr>
        <w:t xml:space="preserve">Plateforme qui aide un chercheur d’emploi à savoir quoi faire ensuite : suivi, analyse offre/parcours, CV adapté, sans rien inventer ni candidater à sa place.</w:t>
      </w:r>
    </w:p>
    <w:p>
      <w:pPr>
        <w:pStyle w:val="Paragraphedeliste"/>
        <w:numPr>
          <w:ilvl w:val="0"/>
          <w:numId w:val="2"/>
        </w:numPr>
        <w:spacing w:before="20" w:after="20"/>
        <w:jc w:val="both"/>
      </w:pPr>
      <w:r>
        <w:rPr>
          <w:color w:val="1A1A1A"/>
        </w:rPr>
        <w:t xml:space="preserve">Conçu et déployé en production un SaaS multi-tenant (Node.js/Express, Supabase/PostgreSQL, Cloudflare, Stripe, PostHog) : données isolées par compte (RLS), 850+ tests automatisés, livraison versionnée avec retour arrière.</w:t>
      </w:r>
    </w:p>
    <w:p>
      <w:pPr>
        <w:pStyle w:val="Paragraphedeliste"/>
        <w:numPr>
          <w:ilvl w:val="0"/>
          <w:numId w:val="2"/>
        </w:numPr>
        <w:spacing w:before="20" w:after="20"/>
        <w:jc w:val="both"/>
      </w:pPr>
      <w:r>
        <w:rPr>
          <w:color w:val="1A1A1A"/>
        </w:rPr>
        <w:t xml:space="preserve">Défini et mis en place l’onboarding : parcours « Premiers pas » en 4 étapes (import du CV, d’une offre, première candidature, première analyse) cochées d’après l’usage réel, et 5 crédits de bienvenue pour amener chaque nouvel utilisateur à sa première valeur, sans accompagnement.</w:t>
      </w:r>
    </w:p>
    <w:p>
      <w:pPr>
        <w:pStyle w:val="Paragraphedeliste"/>
        <w:numPr>
          <w:ilvl w:val="0"/>
          <w:numId w:val="2"/>
        </w:numPr>
        <w:spacing w:before="20" w:after="20"/>
        <w:jc w:val="both"/>
      </w:pPr>
      <w:r>
        <w:rPr>
          <w:color w:val="1A1A1A"/>
        </w:rPr>
        <w:t xml:space="preserve">Construit les leviers d’adoption et de rétention : page « Aujourd’hui » (actions et relances du jour), résumé du matin par e-mail envoyé seulement s’il y a une action, notifications d’entretien et d’étape franchie ; compteurs agrégés sans identité pour mesurer si les rappels servent.</w:t>
      </w:r>
    </w:p>
    <w:p>
      <w:pPr>
        <w:pStyle w:val="Paragraphedeliste"/>
        <w:numPr>
          <w:ilvl w:val="0"/>
          <w:numId w:val="2"/>
        </w:numPr>
        <w:spacing w:before="20" w:after="20"/>
        <w:jc w:val="both"/>
      </w:pPr>
      <w:r>
        <w:rPr>
          <w:color w:val="1A1A1A"/>
        </w:rPr>
        <w:t xml:space="preserve">Développé l’analyse de compatibilité et la vérification ATS : exigences de l’offre classées prouvées/transférables/absentes avec la preuve du parcours citée, constats de lecture par ATS (Workday, Greenhouse, Taleo…), sans score opaque : décision de postuler éclairée.</w:t>
      </w:r>
    </w:p>
    <w:p>
      <w:pPr>
        <w:pStyle w:val="Paragraphedeliste"/>
        <w:numPr>
          <w:ilvl w:val="0"/>
          <w:numId w:val="2"/>
        </w:numPr>
        <w:spacing w:before="20" w:after="20"/>
        <w:jc w:val="both"/>
      </w:pPr>
      <w:r>
        <w:rPr>
          <w:color w:val="1A1A1A"/>
        </w:rPr>
        <w:t xml:space="preserve">Conçu l’adaptation du CV à chaque offre : nouveau CV dans la mise en page d’origine, contrôles bloquant tout chiffre, date, outil ou niveau de langue sans preuve, questions de confirmation à l’utilisateur et relecture ligne par ligne avant export.</w:t>
      </w:r>
    </w:p>
    <w:p>
      <w:pPr>
        <w:pStyle w:val="Paragraphedeliste"/>
        <w:numPr>
          <w:ilvl w:val="0"/>
          <w:numId w:val="2"/>
        </w:numPr>
        <w:spacing w:before="20" w:after="20"/>
        <w:jc w:val="both"/>
      </w:pPr>
      <w:r>
        <w:rPr>
          <w:color w:val="1A1A1A"/>
        </w:rPr>
        <w:t xml:space="preserve">Intégré une veille d’offres gratuite (36 employeurs via 8 ATS à API publique, alertes e-mail des job boards), offres proches du parcours en tête.</w:t>
      </w:r>
    </w:p>
    <w:p>
      <w:pPr>
        <w:pStyle w:val="Paragraphedeliste"/>
        <w:numPr>
          <w:ilvl w:val="0"/>
          <w:numId w:val="2"/>
        </w:numPr>
        <w:spacing w:before="20" w:after="20"/>
        <w:jc w:val="both"/>
      </w:pPr>
      <w:r>
        <w:rPr>
          <w:color w:val="1A1A1A"/>
        </w:rPr>
        <w:t xml:space="preserve">Mis en place la monétisation et le pilotage : achat de crédits via Stripe Checkout, débit réservé puis libéré en cas d’échec ; mesure d’usage PostHog soumise au consentement ; conformité RGPD/AI Act documentée.</w:t>
      </w:r>
    </w:p>
    <w:p w14:paraId="17F2F3B5" w14:textId="77777777" w:rsidR="005C24C5" w:rsidRPr="00703517" w:rsidRDefault="00000000" w:rsidP="00473EDC">
      <w:pPr>
        <w:pBdr>
          <w:bottom w:val="single" w:sz="6" w:space="2" w:color="C9931A"/>
        </w:pBdr>
        <w:spacing w:before="130" w:after="50"/>
        <w:jc w:val="both"/>
        <w:rPr>
          <w:lang w:val="en-US"/>
        </w:rPr>
      </w:pPr>
      <w:r w:rsidRPr="00703517">
        <w:rPr>
          <w:b/>
          <w:bCs/>
          <w:color w:val="C9931A"/>
          <w:sz w:val="19"/>
          <w:szCs w:val="19"/>
          <w:lang w:val="en-US"/>
        </w:rPr>
        <w:t>FORMATION</w:t>
      </w:r>
    </w:p>
    <w:p w14:paraId="5E7C13EF" w14:textId="77777777" w:rsidR="005C24C5" w:rsidRPr="00703517" w:rsidRDefault="00000000" w:rsidP="00473EDC">
      <w:pPr>
        <w:tabs>
          <w:tab w:val="right" w:pos="10306"/>
        </w:tabs>
        <w:spacing w:before="100"/>
        <w:jc w:val="both"/>
        <w:rPr>
          <w:lang w:val="en-US"/>
        </w:rPr>
      </w:pPr>
      <w:r w:rsidRPr="00703517">
        <w:rPr>
          <w:b/>
          <w:bCs/>
          <w:color w:val="1A1A1A"/>
          <w:sz w:val="19"/>
          <w:szCs w:val="19"/>
          <w:lang w:val="en-US"/>
        </w:rPr>
        <w:t>INSEEC Paris</w:t>
      </w:r>
      <w:r w:rsidRPr="00703517">
        <w:rPr>
          <w:color w:val="666666"/>
          <w:lang w:val="en-US"/>
        </w:rPr>
        <w:tab/>
        <w:t>Sep 2025 – Sep 2026</w:t>
      </w:r>
    </w:p>
    <w:p w14:paraId="5915A5F8" w14:textId="77777777" w:rsidR="005C24C5" w:rsidRPr="00703517" w:rsidRDefault="00000000" w:rsidP="00473EDC">
      <w:pPr>
        <w:spacing w:before="20" w:after="10"/>
        <w:jc w:val="both"/>
        <w:rPr>
          <w:lang w:val="en-US"/>
        </w:rPr>
      </w:pPr>
      <w:r w:rsidRPr="00703517">
        <w:rPr>
          <w:color w:val="1A1A1A"/>
          <w:lang w:val="en-US"/>
        </w:rPr>
        <w:t>MSc Business Development</w:t>
      </w:r>
    </w:p>
    <w:p w14:paraId="70AE85B8" w14:textId="77777777" w:rsidR="005C24C5" w:rsidRPr="00703517" w:rsidRDefault="00000000" w:rsidP="00473EDC">
      <w:pPr>
        <w:tabs>
          <w:tab w:val="right" w:pos="10306"/>
        </w:tabs>
        <w:spacing w:before="100"/>
        <w:jc w:val="both"/>
        <w:rPr>
          <w:lang w:val="en-US"/>
        </w:rPr>
      </w:pPr>
      <w:r w:rsidRPr="00703517">
        <w:rPr>
          <w:b/>
          <w:bCs/>
          <w:color w:val="1A1A1A"/>
          <w:sz w:val="19"/>
          <w:szCs w:val="19"/>
          <w:lang w:val="en-US"/>
        </w:rPr>
        <w:t>Euridis Business School</w:t>
      </w:r>
      <w:r w:rsidRPr="00703517">
        <w:rPr>
          <w:color w:val="666666"/>
          <w:lang w:val="en-US"/>
        </w:rPr>
        <w:tab/>
        <w:t>Sep 2022 – Nov 2024</w:t>
      </w:r>
    </w:p>
    <w:p w14:paraId="724CCADE" w14:textId="77777777" w:rsidR="005C24C5" w:rsidRDefault="00000000" w:rsidP="00473EDC">
      <w:pPr>
        <w:spacing w:before="20" w:after="10"/>
        <w:jc w:val="both"/>
      </w:pPr>
      <w:r>
        <w:rPr>
          <w:color w:val="1A1A1A"/>
        </w:rPr>
        <w:t>Master en Ingénierie Commerciale</w:t>
      </w:r>
    </w:p>
    <w:p w14:paraId="2586A34A" w14:textId="77777777" w:rsidR="005C24C5" w:rsidRDefault="00000000" w:rsidP="00473EDC">
      <w:pPr>
        <w:pBdr>
          <w:bottom w:val="single" w:sz="6" w:space="2" w:color="C9931A"/>
        </w:pBdr>
        <w:spacing w:before="130" w:after="50"/>
        <w:jc w:val="both"/>
      </w:pPr>
      <w:r>
        <w:rPr>
          <w:b/>
          <w:bCs/>
          <w:color w:val="C9931A"/>
          <w:sz w:val="19"/>
          <w:szCs w:val="19"/>
        </w:rPr>
        <w:t>INFORMATIONS COMPLÉMENTAIRES</w:t>
      </w:r>
    </w:p>
    <w:p w14:paraId="393320FB" w14:textId="77777777" w:rsidR="005C24C5" w:rsidRDefault="00000000" w:rsidP="00473EDC">
      <w:pPr>
        <w:spacing w:before="20" w:after="10"/>
        <w:jc w:val="both"/>
      </w:pPr>
      <w:r>
        <w:rPr>
          <w:color w:val="1A1A1A"/>
        </w:rPr>
        <w:t>Langues : Français (C2), Anglais (C1), Arabe (C2) · Certification : Microsoft AZ-900 (Azure Fundamentals)</w:t>
      </w:r>
    </w:p>
    <w:sectPr w:rsidR="005C24C5">
      <w:pgSz w:w="11906" w:h="16838"/>
      <w:pgMar w:top="480" w:right="800" w:bottom="44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roman"/>
    <w:pitch w:val="default"/>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7A2C9C"/>
    <w:multiLevelType w:val="hybridMultilevel"/>
    <w:tmpl w:val="3EB8A81C"/>
    <w:lvl w:ilvl="0" w:tplc="DE2A98FC">
      <w:start w:val="1"/>
      <w:numFmt w:val="bullet"/>
      <w:lvlText w:val="●"/>
      <w:lvlJc w:val="left"/>
      <w:pPr>
        <w:ind w:left="720" w:hanging="360"/>
      </w:pPr>
    </w:lvl>
    <w:lvl w:ilvl="1" w:tplc="A16403AE">
      <w:start w:val="1"/>
      <w:numFmt w:val="bullet"/>
      <w:lvlText w:val="○"/>
      <w:lvlJc w:val="left"/>
      <w:pPr>
        <w:ind w:left="1440" w:hanging="360"/>
      </w:pPr>
    </w:lvl>
    <w:lvl w:ilvl="2" w:tplc="9E300432">
      <w:start w:val="1"/>
      <w:numFmt w:val="bullet"/>
      <w:lvlText w:val="■"/>
      <w:lvlJc w:val="left"/>
      <w:pPr>
        <w:ind w:left="2160" w:hanging="360"/>
      </w:pPr>
    </w:lvl>
    <w:lvl w:ilvl="3" w:tplc="3B7A1A18">
      <w:start w:val="1"/>
      <w:numFmt w:val="bullet"/>
      <w:lvlText w:val="●"/>
      <w:lvlJc w:val="left"/>
      <w:pPr>
        <w:ind w:left="2880" w:hanging="360"/>
      </w:pPr>
    </w:lvl>
    <w:lvl w:ilvl="4" w:tplc="67FA57A4">
      <w:start w:val="1"/>
      <w:numFmt w:val="bullet"/>
      <w:lvlText w:val="○"/>
      <w:lvlJc w:val="left"/>
      <w:pPr>
        <w:ind w:left="3600" w:hanging="360"/>
      </w:pPr>
    </w:lvl>
    <w:lvl w:ilvl="5" w:tplc="B0B210E8">
      <w:start w:val="1"/>
      <w:numFmt w:val="bullet"/>
      <w:lvlText w:val="■"/>
      <w:lvlJc w:val="left"/>
      <w:pPr>
        <w:ind w:left="4320" w:hanging="360"/>
      </w:pPr>
    </w:lvl>
    <w:lvl w:ilvl="6" w:tplc="F314C982">
      <w:start w:val="1"/>
      <w:numFmt w:val="bullet"/>
      <w:lvlText w:val="●"/>
      <w:lvlJc w:val="left"/>
      <w:pPr>
        <w:ind w:left="5040" w:hanging="360"/>
      </w:pPr>
    </w:lvl>
    <w:lvl w:ilvl="7" w:tplc="0FEC3FF6">
      <w:start w:val="1"/>
      <w:numFmt w:val="bullet"/>
      <w:lvlText w:val="●"/>
      <w:lvlJc w:val="left"/>
      <w:pPr>
        <w:ind w:left="5760" w:hanging="360"/>
      </w:pPr>
    </w:lvl>
    <w:lvl w:ilvl="8" w:tplc="125A8086">
      <w:start w:val="1"/>
      <w:numFmt w:val="bullet"/>
      <w:lvlText w:val="●"/>
      <w:lvlJc w:val="left"/>
      <w:pPr>
        <w:ind w:left="6480" w:hanging="360"/>
      </w:pPr>
    </w:lvl>
  </w:abstractNum>
  <w:abstractNum w:abstractNumId="1" w15:restartNumberingAfterBreak="0">
    <w:nsid w:val="589105B7"/>
    <w:multiLevelType w:val="hybridMultilevel"/>
    <w:tmpl w:val="EA902C92"/>
    <w:lvl w:ilvl="0" w:tplc="56348640">
      <w:start w:val="1"/>
      <w:numFmt w:val="bullet"/>
      <w:lvlText w:val="•"/>
      <w:lvlJc w:val="left"/>
      <w:pPr>
        <w:ind w:left="360" w:hanging="180"/>
      </w:pPr>
    </w:lvl>
    <w:lvl w:ilvl="1" w:tplc="A6C67980">
      <w:numFmt w:val="decimal"/>
      <w:lvlText w:val=""/>
      <w:lvlJc w:val="left"/>
    </w:lvl>
    <w:lvl w:ilvl="2" w:tplc="B024ED74">
      <w:numFmt w:val="decimal"/>
      <w:lvlText w:val=""/>
      <w:lvlJc w:val="left"/>
    </w:lvl>
    <w:lvl w:ilvl="3" w:tplc="284E82B8">
      <w:numFmt w:val="decimal"/>
      <w:lvlText w:val=""/>
      <w:lvlJc w:val="left"/>
    </w:lvl>
    <w:lvl w:ilvl="4" w:tplc="3B94184C">
      <w:numFmt w:val="decimal"/>
      <w:lvlText w:val=""/>
      <w:lvlJc w:val="left"/>
    </w:lvl>
    <w:lvl w:ilvl="5" w:tplc="5FF84C6C">
      <w:numFmt w:val="decimal"/>
      <w:lvlText w:val=""/>
      <w:lvlJc w:val="left"/>
    </w:lvl>
    <w:lvl w:ilvl="6" w:tplc="48A07168">
      <w:numFmt w:val="decimal"/>
      <w:lvlText w:val=""/>
      <w:lvlJc w:val="left"/>
    </w:lvl>
    <w:lvl w:ilvl="7" w:tplc="0FAA6F62">
      <w:numFmt w:val="decimal"/>
      <w:lvlText w:val=""/>
      <w:lvlJc w:val="left"/>
    </w:lvl>
    <w:lvl w:ilvl="8" w:tplc="9F48310C">
      <w:numFmt w:val="decimal"/>
      <w:lvlText w:val=""/>
      <w:lvlJc w:val="left"/>
    </w:lvl>
  </w:abstractNum>
  <w:num w:numId="1" w16cid:durableId="587545977">
    <w:abstractNumId w:val="0"/>
    <w:lvlOverride w:ilvl="0">
      <w:startOverride w:val="1"/>
    </w:lvlOverride>
  </w:num>
  <w:num w:numId="2" w16cid:durableId="124592180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4C5"/>
    <w:rsid w:val="00116BFE"/>
    <w:rsid w:val="00473EDC"/>
    <w:rsid w:val="005C24C5"/>
    <w:rsid w:val="006172C2"/>
    <w:rsid w:val="00690A78"/>
    <w:rsid w:val="00703517"/>
    <w:rsid w:val="007174FD"/>
    <w:rsid w:val="0072772B"/>
    <w:rsid w:val="00AE5E4E"/>
    <w:rsid w:val="00BF633C"/>
    <w:rsid w:val="00EA62F6"/>
    <w:rsid w:val="00EE5178"/>
    <w:rsid w:val="00F218AD"/>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decimalSymbol w:val=","/>
  <w:listSeparator w:val=";"/>
  <w14:docId w14:val="3445331D"/>
  <w15:docId w15:val="{D8E4FD34-2A70-184B-8791-03CD3B08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7"/>
        <w:szCs w:val="17"/>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bdelarbaoui.github.io/Portfoli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596</Words>
  <Characters>3862</Characters>
  <Application>Microsoft Office Word</Application>
  <DocSecurity>0</DocSecurity>
  <Lines>56</Lines>
  <Paragraphs>44</Paragraphs>
  <ScaleCrop>false</ScaleCrop>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Abdel Arbaoui</cp:lastModifiedBy>
  <cp:revision>4</cp:revision>
  <dcterms:created xsi:type="dcterms:W3CDTF">2026-09-24T16:49:00Z</dcterms:created>
  <dcterms:modified xsi:type="dcterms:W3CDTF">2026-09-25T08:23:00Z</dcterms:modified>
</cp:coreProperties>
</file>