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p>
    <w:p>
      <w:pPr>
        <w:spacing w:after="160"/>
        <w:jc w:val="center"/>
      </w:pPr>
      <w:r>
        <w:rPr>
          <w:rFonts w:ascii="Arial" w:cs="Arial" w:eastAsia="Arial" w:hAnsi="Arial"/>
          <w:b/>
          <w:bCs/>
          <w:sz w:val="52"/>
          <w:szCs w:val="52"/>
        </w:rPr>
        <w:t xml:space="preserve">Retrieval-Augmented Generation</w:t>
      </w:r>
    </w:p>
    <w:p>
      <w:pPr>
        <w:spacing w:after="240"/>
        <w:jc w:val="center"/>
      </w:pPr>
      <w:r>
        <w:rPr>
          <w:rFonts w:ascii="Arial" w:cs="Arial" w:eastAsia="Arial" w:hAnsi="Arial"/>
          <w:b/>
          <w:bCs/>
          <w:color w:val="2E4057"/>
          <w:sz w:val="38"/>
          <w:szCs w:val="38"/>
        </w:rPr>
        <w:t xml:space="preserve">Module 2: Information Retrieval and Search Foundations</w:t>
      </w:r>
    </w:p>
    <w:p>
      <w:pPr>
        <w:spacing w:after="200"/>
        <w:jc w:val="center"/>
      </w:pPr>
      <w:r>
        <w:rPr>
          <w:rFonts w:ascii="Arial" w:cs="Arial" w:eastAsia="Arial" w:hAnsi="Arial"/>
          <w:i/>
          <w:iCs/>
          <w:color w:val="555555"/>
          <w:sz w:val="24"/>
          <w:szCs w:val="24"/>
        </w:rPr>
        <w:t xml:space="preserve">A Self-Contained Academic Reference for Study and Interview Preparation</w:t>
      </w:r>
    </w:p>
    <w:p>
      <w:pPr>
        <w:spacing w:after="600"/>
        <w:jc w:val="center"/>
      </w:pPr>
      <w:r>
        <w:rPr>
          <w:rFonts w:ascii="Arial" w:cs="Arial" w:eastAsia="Arial" w:hAnsi="Arial"/>
          <w:color w:val="777777"/>
          <w:sz w:val="22"/>
          <w:szCs w:val="22"/>
        </w:rPr>
        <w:t xml:space="preserve">Part 2 of the AI_Engineer-RAG Knowledge Base Series</w:t>
      </w:r>
    </w:p>
    <w:p>
      <w:pPr>
        <w:spacing w:after="300"/>
        <w:jc w:val="center"/>
      </w:pPr>
      <w:r>
        <w:rPr>
          <w:rFonts w:ascii="Arial" w:cs="Arial" w:eastAsia="Arial" w:hAnsi="Arial"/>
          <w:color w:val="AAAAAA"/>
          <w:sz w:val="22"/>
          <w:szCs w:val="22"/>
        </w:rPr>
        <w:t xml:space="preserve">──────────────────────────────────────────</w:t>
      </w:r>
    </w:p>
    <w:p>
      <w:pPr>
        <w:spacing w:after="0"/>
        <w:jc w:val="center"/>
      </w:pPr>
      <w:r>
        <w:rPr>
          <w:rFonts w:ascii="Arial" w:cs="Arial" w:eastAsia="Arial" w:hAnsi="Arial"/>
          <w:color w:val="555555"/>
          <w:sz w:val="22"/>
          <w:szCs w:val="22"/>
        </w:rPr>
        <w:t xml:space="preserve">May 2026</w:t>
      </w:r>
    </w:p>
    <w:p>
      <w:r>
        <w:br w:type="page"/>
      </w:r>
    </w:p>
    <w:p>
      <w:pPr>
        <w:pStyle w:val="Heading1"/>
        <w:spacing w:after="240" w:before="48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80"/>
      </w:pPr>
      <w:r>
        <w:rPr>
          <w:rFonts w:ascii="Arial" w:cs="Arial" w:eastAsia="Arial" w:hAnsi="Arial"/>
          <w:b/>
          <w:bCs/>
          <w:sz w:val="32"/>
          <w:szCs w:val="32"/>
        </w:rPr>
        <w:t xml:space="preserve">1. The Retriever's Job and the Challenge It Faces</w:t>
      </w:r>
    </w:p>
    <w:p>
      <w:pPr>
        <w:spacing w:after="120" w:line="276"/>
      </w:pPr>
      <w:r>
        <w:rPr>
          <w:rFonts w:ascii="Arial" w:cs="Arial" w:eastAsia="Arial" w:hAnsi="Arial"/>
          <w:sz w:val="22"/>
          <w:szCs w:val="22"/>
        </w:rPr>
        <w:t xml:space="preserve">In the RAG architecture, the retriever owns the most consequential step: receiving a raw natural language prompt and returning, in fractions of a second, the subset of documents from the knowledge base most likely to help the LLM produce a correct answer. The LLM never sees the full knowledge base — it sees only what the retriever selects. A document that the retriever misses cannot be used, corrected for, or recovered downstream. This makes retrieval quality the single most important determinant of answer quality in any RAG system.</w:t>
      </w:r>
    </w:p>
    <w:p>
      <w:pPr>
        <w:spacing w:after="120" w:line="276"/>
      </w:pPr>
      <w:r>
        <w:rPr>
          <w:rFonts w:ascii="Arial" w:cs="Arial" w:eastAsia="Arial" w:hAnsi="Arial"/>
          <w:sz w:val="22"/>
          <w:szCs w:val="22"/>
        </w:rPr>
        <w:t xml:space="preserve">The difficulty of this task is easy to underestimate. Users do not write database queries — they write as humans naturally write: with synonyms, colloquial phrasing, implied context, and vocabulary that may bear no surface resemblance to the vocabulary of the documents they need. A nurse asking about 'excessive bleeding after surgery' needs documents discussing 'post-operative hemorrhage.' A developer asking 'why is my model so slow to train' needs documents about 'computational complexity in neural network optimization.' In neither case do the query words appear in the relevant document. This mismatch between query vocabulary and document vocabulary is called the vocabulary mismatch problem, and it is the central challenge of information retrieval.</w:t>
      </w:r>
    </w:p>
    <w:p>
      <w:pPr>
        <w:pStyle w:val="Heading2"/>
        <w:spacing w:after="160" w:before="360"/>
      </w:pPr>
      <w:r>
        <w:rPr>
          <w:rFonts w:ascii="Arial" w:cs="Arial" w:eastAsia="Arial" w:hAnsi="Arial"/>
          <w:b/>
          <w:bCs/>
          <w:sz w:val="26"/>
          <w:szCs w:val="26"/>
        </w:rPr>
        <w:t xml:space="preserve">1.1 Why No Single Technique Is Sufficient</w:t>
      </w:r>
    </w:p>
    <w:p>
      <w:pPr>
        <w:spacing w:after="120" w:line="276"/>
      </w:pPr>
      <w:r>
        <w:rPr>
          <w:rFonts w:ascii="Arial" w:cs="Arial" w:eastAsia="Arial" w:hAnsi="Arial"/>
          <w:sz w:val="22"/>
          <w:szCs w:val="22"/>
        </w:rPr>
        <w:t xml:space="preserve">Modern retrievers address the vocabulary mismatch problem — and several related challenges — using three distinct techniques, each handling a class of problems the others cannot. Keyword search identifies exact lexical matches between query words and document words. It is indispensable for technical terminology, proper nouns, product codes, regulation numbers, and any other strings that must appear verbatim in a relevant document — a semantic approximation is not an acceptable substitute. Semantic search represents both the query and each document as a point in high-dimensional space, where nearby points share similar meaning regardless of the words used. It handles synonyms, paraphrases, conceptual questions, and any query where the user's vocabulary diverges from the document's vocabulary. Metadata filtering applies boolean conditions to document-level attributes — author, date, access level, region, category — and enforces strict exclusions that no content-based similarity score can provide. A document's relevance score cannot capture whether a user is authorized to see it.</w:t>
      </w:r>
    </w:p>
    <w:p>
      <w:pPr>
        <w:spacing w:after="120" w:line="276"/>
      </w:pPr>
      <w:r>
        <w:rPr>
          <w:rFonts w:ascii="Arial" w:cs="Arial" w:eastAsia="Arial" w:hAnsi="Arial"/>
          <w:sz w:val="22"/>
          <w:szCs w:val="22"/>
        </w:rPr>
        <w:t xml:space="preserve">None of these three techniques is sufficient alone. Keyword search fails silently on semantic paraphrase. Semantic search fails on exact technical identifiers. Metadata filtering produces no ranking at all — it cannot distinguish a relevant document from an irrelevant one within the set it permits. Together, the three techniques cover each other's blind spots. The resulting hybrid retriever is categorically more robust than any single-technique alternative.</w:t>
      </w:r>
    </w:p>
    <w:p>
      <w:pPr>
        <w:pStyle w:val="Heading2"/>
        <w:spacing w:after="160" w:before="360"/>
      </w:pPr>
      <w:r>
        <w:rPr>
          <w:rFonts w:ascii="Arial" w:cs="Arial" w:eastAsia="Arial" w:hAnsi="Arial"/>
          <w:b/>
          <w:bCs/>
          <w:sz w:val="26"/>
          <w:szCs w:val="26"/>
        </w:rPr>
        <w:t xml:space="preserve">1.2 The Librarian Analogy</w:t>
      </w:r>
    </w:p>
    <w:p>
      <w:pPr>
        <w:spacing w:after="120" w:line="276"/>
      </w:pPr>
      <w:r>
        <w:rPr>
          <w:rFonts w:ascii="Arial" w:cs="Arial" w:eastAsia="Arial" w:hAnsi="Arial"/>
          <w:sz w:val="22"/>
          <w:szCs w:val="22"/>
        </w:rPr>
        <w:t xml:space="preserve">A useful mental model for the hybrid retriever is an expert research librarian working in a large specialized archive. When a patron arrives with a question, the librarian does not read every document in the building — that would take too long and would not scale. Instead, the librarian applies several complementary search strategies simultaneously: consulting a subject index for exact terminology, drawing on deep familiarity with the collection to recognize conceptually related material, and respecting access rules about which parts of the archive the patron is permitted to see. The librarian synthesizes these independent search strategies into a short, prioritized reading list. This is exactly what the retriever does, but at machine speed with explicit algorithms for each strategy.</w:t>
      </w:r>
    </w:p>
    <w:p>
      <w:pPr>
        <w:spacing w:after="120" w:line="276"/>
      </w:pPr>
      <w:r>
        <w:rPr>
          <w:rFonts w:ascii="Arial" w:cs="Arial" w:eastAsia="Arial" w:hAnsi="Arial"/>
          <w:sz w:val="22"/>
          <w:szCs w:val="22"/>
        </w:rPr>
        <w:t xml:space="preserve">The librarian analogy also captures a key property of the retriever's output: it is a ranked list, not merely a set. Some documents are more likely to help than others, and that ordering matters because the LLM's context window has finite capacity. The top-ranked documents occupy valuable real estate; documents ranked lower may not fit at all. A retriever that finds the right documents but ranks them poorly is nearly as harmful as one that misses them entirely.</w:t>
      </w:r>
    </w:p>
    <w:p>
      <w:pPr>
        <w:pStyle w:val="Heading2"/>
        <w:spacing w:after="160" w:before="360"/>
      </w:pPr>
      <w:r>
        <w:rPr>
          <w:rFonts w:ascii="Arial" w:cs="Arial" w:eastAsia="Arial" w:hAnsi="Arial"/>
          <w:b/>
          <w:bCs/>
          <w:sz w:val="26"/>
          <w:szCs w:val="26"/>
        </w:rPr>
        <w:t xml:space="preserve">1.3 The High-Level Mental Model of the Hybrid Pipeline</w:t>
      </w:r>
    </w:p>
    <w:p>
      <w:pPr>
        <w:spacing w:after="120" w:line="276"/>
      </w:pPr>
      <w:r>
        <w:rPr>
          <w:rFonts w:ascii="Arial" w:cs="Arial" w:eastAsia="Arial" w:hAnsi="Arial"/>
          <w:sz w:val="22"/>
          <w:szCs w:val="22"/>
        </w:rPr>
        <w:t xml:space="preserve">The full retriever pipeline proceeds through five stages. First, keyword search and semantic search run simultaneously — in parallel, not sequence — over the entire knowledge base, each producing an independent ranked list of candidate documents. Second, metadata filters are applied to both ranked lists, removing documents that fail access or audience criteria regardless of how relevant their content might be. Third, the two filtered ranked lists are merged into a single final ranking using Reciprocal Rank Fusion, an algorithm that combines rank positions rather than raw scores. Fourth, the top-K documents from the final ranking are selected — K being a tunable hyperparameter that controls the tradeoff between coverage and context efficiency. Fifth, these top-K documents are passed to the augmentation layer, which inserts them into the LLM's context window. The user experiences only the first and last steps; everything between is internal machinery invisible to them.</w:t>
      </w:r>
    </w:p>
    <w:p>
      <w:r>
        <w:br w:type="page"/>
      </w:r>
    </w:p>
    <w:p>
      <w:pPr>
        <w:pStyle w:val="Heading1"/>
        <w:spacing w:after="240" w:before="480"/>
      </w:pPr>
      <w:r>
        <w:rPr>
          <w:rFonts w:ascii="Arial" w:cs="Arial" w:eastAsia="Arial" w:hAnsi="Arial"/>
          <w:b/>
          <w:bCs/>
          <w:sz w:val="32"/>
          <w:szCs w:val="32"/>
        </w:rPr>
        <w:t xml:space="preserve">2. The Retriever Architecture</w:t>
      </w:r>
    </w:p>
    <w:p>
      <w:pPr>
        <w:spacing w:after="120" w:line="276"/>
      </w:pPr>
      <w:r>
        <w:rPr>
          <w:rFonts w:ascii="Arial" w:cs="Arial" w:eastAsia="Arial" w:hAnsi="Arial"/>
          <w:sz w:val="22"/>
          <w:szCs w:val="22"/>
        </w:rPr>
        <w:t xml:space="preserve">The retriever architecture is a designed composition of components, each placed at the position in the pipeline where it has decisive advantage. Understanding the architecture means understanding not only what each component does but why it is placed where it is and what would go wrong if the order were changed.</w:t>
      </w:r>
    </w:p>
    <w:p>
      <w:pPr>
        <w:pStyle w:val="Heading2"/>
        <w:spacing w:after="160" w:before="360"/>
      </w:pPr>
      <w:r>
        <w:rPr>
          <w:rFonts w:ascii="Arial" w:cs="Arial" w:eastAsia="Arial" w:hAnsi="Arial"/>
          <w:b/>
          <w:bCs/>
          <w:sz w:val="26"/>
          <w:szCs w:val="26"/>
        </w:rPr>
        <w:t xml:space="preserve">2.1 The Full Hybrid Pipeline</w:t>
      </w:r>
    </w:p>
    <w:p>
      <w:pPr>
        <w:spacing w:after="120" w:line="276"/>
      </w:pPr>
      <w:r>
        <w:rPr>
          <w:rFonts w:ascii="Arial" w:cs="Arial" w:eastAsia="Arial" w:hAnsi="Arial"/>
          <w:sz w:val="22"/>
          <w:szCs w:val="22"/>
        </w:rPr>
        <w:t xml:space="preserve">The pipeline begins with the user's prompt, which is simultaneously submitted to two independent search processes. Keyword search converts the prompt into a sparse vector representation and searches an inverted index to find documents with matching vocabulary, producing a ranked list of candidates typically on the order of 50 documents. Semantic search converts the prompt into a dense embedding vector and searches a vector database for the nearest document embeddings, producing a separate ranked list of similar size. These two processes run in parallel and operate over the complete knowledge base independently.</w:t>
      </w:r>
    </w:p>
    <w:p>
      <w:pPr>
        <w:spacing w:after="120" w:line="276"/>
      </w:pPr>
      <w:r>
        <w:rPr>
          <w:rFonts w:ascii="Arial" w:cs="Arial" w:eastAsia="Arial" w:hAnsi="Arial"/>
          <w:sz w:val="22"/>
          <w:szCs w:val="22"/>
        </w:rPr>
        <w:t xml:space="preserve">After each search produces its ranked list, metadata filters are applied to each list independently. The filters operate on document-level attributes — not document content — and remove any document that fails the access or audience criteria associated with the requesting user. The filtered lists are smaller but their internal ranking order is preserved exactly as the search algorithms determined it.</w:t>
      </w:r>
    </w:p>
    <w:p>
      <w:pPr>
        <w:spacing w:after="120" w:line="276"/>
      </w:pPr>
      <w:r>
        <w:rPr>
          <w:rFonts w:ascii="Arial" w:cs="Arial" w:eastAsia="Arial" w:hAnsi="Arial"/>
          <w:sz w:val="22"/>
          <w:szCs w:val="22"/>
        </w:rPr>
        <w:t xml:space="preserve">The two filtered ranked lists are then merged by Reciprocal Rank Fusion, which computes a single combined score for each document based on its rank positions in the two lists. Documents that appear in both lists receive compounded scores; documents that appear in only one list still contribute their ranking from that list. The result is a single final ranking over the union of both lists. The top-K documents from this final ranking are delivered to the augmentation layer.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Stage</w:t>
            </w:r>
          </w:p>
        </w:tc>
        <w:tc>
          <w:tcPr>
            <w:tcW w:type="dxa" w:w="7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What Happens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1. Parallel Search</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Keyword search and semantic search both run simultaneously over the full knowledge base, producing two independent ranked lists (~50 docs each).</w:t>
            </w:r>
          </w:p>
        </w:tc>
      </w:tr>
      <w:tr>
        <w:tc>
          <w:tcPr>
            <w:tcW w:type="dxa" w:w="16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2. Metadata Filter</w:t>
            </w:r>
          </w:p>
        </w:tc>
        <w:tc>
          <w:tcPr>
            <w:tcW w:type="dxa" w:w="776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Boolean filters applied to each ranked list independently, removing documents that fail access or audience criteria. Internal ranking preserved.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3. Rank Fusion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Reciprocal Rank Fusion merges the two filtered ranked lists into one combined ranking using rank positions, not raw scores.</w:t>
            </w:r>
          </w:p>
        </w:tc>
      </w:tr>
      <w:tr>
        <w:tc>
          <w:tcPr>
            <w:tcW w:type="dxa" w:w="16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4. Top-K Selection</w:t>
            </w:r>
          </w:p>
        </w:tc>
        <w:tc>
          <w:tcPr>
            <w:tcW w:type="dxa" w:w="776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top-K documents from the final ranking are selected. K is a tunable hyperparameter (typically 3-10 in production).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5. Output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Top-K documents passed to the augmentation layer for insertion into the LLM's context window.</w:t>
            </w:r>
          </w:p>
        </w:tc>
      </w:tr>
    </w:tbl>
    <w:p>
      <w:pPr>
        <w:spacing w:after="120"/>
      </w:pPr>
    </w:p>
    <w:p>
      <w:pPr>
        <w:pStyle w:val="Heading2"/>
        <w:spacing w:after="160" w:before="360"/>
      </w:pPr>
      <w:r>
        <w:rPr>
          <w:rFonts w:ascii="Arial" w:cs="Arial" w:eastAsia="Arial" w:hAnsi="Arial"/>
          <w:b/>
          <w:bCs/>
          <w:sz w:val="26"/>
          <w:szCs w:val="26"/>
        </w:rPr>
        <w:t xml:space="preserve">2.2 Why Parallel Search, Not Sequential</w:t>
      </w:r>
    </w:p>
    <w:p>
      <w:pPr>
        <w:spacing w:after="120" w:line="276"/>
      </w:pPr>
      <w:r>
        <w:rPr>
          <w:rFonts w:ascii="Arial" w:cs="Arial" w:eastAsia="Arial" w:hAnsi="Arial"/>
          <w:sz w:val="22"/>
          <w:szCs w:val="22"/>
        </w:rPr>
        <w:t xml:space="preserve">The two searches run in parallel rather than in sequence for a reason that is easy to miss but critical to grasp: if semantic search were run only on the documents that survived keyword search, the entire value of semantic search would be negated. Semantic search exists precisely to find documents that keyword search cannot — documents with similar meaning but different vocabulary. If those documents never entered the keyword search top results, running semantic search on what remains produces only a re-ranking of documents keyword search already found. The complementary coverage that justifies the added complexity of hybrid retrieval disappears entirely.</w:t>
      </w:r>
    </w:p>
    <w:p>
      <w:pPr>
        <w:spacing w:after="120" w:line="276"/>
      </w:pPr>
      <w:r>
        <w:rPr>
          <w:rFonts w:ascii="Arial" w:cs="Arial" w:eastAsia="Arial" w:hAnsi="Arial"/>
          <w:sz w:val="22"/>
          <w:szCs w:val="22"/>
        </w:rPr>
        <w:t xml:space="preserve">The same logic applies in reverse. Running keyword search only on the documents that survived semantic search would miss documents that are lexically precise matches for technical terminology but did not score highly on semantic similarity. The correct design runs both searches over the full knowledge base independently, then synthesizes their results. Each technique contributes its full coverage; the fusion step handles the synthesis.</w:t>
      </w:r>
    </w:p>
    <w:p>
      <w:pPr>
        <w:pStyle w:val="Heading2"/>
        <w:spacing w:after="160" w:before="360"/>
      </w:pPr>
      <w:r>
        <w:rPr>
          <w:rFonts w:ascii="Arial" w:cs="Arial" w:eastAsia="Arial" w:hAnsi="Arial"/>
          <w:b/>
          <w:bCs/>
          <w:sz w:val="26"/>
          <w:szCs w:val="26"/>
        </w:rPr>
        <w:t xml:space="preserve">2.3 Why Filtering After Search, Not Before</w:t>
      </w:r>
    </w:p>
    <w:p>
      <w:pPr>
        <w:spacing w:after="120" w:line="276"/>
      </w:pPr>
      <w:r>
        <w:rPr>
          <w:rFonts w:ascii="Arial" w:cs="Arial" w:eastAsia="Arial" w:hAnsi="Arial"/>
          <w:sz w:val="22"/>
          <w:szCs w:val="22"/>
        </w:rPr>
        <w:t xml:space="preserve">Metadata filtering is applied after each search but before the fusion step, not before search begins. The design rationale is modular correctness: each search algorithm produces its ranking based solely on content relevance, with no interference from access control rules. Filtering after search removes documents that should be excluded without distorting the relative rankings of the documents that remain. The filtered list is a clean subset of the original ranked list, with the original ordering intact, and that ordering carries meaningful quality information into the fusion step.</w:t>
      </w:r>
    </w:p>
    <w:p>
      <w:pPr>
        <w:spacing w:after="120" w:line="276"/>
      </w:pPr>
      <w:r>
        <w:rPr>
          <w:rFonts w:ascii="Arial" w:cs="Arial" w:eastAsia="Arial" w:hAnsi="Arial"/>
          <w:sz w:val="22"/>
          <w:szCs w:val="22"/>
        </w:rPr>
        <w:t xml:space="preserve">Filtering before search would require the filter to interact with the data structures of the search algorithm — the inverted index for keyword search, the vector index for semantic search — which varies by implementation and introduces complexity without benefit. The clean, modular design applies search, then filter, then fuse.</w:t>
      </w:r>
    </w:p>
    <w:p>
      <w:pPr>
        <w:pStyle w:val="Heading2"/>
        <w:spacing w:after="160" w:before="360"/>
      </w:pPr>
      <w:r>
        <w:rPr>
          <w:rFonts w:ascii="Arial" w:cs="Arial" w:eastAsia="Arial" w:hAnsi="Arial"/>
          <w:b/>
          <w:bCs/>
          <w:sz w:val="26"/>
          <w:szCs w:val="26"/>
        </w:rPr>
        <w:t xml:space="preserve">2.4 The Top-K Decision</w:t>
      </w:r>
    </w:p>
    <w:p>
      <w:pPr>
        <w:spacing w:after="120" w:line="276"/>
      </w:pPr>
      <w:r>
        <w:rPr>
          <w:rFonts w:ascii="Arial" w:cs="Arial" w:eastAsia="Arial" w:hAnsi="Arial"/>
          <w:sz w:val="22"/>
          <w:szCs w:val="22"/>
        </w:rPr>
        <w:t xml:space="preserve">Top-K is the number of documents the retriever delivers to the augmentation layer after the full pipeline completes. It is not a fixed constant — it is a tunable hyperparameter that encodes a tradeoff between two competing concerns. Smaller K means fewer, higher-precision documents: the augmented prompt is focused on the most relevant material, token costs are lower, latency is lower, and the LLM's attention is not diluted by irrelevant passages. Larger K increases the probability that every relevant document is included — improving recall — but at the cost of longer prompts, higher token costs, and greater risk that the LLM reasons from marginally relevant or irrelevant material rather than the most directly applicable documents.</w:t>
      </w:r>
    </w:p>
    <w:p>
      <w:pPr>
        <w:spacing w:after="120" w:line="276"/>
      </w:pPr>
      <w:r>
        <w:rPr>
          <w:rFonts w:ascii="Arial" w:cs="Arial" w:eastAsia="Arial" w:hAnsi="Arial"/>
          <w:sz w:val="22"/>
          <w:szCs w:val="22"/>
        </w:rPr>
        <w:t xml:space="preserve">Production RAG systems typically use K values between 3 and 10. The optimal value is query-distribution dependent and should be determined empirically using the retrieval evaluation metrics discussed in Section 7. As context windows in modern LLMs have grown, the practical upper bound on useful K has increased, but the cost-quality tradeoff remains: returning more documents is not free, and at some point additional documents add noise faster than they add signal.</w:t>
      </w:r>
    </w:p>
    <w:p>
      <w:r>
        <w:br w:type="page"/>
      </w:r>
    </w:p>
    <w:p>
      <w:pPr>
        <w:pStyle w:val="Heading1"/>
        <w:spacing w:after="240" w:before="480"/>
      </w:pPr>
      <w:r>
        <w:rPr>
          <w:rFonts w:ascii="Arial" w:cs="Arial" w:eastAsia="Arial" w:hAnsi="Arial"/>
          <w:b/>
          <w:bCs/>
          <w:sz w:val="32"/>
          <w:szCs w:val="32"/>
        </w:rPr>
        <w:t xml:space="preserve">3. Metadata Filtering</w:t>
      </w:r>
    </w:p>
    <w:p>
      <w:pPr>
        <w:spacing w:after="120" w:line="276"/>
      </w:pPr>
      <w:r>
        <w:rPr>
          <w:rFonts w:ascii="Arial" w:cs="Arial" w:eastAsia="Arial" w:hAnsi="Arial"/>
          <w:sz w:val="22"/>
          <w:szCs w:val="22"/>
        </w:rPr>
        <w:t xml:space="preserve">Metadata filtering is the retriever's mechanism for enforcing retrieval constraints that have nothing to do with document content. Where keyword and semantic search determine relevance by comparing what a document says with what the query asks, metadata filtering determines eligibility by comparing what a document is — its administrative and organizational attributes — against criteria derived from who is asking and in what context. The two kinds of judgment are fundamentally different, and keeping them separate is what makes the hybrid pipeline clean and principled.</w:t>
      </w:r>
    </w:p>
    <w:p>
      <w:pPr>
        <w:pStyle w:val="Heading2"/>
        <w:spacing w:after="160" w:before="360"/>
      </w:pPr>
      <w:r>
        <w:rPr>
          <w:rFonts w:ascii="Arial" w:cs="Arial" w:eastAsia="Arial" w:hAnsi="Arial"/>
          <w:b/>
          <w:bCs/>
          <w:sz w:val="26"/>
          <w:szCs w:val="26"/>
        </w:rPr>
        <w:t xml:space="preserve">3.1 What Metadata Is</w:t>
      </w:r>
    </w:p>
    <w:p>
      <w:pPr>
        <w:spacing w:after="120" w:line="276"/>
      </w:pPr>
      <w:r>
        <w:rPr>
          <w:rFonts w:ascii="Arial" w:cs="Arial" w:eastAsia="Arial" w:hAnsi="Arial"/>
          <w:sz w:val="22"/>
          <w:szCs w:val="22"/>
        </w:rPr>
        <w:t xml:space="preserve">Every document in a knowledge base can be tagged with structured attributes at indexing time. These attributes describe the document as an object rather than encoding its content. Common metadata fields fall into several categories. Administrative metadata includes title, author, creation date, last modified date, and document identifier. Organizational metadata includes category, section, department, and tag. Access control metadata includes subscription tier, clearance level, organizational role, and team membership. Audience metadata includes geographic region, language, and user segment. The combination of these fields creates a rich structured description of each document that is entirely separate from — and complementary to — the document's text content.</w:t>
      </w:r>
    </w:p>
    <w:p>
      <w:pPr>
        <w:spacing w:after="120" w:line="276"/>
      </w:pPr>
      <w:r>
        <w:rPr>
          <w:rFonts w:ascii="Arial" w:cs="Arial" w:eastAsia="Arial" w:hAnsi="Arial"/>
          <w:sz w:val="22"/>
          <w:szCs w:val="22"/>
        </w:rPr>
        <w:t xml:space="preserve">At retrieval time, the system has access to facts about the requesting user — their account status, organizational role, geographic location, preferred language — that can be matched against document metadata to enforce inclusion and exclusion rules. These user attributes are the inputs to the filter; they are not derived from the query text itself. A user might ask about anything whatsoever; the filter determines which documents they are permitted to receive regardless of the query's content.</w:t>
      </w:r>
    </w:p>
    <w:p>
      <w:pPr>
        <w:pStyle w:val="Heading2"/>
        <w:spacing w:after="160" w:before="360"/>
      </w:pPr>
      <w:r>
        <w:rPr>
          <w:rFonts w:ascii="Arial" w:cs="Arial" w:eastAsia="Arial" w:hAnsi="Arial"/>
          <w:b/>
          <w:bCs/>
          <w:sz w:val="26"/>
          <w:szCs w:val="26"/>
        </w:rPr>
        <w:t xml:space="preserve">3.2 How Filtering Works — SQL-Like Boolean Conditions</w:t>
      </w:r>
    </w:p>
    <w:p>
      <w:pPr>
        <w:spacing w:after="120" w:line="276"/>
      </w:pPr>
      <w:r>
        <w:rPr>
          <w:rFonts w:ascii="Arial" w:cs="Arial" w:eastAsia="Arial" w:hAnsi="Arial"/>
          <w:sz w:val="22"/>
          <w:szCs w:val="22"/>
        </w:rPr>
        <w:t xml:space="preserve">Metadata filtering works like writing a WHERE clause in SQL. Each filter condition specifies a metadata field, a comparison operator, and a value. A single-condition filter might be: return only documents where the section field equals 'clinical-guidelines'. A compound filter adds boolean logic: return only documents where section equals 'clinical-guidelines' AND date is greater than or equal to '2024-01-01' AND access_level is in the set ('staff', 'clinician'). Documents satisfying every condition in the compound filter proceed to the fusion step; all others are removed regardless of how topically relevant their content might be.</w:t>
      </w:r>
    </w:p>
    <w:p>
      <w:pPr>
        <w:spacing w:after="120" w:line="276"/>
      </w:pPr>
      <w:r>
        <w:rPr>
          <w:rFonts w:ascii="Arial" w:cs="Arial" w:eastAsia="Arial" w:hAnsi="Arial"/>
          <w:sz w:val="22"/>
          <w:szCs w:val="22"/>
        </w:rPr>
        <w:t xml:space="preserve">The newspaper analogy illustrates the mechanics concretely. A knowledge base built over a newspaper archive contains thousands of articles spanning decades. Each article carries metadata: publication date, section (news, opinion, sports, business, culture), author, and access tier (free or subscriber-only). A query about economic policy might, on content grounds alone, retrieve articles from news, opinion, and business sections spanning many years. A metadata filter constraining section to 'opinion' and date to a specific six-week range instantly collapses that candidate set to exactly the articles written by opinion columnists in that editorial window. The filter does not know or care what those articles say — it operates entirely on the structured tags attached to each document.</w:t>
      </w:r>
    </w:p>
    <w:p>
      <w:pPr>
        <w:pStyle w:val="Heading2"/>
        <w:spacing w:after="160" w:before="360"/>
      </w:pPr>
      <w:r>
        <w:rPr>
          <w:rFonts w:ascii="Arial" w:cs="Arial" w:eastAsia="Arial" w:hAnsi="Arial"/>
          <w:b/>
          <w:bCs/>
          <w:sz w:val="26"/>
          <w:szCs w:val="26"/>
        </w:rPr>
        <w:t xml:space="preserve">3.3 The Two Most Important Production Use Cases</w:t>
      </w:r>
    </w:p>
    <w:p>
      <w:pPr>
        <w:spacing w:after="120" w:line="276"/>
      </w:pPr>
      <w:r>
        <w:rPr>
          <w:rFonts w:ascii="Arial" w:cs="Arial" w:eastAsia="Arial" w:hAnsi="Arial"/>
          <w:b/>
          <w:bCs/>
          <w:sz w:val="22"/>
          <w:szCs w:val="22"/>
        </w:rPr>
        <w:t xml:space="preserve">Access control</w:t>
      </w:r>
      <w:r>
        <w:rPr>
          <w:rFonts w:ascii="Arial" w:cs="Arial" w:eastAsia="Arial" w:hAnsi="Arial"/>
          <w:sz w:val="22"/>
          <w:szCs w:val="22"/>
        </w:rPr>
        <w:t xml:space="preserve"> is the most operationally critical use case for metadata filtering. A knowledge base serving users with different authorization levels — free versus paid subscribers, junior versus senior staff, different organizational departments — must enforce which documents each user tier may receive. When a request arrives, the system checks the user's authorization level and sets a metadata filter accordingly: for a free user, only documents tagged access_level = 'free' may be returned; for an authenticated subscriber, documents tagged 'free' or 'subscriber' may be returned. This enforcement is absolute and binary. No similarity score can override it — a document that would score perfectly on semantic similarity is still excluded if the filter blocks it. Access control via metadata filtering is the only retrieval mechanism that provides this hard guarantee.</w:t>
      </w:r>
    </w:p>
    <w:p>
      <w:pPr>
        <w:spacing w:after="120" w:line="276"/>
      </w:pPr>
      <w:r>
        <w:rPr>
          <w:rFonts w:ascii="Arial" w:cs="Arial" w:eastAsia="Arial" w:hAnsi="Arial"/>
          <w:b/>
          <w:bCs/>
          <w:sz w:val="22"/>
          <w:szCs w:val="22"/>
        </w:rPr>
        <w:t xml:space="preserve">Regional and audience targeting</w:t>
      </w:r>
      <w:r>
        <w:rPr>
          <w:rFonts w:ascii="Arial" w:cs="Arial" w:eastAsia="Arial" w:hAnsi="Arial"/>
          <w:sz w:val="22"/>
          <w:szCs w:val="22"/>
        </w:rPr>
        <w:t xml:space="preserve"> is the second canonical use case. A global knowledge base that contains region-specific content — different tax laws, different regulatory frameworks, different local government structures — must route queries to the appropriate regional document set. A user in Germany asking about income tax policy should receive documents tagged region = 'DE' or region = 'EU', not articles written for a US audience that happen to discuss similar economic concepts. Semantic search has no reliable mechanism for this geographic distinction — it would score US tax policy articles as semantically related to German tax policy questions, because the concepts are similar. Metadata filtering handles the geographic routing deterministically, without any dependence on content similarity.</w:t>
      </w:r>
    </w:p>
    <w:p>
      <w:pPr>
        <w:pStyle w:val="Heading2"/>
        <w:spacing w:after="160" w:before="360"/>
      </w:pPr>
      <w:r>
        <w:rPr>
          <w:rFonts w:ascii="Arial" w:cs="Arial" w:eastAsia="Arial" w:hAnsi="Arial"/>
          <w:b/>
          <w:bCs/>
          <w:sz w:val="26"/>
          <w:szCs w:val="26"/>
        </w:rPr>
        <w:t xml:space="preserve">3.4 Strengths and Hard Limitations</w:t>
      </w:r>
    </w:p>
    <w:p>
      <w:pPr>
        <w:spacing w:after="120" w:line="276"/>
      </w:pPr>
      <w:r>
        <w:rPr>
          <w:rFonts w:ascii="Arial" w:cs="Arial" w:eastAsia="Arial" w:hAnsi="Arial"/>
          <w:sz w:val="22"/>
          <w:szCs w:val="22"/>
        </w:rPr>
        <w:t xml:space="preserve">Metadata filtering offers three properties that no other retrieval technique provides. It is conceptually simple — a boolean condition is immediately understandable by any engineer on the team, debuggable by inspection, and testable with unit tests. It is computationally cheap and fast — filtering against structured attribute indexes requires no model inference and scales to very large corpora without meaningful latency impact. Most importantly, it provides strict yes/no exclusion based on non-content criteria, which is a qualitatively different capability from any form of content similarity scoring.</w:t>
      </w:r>
    </w:p>
    <w:p>
      <w:pPr>
        <w:spacing w:after="120" w:line="276"/>
      </w:pPr>
      <w:r>
        <w:rPr>
          <w:rFonts w:ascii="Arial" w:cs="Arial" w:eastAsia="Arial" w:hAnsi="Arial"/>
          <w:sz w:val="22"/>
          <w:szCs w:val="22"/>
        </w:rPr>
        <w:t xml:space="preserve">Its limitations are equally clear. Metadata filtering cannot determine relevance, cannot rank documents, and produces no useful results when used in isolation. It is inflexible in a way that can be a disadvantage: a document one day outside a date range filter is excluded entirely, even if it is the most relevant document in the knowledge base for the query at hand. The filter has no notion of 'close enough.' Finally, filtering is only as reliable as the metadata tagging infrastructure underlying it. Documents that are incompletely or incorrectly tagged will either pass filters they should be caught by or be excluded when they should not. Maintaining metadata quality across a large and evolving knowledge base is an ongoing operational discipline, not a one-time engineering task.</w:t>
      </w:r>
    </w:p>
    <w:p>
      <w:r>
        <w:br w:type="page"/>
      </w:r>
    </w:p>
    <w:p>
      <w:pPr>
        <w:pStyle w:val="Heading1"/>
        <w:spacing w:after="240" w:before="480"/>
      </w:pPr>
      <w:r>
        <w:rPr>
          <w:rFonts w:ascii="Arial" w:cs="Arial" w:eastAsia="Arial" w:hAnsi="Arial"/>
          <w:b/>
          <w:bCs/>
          <w:sz w:val="32"/>
          <w:szCs w:val="32"/>
        </w:rPr>
        <w:t xml:space="preserve">4. Keyword Search — From Bag of Words to BM25</w:t>
      </w:r>
    </w:p>
    <w:p>
      <w:pPr>
        <w:spacing w:after="120" w:line="276"/>
      </w:pPr>
      <w:r>
        <w:rPr>
          <w:rFonts w:ascii="Arial" w:cs="Arial" w:eastAsia="Arial" w:hAnsi="Arial"/>
          <w:sz w:val="22"/>
          <w:szCs w:val="22"/>
        </w:rPr>
        <w:t xml:space="preserve">Keyword search is the oldest and most widely deployed form of information retrieval. Its core insight is simple: the most direct evidence that a document is relevant to a query is that it contains the query's words. Two decades of refinement have turned this simple intuition into a scoring system that is simultaneously fast, interpretable, and highly effective for exact terminology — properties that make it indispensable in any production retrieval pipeline.</w:t>
      </w:r>
    </w:p>
    <w:p>
      <w:pPr>
        <w:pStyle w:val="Heading2"/>
        <w:spacing w:after="160" w:before="360"/>
      </w:pPr>
      <w:r>
        <w:rPr>
          <w:rFonts w:ascii="Arial" w:cs="Arial" w:eastAsia="Arial" w:hAnsi="Arial"/>
          <w:b/>
          <w:bCs/>
          <w:sz w:val="26"/>
          <w:szCs w:val="26"/>
        </w:rPr>
        <w:t xml:space="preserve">4.1 The Bag of Words Model and TF-IDF</w:t>
      </w:r>
    </w:p>
    <w:p>
      <w:pPr>
        <w:spacing w:after="120" w:line="276"/>
      </w:pPr>
      <w:r>
        <w:rPr>
          <w:rFonts w:ascii="Arial" w:cs="Arial" w:eastAsia="Arial" w:hAnsi="Arial"/>
          <w:sz w:val="22"/>
          <w:szCs w:val="22"/>
        </w:rPr>
        <w:t xml:space="preserve">Keyword search begins by discarding word order entirely. Both the query and each document in the knowledge base are treated as a bag of words — a multiset that records which words appear and how often, with no attention to sequence or grammatical structure. The sentence 'the neural network consumed all available GPU memory' becomes the count map {the: 1, neural: 1, network: 1, consumed: 1, all: 1, available: 1, GPU: 1, memory: 1}. Two sentences with exactly the same words in different orders are treated as identical by the bag-of-words model.</w:t>
      </w:r>
    </w:p>
    <w:p>
      <w:pPr>
        <w:spacing w:after="120" w:line="276"/>
      </w:pPr>
      <w:r>
        <w:rPr>
          <w:rFonts w:ascii="Arial" w:cs="Arial" w:eastAsia="Arial" w:hAnsi="Arial"/>
          <w:sz w:val="22"/>
          <w:szCs w:val="22"/>
        </w:rPr>
        <w:t xml:space="preserve">These word counts are stored as sparse vectors — vectors with one dimension for every word in the system's vocabulary, which for a large knowledge base may be tens of thousands of words. In practice, any given document uses only a small fraction of the full vocabulary, so the overwhelming majority of dimensions hold the value zero. This sparsity is computationally exploitable: data structures that store only non-zero entries — such as hash maps or compressed arrays — make these vectors extremely space-efficient despite their nominally enormous dimensionality.</w:t>
      </w:r>
    </w:p>
    <w:p>
      <w:pPr>
        <w:spacing w:after="120" w:line="276"/>
      </w:pPr>
      <w:r>
        <w:rPr>
          <w:rFonts w:ascii="Arial" w:cs="Arial" w:eastAsia="Arial" w:hAnsi="Arial"/>
          <w:sz w:val="22"/>
          <w:szCs w:val="22"/>
        </w:rPr>
        <w:t xml:space="preserve">Collecting all document sparse vectors into a single data structure produces the inverted index, also called a term-document matrix. The index is described as 'inverted' because it reverses the natural direction of lookup: instead of asking 'given this document, what words does it contain?', the index enables the query 'given this word, which documents contain it?' Each word in the vocabulary is an entry point that maps directly to the list of documents containing that word along with their counts. At query time, only the index entries for the query's words need to be read — the retriever never touches documents that do not contain at least one query word. This is why keyword search is fast: the computational work scales with the number of matching documents, not the total size of the knowledge base.</w:t>
      </w:r>
    </w:p>
    <w:p>
      <w:pPr>
        <w:spacing w:after="120" w:line="276"/>
      </w:pPr>
      <w:r>
        <w:rPr>
          <w:rFonts w:ascii="Arial" w:cs="Arial" w:eastAsia="Arial" w:hAnsi="Arial"/>
          <w:sz w:val="22"/>
          <w:szCs w:val="22"/>
        </w:rPr>
        <w:t xml:space="preserve">The simplest scoring rule is to award a document one point for each query word it contains. This approach has two well-known flaws. First, it treats a document that mentions a query word once the same as one that mentions it twenty times — raw term presence rather than frequency. Second, even normalized term frequency does not account for the informativeness of the word itself. The word 'the' appears in virtually every document in any large corpus; its presence in a document tells us essentially nothing about that document's relevance to a query. The word 'epigenomics' appears in a very small fraction of documents; its presence is strong evidence of domain-specific relevance. Inverse Document Frequency captures this intuition formally.</w:t>
      </w:r>
    </w:p>
    <w:p>
      <w:pPr>
        <w:spacing w:after="120" w:line="276"/>
      </w:pPr>
      <w:r>
        <w:rPr>
          <w:rFonts w:ascii="Arial" w:cs="Arial" w:eastAsia="Arial" w:hAnsi="Arial"/>
          <w:sz w:val="22"/>
          <w:szCs w:val="22"/>
        </w:rPr>
        <w:t xml:space="preserve">IDF for a term t in a corpus of N documents, where df(t) documents contain t, is defined as log(N / df(t)). The log scaling prevents highly rare terms from becoming astronomically dominant. A term appearing in every document receives IDF of log(1) = 0 — it contributes nothing to any document's score. A term appearing in only one document out of a thousand receives IDF of log(1000) = 6.9 — it is a highly discriminating signal. Multiplying each term's within-document frequency (TF) by its corpus-wide rarity weight (IDF) produces the TF-IDF score for that term in that document. The document's total relevance score for a query is the sum of TF-IDF values across all query terms that appear in the document.</w:t>
      </w:r>
    </w:p>
    <w:p>
      <w:pPr>
        <w:spacing w:after="120" w:line="276"/>
      </w:pPr>
      <w:r>
        <w:rPr>
          <w:rFonts w:ascii="Arial" w:cs="Arial" w:eastAsia="Arial" w:hAnsi="Arial"/>
          <w:sz w:val="22"/>
          <w:szCs w:val="22"/>
        </w:rPr>
        <w:t xml:space="preserve">A worked example clarifies the scoring. Suppose a knowledge base of 1,000 documents and a query: 'optimizing GPU memory in transformer models.' The word 'in' appears in 990 documents — IDF = 0.01. The word 'memory' appears in 80 documents — IDF = 2.53. The word 'transformer' appears in 15 documents — IDF = 4.20. The word 'GPU' appears in 12 documents — IDF = 4.42. A document about transformer architecture that uses 'GPU' four times in 200 words receives TF(GPU) = 4/200 = 0.02, for a TF-IDF contribution of 0.02 x 4.42 = 0.088. The contribution of 'in' to any document's score is negligible. The rare, specific terms — GPU, transformer — drive the rankings, exactly as desired.</w:t>
      </w:r>
    </w:p>
    <w:p>
      <w:pPr>
        <w:pStyle w:val="Heading2"/>
        <w:spacing w:after="160" w:before="360"/>
      </w:pPr>
      <w:r>
        <w:rPr>
          <w:rFonts w:ascii="Arial" w:cs="Arial" w:eastAsia="Arial" w:hAnsi="Arial"/>
          <w:b/>
          <w:bCs/>
          <w:sz w:val="26"/>
          <w:szCs w:val="26"/>
        </w:rPr>
        <w:t xml:space="preserve">4.2 BM25 — The Production Standard</w:t>
      </w:r>
    </w:p>
    <w:p>
      <w:pPr>
        <w:spacing w:after="120" w:line="276"/>
      </w:pPr>
      <w:r>
        <w:rPr>
          <w:rFonts w:ascii="Arial" w:cs="Arial" w:eastAsia="Arial" w:hAnsi="Arial"/>
          <w:sz w:val="22"/>
          <w:szCs w:val="22"/>
        </w:rPr>
        <w:t xml:space="preserve">TF-IDF remains conceptually foundational, but virtually all modern production retrieval systems — Elasticsearch, OpenSearch, Apache Lucene, Solr — use BM25 (Best Matching 25, Robertson and Zaragoza, 2009) rather than raw TF-IDF. BM25 addresses two specific weaknesses of TF-IDF that matter in real-world corpora.</w:t>
      </w:r>
    </w:p>
    <w:p>
      <w:pPr>
        <w:spacing w:after="120" w:line="276"/>
      </w:pPr>
      <w:r>
        <w:rPr>
          <w:rFonts w:ascii="Arial" w:cs="Arial" w:eastAsia="Arial" w:hAnsi="Arial"/>
          <w:sz w:val="22"/>
          <w:szCs w:val="22"/>
        </w:rPr>
        <w:t xml:space="preserve">The first weakness is that TF-IDF rewards raw term frequency linearly: a document mentioning a query word 30 times receives 30 times the term-frequency credit of one that mentions it once. This is intuitively wrong. A document that is genuinely topically focused on a concept will mention it a meaningful number of times, but at some point additional occurrences stop adding evidence of relevance. A spam-like document that stuffs a query keyword 200 times is not 200 times more relevant — it may be deliberately gaming the scoring. BM25 introduces term frequency saturation via the k1 hyperparameter (typically set between 1.2 and 2.0): each additional occurrence of a term contributes to the score, but with diminishing returns. As term frequency grows very large, the score contribution asymptotically approaches a ceiling rather than growing without bound. Higher k1 values allow saturation to set in more slowly; lower values saturate more quickly.</w:t>
      </w:r>
    </w:p>
    <w:p>
      <w:pPr>
        <w:spacing w:after="120" w:line="276"/>
      </w:pPr>
      <w:r>
        <w:rPr>
          <w:rFonts w:ascii="Arial" w:cs="Arial" w:eastAsia="Arial" w:hAnsi="Arial"/>
          <w:sz w:val="22"/>
          <w:szCs w:val="22"/>
        </w:rPr>
        <w:t xml:space="preserve">The second weakness is document length normalization. TF-IDF normalizes raw term counts by document length, but this normalization is aggressive: a document twice as long is penalized by a factor of two regardless of whether its length reflects verbosity or genuine depth of coverage. BM25's length normalization, controlled by the b hyperparameter (typically 0.75), applies a softer penalty relative to the average document length in the corpus. Setting b = 0 disables length normalization entirely; b = 1 applies full normalization. The intermediate default value means longer documents are still penalized relative to the corpus average, but not as severely as TF-IDF's approach would suggest.</w:t>
      </w:r>
    </w:p>
    <w:p>
      <w:pPr>
        <w:spacing w:after="120" w:line="276"/>
      </w:pPr>
      <w:r>
        <w:rPr>
          <w:rFonts w:ascii="Arial" w:cs="Arial" w:eastAsia="Arial" w:hAnsi="Arial"/>
          <w:sz w:val="22"/>
          <w:szCs w:val="22"/>
        </w:rPr>
        <w:t xml:space="preserve">The full BM25 score for a query term t in document d is: IDF(t) x [TF(t,d) x (k1 + 1)] / [TF(t,d) + k1 x (1 - b + b x |d|/avgdl)], where |d| is the document's length and avgdl is the average document length across the corpus. The tunable hyperparameters k1 and b allow BM25 to be calibrated to the specific statistical properties of a knowledge base — a significant practical advantage over TF-IDF, whose behavior is fixed.</w:t>
      </w:r>
    </w:p>
    <w:p>
      <w:pPr>
        <w:spacing w:after="120" w:line="276"/>
      </w:pPr>
      <w:r>
        <w:rPr>
          <w:rFonts w:ascii="Arial" w:cs="Arial" w:eastAsia="Arial" w:hAnsi="Arial"/>
          <w:sz w:val="22"/>
          <w:szCs w:val="22"/>
        </w:rPr>
        <w:t xml:space="preserve">Keyword search's fundamental limitation is vocabulary mismatch: it has no mechanism for recognizing that two different strings carry the same meaning. A query for 'memory consumption in neural networks' will not retrieve documents about 'RAM usage in deep learning models' through keyword search, because no words overlap. Acronyms, technical synonyms, paraphrases, and cross-lingual queries all represent the same structural failure. Keyword search fails silently — it returns low scores without indicating that relevant documents exist using different vocabulary. This limitation is not a fixable bug; it is an inherent property of lexical matching. It is the core motivation for semantic search as a complementary technique.</w:t>
      </w:r>
    </w:p>
    <w:p>
      <w:r>
        <w:br w:type="page"/>
      </w:r>
    </w:p>
    <w:p>
      <w:pPr>
        <w:pStyle w:val="Heading1"/>
        <w:spacing w:after="240" w:before="480"/>
      </w:pPr>
      <w:r>
        <w:rPr>
          <w:rFonts w:ascii="Arial" w:cs="Arial" w:eastAsia="Arial" w:hAnsi="Arial"/>
          <w:b/>
          <w:bCs/>
          <w:sz w:val="32"/>
          <w:szCs w:val="32"/>
        </w:rPr>
        <w:t xml:space="preserve">5. Semantic Search — Embeddings and Vector Space</w:t>
      </w:r>
    </w:p>
    <w:p>
      <w:pPr>
        <w:spacing w:after="120" w:line="276"/>
      </w:pPr>
      <w:r>
        <w:rPr>
          <w:rFonts w:ascii="Arial" w:cs="Arial" w:eastAsia="Arial" w:hAnsi="Arial"/>
          <w:sz w:val="22"/>
          <w:szCs w:val="22"/>
        </w:rPr>
        <w:t xml:space="preserve">Semantic search solves the vocabulary mismatch problem by operating on meaning rather than token identity. Rather than asking whether a query word appears in a document, it asks whether the query and the document express similar ideas — and it answers this question geometrically: two texts are similar if and only if they occupy nearby positions in a high-dimensional vector space. The machinery that makes this work is the embedding model, a neural network trained to map any text input to a fixed-length vector that encodes that text's semantic content.</w:t>
      </w:r>
    </w:p>
    <w:p>
      <w:pPr>
        <w:pStyle w:val="Heading2"/>
        <w:spacing w:after="160" w:before="360"/>
      </w:pPr>
      <w:r>
        <w:rPr>
          <w:rFonts w:ascii="Arial" w:cs="Arial" w:eastAsia="Arial" w:hAnsi="Arial"/>
          <w:b/>
          <w:bCs/>
          <w:sz w:val="26"/>
          <w:szCs w:val="26"/>
        </w:rPr>
        <w:t xml:space="preserve">5.1 The Vector Space Model</w:t>
      </w:r>
    </w:p>
    <w:p>
      <w:pPr>
        <w:spacing w:after="120" w:line="276"/>
      </w:pPr>
      <w:r>
        <w:rPr>
          <w:rFonts w:ascii="Arial" w:cs="Arial" w:eastAsia="Arial" w:hAnsi="Arial"/>
          <w:sz w:val="22"/>
          <w:szCs w:val="22"/>
        </w:rPr>
        <w:t xml:space="preserve">An embedding model is a neural network that accepts any text — a single word, a sentence, or a passage — and outputs a dense vector: a list of real numbers specifying a location in a high-dimensional space. This location is the text's embedding. The key property of a well-trained embedding model is that semantically similar texts are assigned nearby locations: 'reduce memory consumption' and 'lower RAM usage' will produce vectors that are geometrically close to each other, even though they share no words.</w:t>
      </w:r>
    </w:p>
    <w:p>
      <w:pPr>
        <w:spacing w:after="120" w:line="276"/>
      </w:pPr>
      <w:r>
        <w:rPr>
          <w:rFonts w:ascii="Arial" w:cs="Arial" w:eastAsia="Arial" w:hAnsi="Arial"/>
          <w:sz w:val="22"/>
          <w:szCs w:val="22"/>
        </w:rPr>
        <w:t xml:space="preserve">Why is high-dimensional space necessary? In two or three dimensions, there is room to represent only a small number of clusters before the available geometric positions are exhausted. Encoding the meaningful distinctions between food, medicine, law, software engineering, materials science, and thousands of other domains — including their overlaps, gradations, and sub-domains — quickly overwhelms any low-dimensional space. Embedding models typically use between 384 and 3,072 dimensions. In this high-dimensional space, clusters form naturally for related concepts, sub-clusters form within them, and the distance between any two points encodes how related those two texts are. The axes in this space carry no simple human interpretation — there is no 'food axis' or 'programming axis.' The geometry emerges from training on millions of example pairs, and it reflects the statistical structure of language use rather than any manually designed taxonomy.</w:t>
      </w:r>
    </w:p>
    <w:p>
      <w:pPr>
        <w:spacing w:after="120" w:line="276"/>
      </w:pPr>
      <w:r>
        <w:rPr>
          <w:rFonts w:ascii="Arial" w:cs="Arial" w:eastAsia="Arial" w:hAnsi="Arial"/>
          <w:sz w:val="22"/>
          <w:szCs w:val="22"/>
        </w:rPr>
        <w:t xml:space="preserve">Three distance metrics appear in semantic retrieval systems, and the distinction between them matters because embedding models are trained for a specific metric — using the wrong one degrades retrieval quality. Euclidean distance measures the straight-line distance between two points across all dimensions, using the generalized Pythagorean theorem. It is geometrically intuitive but performs poorly for text embeddings in high-dimensional space because of the 'curse of dimensionality': as the number of dimensions grows, the distances between random points in the space concentrate around a narrow range, making discrimination between similar and dissimilar texts difficult.</w:t>
      </w:r>
    </w:p>
    <w:p>
      <w:pPr>
        <w:spacing w:after="120" w:line="276"/>
      </w:pPr>
      <w:r>
        <w:rPr>
          <w:rFonts w:ascii="Arial" w:cs="Arial" w:eastAsia="Arial" w:hAnsi="Arial"/>
          <w:sz w:val="22"/>
          <w:szCs w:val="22"/>
        </w:rPr>
        <w:t xml:space="preserve">Cosine similarity measures the angle between two vectors rather than the distance between two points, ignoring their magnitudes entirely. Two vectors pointing in the same direction — regardless of their lengths — receive a cosine similarity of 1.0. Vectors at 90 degrees receive 0. Vectors pointing in opposite directions receive -1. Cosine similarity is the dominant metric for text embeddings because it measures directional alignment in the semantic space, not positional distance. A short summary of a topic and a detailed treatise on the same topic will produce embedding vectors of very different magnitudes but pointing in the same direction. Cosine similarity correctly identifies them as highly similar; Euclidean distance might not. The formula is: cosine_similarity(a, b) = (a . b) / (||a|| x ||b||), where a . b is the dot product and ||a||, ||b|| are the vector magnitudes.</w:t>
      </w:r>
    </w:p>
    <w:p>
      <w:pPr>
        <w:spacing w:after="120" w:line="276"/>
      </w:pPr>
      <w:r>
        <w:rPr>
          <w:rFonts w:ascii="Arial" w:cs="Arial" w:eastAsia="Arial" w:hAnsi="Arial"/>
          <w:sz w:val="22"/>
          <w:szCs w:val="22"/>
        </w:rPr>
        <w:t xml:space="preserve">The dot product is the unnormalized inner product of two vectors. When embedding vectors are scaled to unit length — a process called L2 normalization — the dot product and cosine similarity become mathematically equivalent. Many modern embedding models, including DPR (Karpukhin et al., 2020), use dot product as their training objective and produce L2-normalized vectors by convention. The practical guidance is to read the embedding model's documentation and use the metric it was trained with: applying cosine similarity to a dot-product-trained model with unnormalized vectors will produce subtly incorrect rankings, and vice versa.</w:t>
      </w:r>
    </w:p>
    <w:p>
      <w:pPr>
        <w:spacing w:after="120" w:line="276"/>
      </w:pPr>
      <w:r>
        <w:rPr>
          <w:rFonts w:ascii="Arial" w:cs="Arial" w:eastAsia="Arial" w:hAnsi="Arial"/>
          <w:sz w:val="22"/>
          <w:szCs w:val="22"/>
        </w:rPr>
        <w:t xml:space="preserve">The semantic search pipeline proceeds through three stages. At indexing time, every document in the knowledge base is passed through the embedding model to produce a dense vector for each document. These vectors are stored in a vector database optimized for similarity search and can be cached — document embeddings do not change unless the underlying documents change. At query time, the user's query is passed through the same embedding model to produce a query vector. The system then computes the similarity between the query vector and every stored document vector, ranks documents by similarity, and returns the nearest neighbors. The nearest documents — those with the most similar meaning to the query — rank highest. This is approximate nearest neighbor (ANN) search when the knowledge base is large, using specialized algorithms (such as HNSW or FAISS) that trade a small amount of recall for dramatically faster search.</w:t>
      </w:r>
    </w:p>
    <w:p>
      <w:pPr>
        <w:pStyle w:val="Heading2"/>
        <w:spacing w:after="160" w:before="360"/>
      </w:pPr>
      <w:r>
        <w:rPr>
          <w:rFonts w:ascii="Arial" w:cs="Arial" w:eastAsia="Arial" w:hAnsi="Arial"/>
          <w:b/>
          <w:bCs/>
          <w:sz w:val="26"/>
          <w:szCs w:val="26"/>
        </w:rPr>
        <w:t xml:space="preserve">5.2 How Embedding Models Learn Meaning</w:t>
      </w:r>
    </w:p>
    <w:p>
      <w:pPr>
        <w:spacing w:after="120" w:line="276"/>
      </w:pPr>
      <w:r>
        <w:rPr>
          <w:rFonts w:ascii="Arial" w:cs="Arial" w:eastAsia="Arial" w:hAnsi="Arial"/>
          <w:sz w:val="22"/>
          <w:szCs w:val="22"/>
        </w:rPr>
        <w:t xml:space="preserve">The claim that an embedding model reliably places similar texts close together requires explanation: how does the model learn what 'similar' means without a human-specified definition of similarity for every possible pair of texts? The answer is contrastive training on explicitly labeled pairs.</w:t>
      </w:r>
    </w:p>
    <w:p>
      <w:pPr>
        <w:spacing w:after="120" w:line="276"/>
      </w:pPr>
      <w:r>
        <w:rPr>
          <w:rFonts w:ascii="Arial" w:cs="Arial" w:eastAsia="Arial" w:hAnsi="Arial"/>
          <w:sz w:val="22"/>
          <w:szCs w:val="22"/>
        </w:rPr>
        <w:t xml:space="preserve">Training data consists of positive pairs — two texts that are semantically similar, such as ('the patient experienced shortness of breath', 'the patient reported dyspnea') — and negative pairs — two texts that are semantically dissimilar, such as ('the patient experienced shortness of breath', 'the spacecraft reached orbital velocity'). At the beginning of training, the model's parameters are initialized randomly, producing meaningless vectors. The placement of similar texts near each other is entirely accidental.</w:t>
      </w:r>
    </w:p>
    <w:p>
      <w:pPr>
        <w:spacing w:after="120" w:line="276"/>
      </w:pPr>
      <w:r>
        <w:rPr>
          <w:rFonts w:ascii="Arial" w:cs="Arial" w:eastAsia="Arial" w:hAnsi="Arial"/>
          <w:sz w:val="22"/>
          <w:szCs w:val="22"/>
        </w:rPr>
        <w:t xml:space="preserve">Training proceeds by presenting these labeled pairs to the model and computing a loss function that penalizes the model for placing positive pairs far apart and negative pairs close together. The model's parameters are then updated via backpropagation to reduce this loss: pull positive pairs closer, push negative pairs apart. This evaluation-and-update cycle is repeated millions of times across a large training corpus. Over many iterations, the parameter updates accumulate into a consistent geometric mapping. Texts that co-occur as positive pairs in many training examples end up near each other; texts that consistently appear as negative examples for the same anchor end up far apart.</w:t>
      </w:r>
    </w:p>
    <w:p>
      <w:pPr>
        <w:spacing w:after="120" w:line="276"/>
      </w:pPr>
      <w:r>
        <w:rPr>
          <w:rFonts w:ascii="Arial" w:cs="Arial" w:eastAsia="Arial" w:hAnsi="Arial"/>
          <w:sz w:val="22"/>
          <w:szCs w:val="22"/>
        </w:rPr>
        <w:t xml:space="preserve">The clusters that emerge — food concepts, programming concepts, medical concepts, legal concepts — are not manually defined. They are the geometric trace of statistical patterns in the training data. An important consequence of this training procedure: if two identical models are trained from scratch with different random initializations, both models correctly learn that 'pizza' and 'oven' are related concepts, but the actual numerical coordinates of their embeddings will be different. Model A might place 'pizza' at coordinates [0.3, -0.7, 0.12, ...] and Model B at [-1.2, 0.4, -0.88, ...]. The semantic relationships are preserved, but the coordinate systems are incompatible. This is why vectors from different embedding models cannot be compared meaningfully — they live in different geometric spaces, and a distance computation between them produces a number with no interpretable meaning.</w:t>
      </w:r>
    </w:p>
    <w:p>
      <w:pPr>
        <w:spacing w:after="120" w:line="276"/>
      </w:pPr>
      <w:r>
        <w:rPr>
          <w:rFonts w:ascii="Arial" w:cs="Arial" w:eastAsia="Arial" w:hAnsi="Arial"/>
          <w:sz w:val="22"/>
          <w:szCs w:val="22"/>
        </w:rPr>
        <w:t xml:space="preserve">The operational consequence of this incompatibility is critically important for production RAG systems: every document in the knowledge base and every query submitted to the retriever must be embedded with the same embedding model. If the embedding model is updated — a new version released, a fine-tuned variant substituted — every document embedding in the knowledge base must be regenerated from scratch. Selective re-embedding of recently added documents while leaving older documents embedded with the old model breaks the system: similarity comparisons between a new query vector and old document vectors are meaningless, and retrieval for the old documents will produce random, unpredictable rankings.</w:t>
      </w:r>
    </w:p>
    <w:p>
      <w:r>
        <w:br w:type="page"/>
      </w:r>
    </w:p>
    <w:p>
      <w:pPr>
        <w:pStyle w:val="Heading1"/>
        <w:spacing w:after="240" w:before="480"/>
      </w:pPr>
      <w:r>
        <w:rPr>
          <w:rFonts w:ascii="Arial" w:cs="Arial" w:eastAsia="Arial" w:hAnsi="Arial"/>
          <w:b/>
          <w:bCs/>
          <w:sz w:val="32"/>
          <w:szCs w:val="32"/>
        </w:rPr>
        <w:t xml:space="preserve">6. Hybrid Search — Combining All Three Techniques</w:t>
      </w:r>
    </w:p>
    <w:p>
      <w:pPr>
        <w:spacing w:after="120" w:line="276"/>
      </w:pPr>
      <w:r>
        <w:rPr>
          <w:rFonts w:ascii="Arial" w:cs="Arial" w:eastAsia="Arial" w:hAnsi="Arial"/>
          <w:sz w:val="22"/>
          <w:szCs w:val="22"/>
        </w:rPr>
        <w:t xml:space="preserve">The value of the hybrid retriever is not merely additive — it is specifically that keyword search and semantic search fail in complementary, non-overlapping ways. A document that keyword search misses because of vocabulary mismatch is often found by semantic search. A document that semantic search ranks poorly because it contains a precise technical identifier that embeds near conceptually related but actually irrelevant documents is often found by keyword search. Combining the two techniques preserves the coverage of each while allowing the fusion step to prefer documents that both techniques agree upon.</w:t>
      </w:r>
    </w:p>
    <w:p>
      <w:pPr>
        <w:pStyle w:val="Heading2"/>
        <w:spacing w:after="160" w:before="360"/>
      </w:pPr>
      <w:r>
        <w:rPr>
          <w:rFonts w:ascii="Arial" w:cs="Arial" w:eastAsia="Arial" w:hAnsi="Arial"/>
          <w:b/>
          <w:bCs/>
          <w:sz w:val="26"/>
          <w:szCs w:val="26"/>
        </w:rPr>
        <w:t xml:space="preserve">6.1 Complementary Failure Modes</w:t>
      </w:r>
    </w:p>
    <w:p>
      <w:pPr>
        <w:spacing w:after="120" w:line="276"/>
      </w:pPr>
      <w:r>
        <w:rPr>
          <w:rFonts w:ascii="Arial" w:cs="Arial" w:eastAsia="Arial" w:hAnsi="Arial"/>
          <w:sz w:val="22"/>
          <w:szCs w:val="22"/>
        </w:rPr>
        <w:t xml:space="preserve">Keyword search's failure mode is vocabulary mismatch: the query and the relevant document share meaning but not words. A query for 'how to reduce memory consumption in my model' scores near zero against a document titled 'GPU RAM optimization strategies for deep neural networks' because no words overlap. Semantic search has no such blind spot — it correctly identifies both texts as discussing the same concept and assigns them high similarity.</w:t>
      </w:r>
    </w:p>
    <w:p>
      <w:pPr>
        <w:spacing w:after="120" w:line="276"/>
      </w:pPr>
      <w:r>
        <w:rPr>
          <w:rFonts w:ascii="Arial" w:cs="Arial" w:eastAsia="Arial" w:hAnsi="Arial"/>
          <w:sz w:val="22"/>
          <w:szCs w:val="22"/>
        </w:rPr>
        <w:t xml:space="preserve">Semantic search's failure mode is precision mismatch with exact terminology: a query containing a specific technical identifier — a product SKU, a regulation clause number, a chemical compound code — may embed near documents about conceptually related topics, none of which contain the specific identifier. 'GDPR Article 17 right to erasure' might embed near general privacy law documents, but only keyword search guarantees that the document containing the exact string 'Article 17' ranks at the top. Because the two failure modes are non-overlapping, their combination eliminates the systematic blind spots that either technique alone would have.</w:t>
      </w:r>
    </w:p>
    <w:p>
      <w:pPr>
        <w:pStyle w:val="Heading2"/>
        <w:spacing w:after="160" w:before="360"/>
      </w:pPr>
      <w:r>
        <w:rPr>
          <w:rFonts w:ascii="Arial" w:cs="Arial" w:eastAsia="Arial" w:hAnsi="Arial"/>
          <w:b/>
          <w:bCs/>
          <w:sz w:val="26"/>
          <w:szCs w:val="26"/>
        </w:rPr>
        <w:t xml:space="preserve">6.2 Reciprocal Rank Fusion</w:t>
      </w:r>
    </w:p>
    <w:p>
      <w:pPr>
        <w:spacing w:after="120" w:line="276"/>
      </w:pPr>
      <w:r>
        <w:rPr>
          <w:rFonts w:ascii="Arial" w:cs="Arial" w:eastAsia="Arial" w:hAnsi="Arial"/>
          <w:sz w:val="22"/>
          <w:szCs w:val="22"/>
        </w:rPr>
        <w:t xml:space="preserve">The central challenge of combining two ranked lists from different scoring systems is that the scores are on incompatible scales. A BM25 score of 14.3 and a cosine similarity of 0.78 cannot be directly averaged or summed without arbitrary normalization choices. Normalizing both to [0, 1] before summing introduces sensitivity to the distribution of scores within each list — a document with cosine similarity 0.78 means something very different when the range of similarities in the list is 0.77 to 0.80 versus 0.30 to 0.95. Score normalization approaches are brittle and require recalibration when the query distribution changes.</w:t>
      </w:r>
    </w:p>
    <w:p>
      <w:pPr>
        <w:spacing w:after="120" w:line="276"/>
      </w:pPr>
      <w:r>
        <w:rPr>
          <w:rFonts w:ascii="Arial" w:cs="Arial" w:eastAsia="Arial" w:hAnsi="Arial"/>
          <w:sz w:val="22"/>
          <w:szCs w:val="22"/>
        </w:rPr>
        <w:t xml:space="preserve">Reciprocal Rank Fusion (Cormack et al., 2009) sidesteps this problem entirely by ignoring scores and operating only on rank positions. A document's contribution to the combined ranking depends solely on where it appeared in each individual ranked list — not on the magnitude of the score that placed it there. The RRF formula for a document d given two ranked lists is: RRF_score(d) = 1/(K + rank_keyword(d)) + 1/(K + rank_semantic(d)), where rank_keyword and rank_semantic are the document's positions in the keyword and semantic ranked lists respectively (1-indexed, with lower numbers being better). Documents appearing in only one list contribute their score from that list; the missing term is simply zero.</w:t>
      </w:r>
    </w:p>
    <w:p>
      <w:pPr>
        <w:spacing w:after="120" w:line="276"/>
      </w:pPr>
      <w:r>
        <w:rPr>
          <w:rFonts w:ascii="Arial" w:cs="Arial" w:eastAsia="Arial" w:hAnsi="Arial"/>
          <w:sz w:val="22"/>
          <w:szCs w:val="22"/>
        </w:rPr>
        <w:t xml:space="preserve">The K hyperparameter controls how dominant the top-ranked documents are in the final combined scoring. At K = 0, the top-ranked document in either list receives a contribution of 1/(0 + 1) = 1.0, while the tenth-ranked document receives 1/(0 + 10) = 0.1 — a 10x gap. A single strong performance in one list nearly guarantees a top position in the combined ranking, regardless of how the document performed in the other list. At K = 60 (the standard default from Cormack et al.), the top-ranked document contributes 1/61 = 0.0164 and the tenth-ranked document contributes 1/70 = 0.0143 — a ratio of only 1.14x. Documents must now perform consistently well across both lists to reach the top of the final ranking. A single first-place finish in one list no longer dominates; consistent high performance across both lists is what the fusion step rewards. Smaller K values amplify the winner-takes-all dynamic; larger K values produce a more balanced, consistency-rewarding fusion.</w:t>
      </w:r>
    </w:p>
    <w:p>
      <w:pPr>
        <w:pStyle w:val="Heading2"/>
        <w:spacing w:after="160" w:before="360"/>
      </w:pPr>
      <w:r>
        <w:rPr>
          <w:rFonts w:ascii="Arial" w:cs="Arial" w:eastAsia="Arial" w:hAnsi="Arial"/>
          <w:b/>
          <w:bCs/>
          <w:sz w:val="26"/>
          <w:szCs w:val="26"/>
        </w:rPr>
        <w:t xml:space="preserve">6.3 A Worked Fusion Example</w:t>
      </w:r>
    </w:p>
    <w:p>
      <w:pPr>
        <w:spacing w:after="120" w:line="276"/>
      </w:pPr>
      <w:r>
        <w:rPr>
          <w:rFonts w:ascii="Arial" w:cs="Arial" w:eastAsia="Arial" w:hAnsi="Arial"/>
          <w:sz w:val="22"/>
          <w:szCs w:val="22"/>
        </w:rPr>
        <w:t xml:space="preserve">To make the RRF mechanics concrete, consider four candidate documents and two ranked lists. Keyword search returns: Doc A (rank 1), Doc B (rank 2), Doc C (rank 3), Doc D (rank 8). Semantic search returns: Doc C (rank 1), Doc A (rank 2), Doc E (rank 3), Doc D (rank 4). Using K = 60: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2580"/>
        <w:gridCol w:w="258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Document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Keyword Rank</w:t>
            </w:r>
          </w:p>
        </w:tc>
        <w:tc>
          <w:tcPr>
            <w:tcW w:type="dxa" w:w="1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Semantic Rank</w:t>
            </w:r>
          </w:p>
        </w:tc>
        <w:tc>
          <w:tcPr>
            <w:tcW w:type="dxa" w:w="25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RRF Calculation</w:t>
            </w:r>
          </w:p>
        </w:tc>
        <w:tc>
          <w:tcPr>
            <w:tcW w:type="dxa" w:w="25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RRF Score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Doc 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2</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1/61 + 1/62 = 0.0164 + 0.0161</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0.0325</w:t>
            </w:r>
          </w:p>
        </w:tc>
      </w:tr>
      <w:tr>
        <w:tc>
          <w:tcPr>
            <w:tcW w:type="dxa" w:w="12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Doc C</w:t>
            </w:r>
          </w:p>
        </w:tc>
        <w:tc>
          <w:tcPr>
            <w:tcW w:type="dxa" w:w="15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3</w:t>
            </w:r>
          </w:p>
        </w:tc>
        <w:tc>
          <w:tcPr>
            <w:tcW w:type="dxa" w:w="15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1</w:t>
            </w:r>
          </w:p>
        </w:tc>
        <w:tc>
          <w:tcPr>
            <w:tcW w:type="dxa" w:w="258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1/63 + 1/61 = 0.0159 + 0.0164</w:t>
            </w:r>
          </w:p>
        </w:tc>
        <w:tc>
          <w:tcPr>
            <w:tcW w:type="dxa" w:w="258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0.0323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Doc 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1/62 + 0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0.0161</w:t>
            </w:r>
          </w:p>
        </w:tc>
      </w:tr>
      <w:tr>
        <w:tc>
          <w:tcPr>
            <w:tcW w:type="dxa" w:w="12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Doc E</w:t>
            </w:r>
          </w:p>
        </w:tc>
        <w:tc>
          <w:tcPr>
            <w:tcW w:type="dxa" w:w="15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3</w:t>
            </w:r>
          </w:p>
        </w:tc>
        <w:tc>
          <w:tcPr>
            <w:tcW w:type="dxa" w:w="258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0 + 1/63</w:t>
            </w:r>
          </w:p>
        </w:tc>
        <w:tc>
          <w:tcPr>
            <w:tcW w:type="dxa" w:w="258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0.0159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Doc 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4</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1/68 + 1/64 = 0.0147 + 0.0156</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0.0303</w:t>
            </w:r>
          </w:p>
        </w:tc>
      </w:tr>
    </w:tbl>
    <w:p>
      <w:pPr>
        <w:spacing w:after="120"/>
      </w:pPr>
    </w:p>
    <w:p>
      <w:pPr>
        <w:spacing w:after="120" w:line="276"/>
      </w:pPr>
      <w:r>
        <w:rPr>
          <w:rFonts w:ascii="Arial" w:cs="Arial" w:eastAsia="Arial" w:hAnsi="Arial"/>
          <w:sz w:val="22"/>
          <w:szCs w:val="22"/>
        </w:rPr>
        <w:t xml:space="preserve">Final ranking: Doc A -&gt; Doc C -&gt; Doc D -&gt; Doc B -&gt; Doc E. Doc A ranks first because it performs strongly in both lists. Doc C performed best in semantic search but is slightly edged out because Doc A's consistent cross-list performance outweighs Doc C's single first-place finish. Doc D, despite appearing at rank 8 in keyword search, climbs above Doc B and Doc E because its semantic rank 4 gives it enough cross-list consistency. Crucially, the original BM25 and cosine similarity scores for any of these documents were never used — only their rank positions determined the outcome.</w:t>
      </w:r>
    </w:p>
    <w:p>
      <w:pPr>
        <w:pStyle w:val="Heading2"/>
        <w:spacing w:after="160" w:before="360"/>
      </w:pPr>
      <w:r>
        <w:rPr>
          <w:rFonts w:ascii="Arial" w:cs="Arial" w:eastAsia="Arial" w:hAnsi="Arial"/>
          <w:b/>
          <w:bCs/>
          <w:sz w:val="26"/>
          <w:szCs w:val="26"/>
        </w:rPr>
        <w:t xml:space="preserve">6.4 Beta Weighting and When to Deviate from Defaults</w:t>
      </w:r>
    </w:p>
    <w:p>
      <w:pPr>
        <w:spacing w:after="120" w:line="276"/>
      </w:pPr>
      <w:r>
        <w:rPr>
          <w:rFonts w:ascii="Arial" w:cs="Arial" w:eastAsia="Arial" w:hAnsi="Arial"/>
          <w:sz w:val="22"/>
          <w:szCs w:val="22"/>
        </w:rPr>
        <w:t xml:space="preserve">A second hyperparameter, beta, adjusts the relative weight of semantic versus keyword rankings in the combined score. The weighted RRF formula is: RRF_score(d) = beta x [1/(K + rank_semantic(d))] + (1 - beta) x [1/(K + rank_keyword(d))]. With beta = 0.7, the semantic ranking contributes 70% of the combined score and keyword ranking contributes 30%.</w:t>
      </w:r>
    </w:p>
    <w:p>
      <w:pPr>
        <w:spacing w:after="120" w:line="276"/>
      </w:pPr>
      <w:r>
        <w:rPr>
          <w:rFonts w:ascii="Arial" w:cs="Arial" w:eastAsia="Arial" w:hAnsi="Arial"/>
          <w:sz w:val="22"/>
          <w:szCs w:val="22"/>
        </w:rPr>
        <w:t xml:space="preserve">A starting point of 70% semantic and 30% keyword is a reasonable default for most natural language query workloads, because most users write queries in conversational language that benefits more from semantic matching than from exact lexical overlap. However, this default should be tuned empirically using the evaluation metrics discussed in Section 7 on a representative sample of actual user queries.</w:t>
      </w:r>
    </w:p>
    <w:p>
      <w:pPr>
        <w:spacing w:after="120" w:line="276"/>
      </w:pPr>
      <w:r>
        <w:rPr>
          <w:rFonts w:ascii="Arial" w:cs="Arial" w:eastAsia="Arial" w:hAnsi="Arial"/>
          <w:sz w:val="22"/>
          <w:szCs w:val="22"/>
        </w:rPr>
        <w:t xml:space="preserve">Increasing the keyword weight is appropriate when the query distribution is dominated by exact-match needs: technical identifiers, product model numbers, regulation clause references, chemical compound names, medical billing codes, or any domain where the query contains specific strings that must appear verbatim in the relevant document. In legal, medical coding, and product catalog applications, 50% keyword or higher is often optimal. Increasing the semantic weight is appropriate when queries are conversational, conceptual, or paraphrase-heavy — when users routinely describe what they need without knowing the exact vocabulary of the documents. General-purpose knowledge bases, FAQ systems, and customer support applications typically benefit from higher semantic weighting.</w:t>
      </w:r>
    </w:p>
    <w:p>
      <w:r>
        <w:br w:type="page"/>
      </w:r>
    </w:p>
    <w:p>
      <w:pPr>
        <w:pStyle w:val="Heading1"/>
        <w:spacing w:after="240" w:before="480"/>
      </w:pPr>
      <w:r>
        <w:rPr>
          <w:rFonts w:ascii="Arial" w:cs="Arial" w:eastAsia="Arial" w:hAnsi="Arial"/>
          <w:b/>
          <w:bCs/>
          <w:sz w:val="32"/>
          <w:szCs w:val="32"/>
        </w:rPr>
        <w:t xml:space="preserve">7. Evaluating Retrieval Quality</w:t>
      </w:r>
    </w:p>
    <w:p>
      <w:pPr>
        <w:spacing w:after="120" w:line="276"/>
      </w:pPr>
      <w:r>
        <w:rPr>
          <w:rFonts w:ascii="Arial" w:cs="Arial" w:eastAsia="Arial" w:hAnsi="Arial"/>
          <w:sz w:val="22"/>
          <w:szCs w:val="22"/>
        </w:rPr>
        <w:t xml:space="preserve">A retriever that has never been formally evaluated is an unknown system. It may perform well on the queries its developers happened to test and fail systematically on the distribution of queries real users submit. Without measurement, there is no principled basis for deciding whether a change — adjusting the beta weighting, increasing K, switching embedding models, rebalancing chunk sizes — has improved or degraded the system. Retrieval evaluation provides the measurement baseline and the feedback signal needed to guide systematic improvement.</w:t>
      </w:r>
    </w:p>
    <w:p>
      <w:pPr>
        <w:pStyle w:val="Heading2"/>
        <w:spacing w:after="160" w:before="360"/>
      </w:pPr>
      <w:r>
        <w:rPr>
          <w:rFonts w:ascii="Arial" w:cs="Arial" w:eastAsia="Arial" w:hAnsi="Arial"/>
          <w:b/>
          <w:bCs/>
          <w:sz w:val="26"/>
          <w:szCs w:val="26"/>
        </w:rPr>
        <w:t xml:space="preserve">7.1 The Three Ingredients Every Metric Requires</w:t>
      </w:r>
    </w:p>
    <w:p>
      <w:pPr>
        <w:spacing w:after="120" w:line="276"/>
      </w:pPr>
      <w:r>
        <w:rPr>
          <w:rFonts w:ascii="Arial" w:cs="Arial" w:eastAsia="Arial" w:hAnsi="Arial"/>
          <w:sz w:val="22"/>
          <w:szCs w:val="22"/>
        </w:rPr>
        <w:t xml:space="preserve">Every retrieval metric is computed from three inputs. The first is the prompt: a specific query that the retriever is evaluated on. Retrieval performance is always relative to a query distribution, not an abstract property of the system. A retriever can perform well on conversational natural language questions and poorly on short technical queries. Evaluation must sample prompts that accurately represent the actual distribution of queries the deployed system will receive — a mismatch between the evaluation distribution and the production distribution produces metrics that do not predict real-world performance.</w:t>
      </w:r>
    </w:p>
    <w:p>
      <w:pPr>
        <w:spacing w:after="120" w:line="276"/>
      </w:pPr>
      <w:r>
        <w:rPr>
          <w:rFonts w:ascii="Arial" w:cs="Arial" w:eastAsia="Arial" w:hAnsi="Arial"/>
          <w:sz w:val="22"/>
          <w:szCs w:val="22"/>
        </w:rPr>
        <w:t xml:space="preserve">The second is the ranked retrieved list: the ordered sequence of documents the retriever returns for each prompt. Order matters significantly. Most retrieval metrics are sensitive to the positions of relevant documents within the ranked list, not merely to whether they appear. A retriever that returns the right documents but ranks them at positions 8, 9, and 10 rather than 1, 2, and 3 will score differently on most metrics despite having the same set coverage.</w:t>
      </w:r>
    </w:p>
    <w:p>
      <w:pPr>
        <w:spacing w:after="120" w:line="276"/>
      </w:pPr>
      <w:r>
        <w:rPr>
          <w:rFonts w:ascii="Arial" w:cs="Arial" w:eastAsia="Arial" w:hAnsi="Arial"/>
          <w:sz w:val="22"/>
          <w:szCs w:val="22"/>
        </w:rPr>
        <w:t xml:space="preserve">The third is the ground truth set: the collection of documents in the knowledge base that are actually relevant to the prompt, established by human annotation. This is the reference against which the retriever's output is compared. Constructing the ground truth set is the most labor-intensive part of retrieval evaluation and the most commonly shortchanged. Automated heuristics — using documents that were viewed after a search, or documents that contain the query words — can produce a starting point, but human judgment remains the gold standard for determining what actually constitutes a relevant document for a given query. The quality of the ground truth directly determines the quality of the metrics.</w:t>
      </w:r>
    </w:p>
    <w:p>
      <w:pPr>
        <w:pStyle w:val="Heading2"/>
        <w:spacing w:after="160" w:before="360"/>
      </w:pPr>
      <w:r>
        <w:rPr>
          <w:rFonts w:ascii="Arial" w:cs="Arial" w:eastAsia="Arial" w:hAnsi="Arial"/>
          <w:b/>
          <w:bCs/>
          <w:sz w:val="26"/>
          <w:szCs w:val="26"/>
        </w:rPr>
        <w:t xml:space="preserve">7.2 Precision and Recall</w:t>
      </w:r>
    </w:p>
    <w:p>
      <w:pPr>
        <w:spacing w:after="120" w:line="276"/>
      </w:pPr>
      <w:r>
        <w:rPr>
          <w:rFonts w:ascii="Arial" w:cs="Arial" w:eastAsia="Arial" w:hAnsi="Arial"/>
          <w:sz w:val="22"/>
          <w:szCs w:val="22"/>
        </w:rPr>
        <w:t xml:space="preserve">Precision and Recall are the two foundational retrieval metrics, measuring complementary dimensions of retrieval quality. Precision@K asks: of the K documents the retriever returned, what fraction were actually relevant? Formally: Precision@K = (number of relevant documents in top K) / K. Precision measures trustworthiness — how much noise enters the augmented prompt. Irrelevant documents in the prompt are not merely wasted context tokens; they can actively mislead the LLM, causing it to generate answers grounded in retrieved text that is not relevant to the user's actual question.</w:t>
      </w:r>
    </w:p>
    <w:p>
      <w:pPr>
        <w:spacing w:after="120" w:line="276"/>
      </w:pPr>
      <w:r>
        <w:rPr>
          <w:rFonts w:ascii="Arial" w:cs="Arial" w:eastAsia="Arial" w:hAnsi="Arial"/>
          <w:sz w:val="22"/>
          <w:szCs w:val="22"/>
        </w:rPr>
        <w:t xml:space="preserve">Recall@K asks: of all the relevant documents in the knowledge base for this query, what fraction did the retriever find in its top K? Formally: Recall@K = (number of relevant documents in top K) / (total relevant documents in knowledge base). Recall measures comprehensiveness. In a RAG system, recall is generally the more foundational metric: a document that is not retrieved gives the LLM no path to using it. A missed relevant document cannot be recovered downstream by any amount of prompt engineering or generation quality. Low recall is the more severe retrieval failure.</w:t>
      </w:r>
    </w:p>
    <w:p>
      <w:pPr>
        <w:spacing w:after="120" w:line="276"/>
      </w:pPr>
      <w:r>
        <w:rPr>
          <w:rFonts w:ascii="Arial" w:cs="Arial" w:eastAsia="Arial" w:hAnsi="Arial"/>
          <w:sz w:val="22"/>
          <w:szCs w:val="22"/>
        </w:rPr>
        <w:t xml:space="preserve">A worked numerical example clarifies both metrics. Suppose a knowledge base with 10 relevant documents for a specific query. The retriever returns 12 documents, of which 8 are relevant and 4 are irrelevant. Precision = 8/12 = 0.667. Recall = 8/10 = 0.800. The retriever finds 80% of all relevant content but includes 33% noise in its output. Whether this is acceptable depends on the application: a customer service chatbot might tolerate some irrelevant documents, while a medical decision-support system might prioritize higher precision.</w:t>
      </w:r>
    </w:p>
    <w:p>
      <w:pPr>
        <w:spacing w:after="120" w:line="276"/>
      </w:pPr>
      <w:r>
        <w:rPr>
          <w:rFonts w:ascii="Arial" w:cs="Arial" w:eastAsia="Arial" w:hAnsi="Arial"/>
          <w:sz w:val="22"/>
          <w:szCs w:val="22"/>
        </w:rPr>
        <w:t xml:space="preserve">The fundamental precision-recall tradeoff is an inherent property of ranked retrieval, not a failure of any specific technique. Increasing K mechanically improves recall — by returning more documents, the retriever has more chances to include all relevant ones. But precision falls as K increases, because the additional documents in the expanded list tend to be less relevant. The inverse relationship is unavoidable, and the question is where to position K given the priorities of the specific application.</w:t>
      </w:r>
    </w:p>
    <w:p>
      <w:pPr>
        <w:pStyle w:val="Heading2"/>
        <w:spacing w:after="160" w:before="360"/>
      </w:pPr>
      <w:r>
        <w:rPr>
          <w:rFonts w:ascii="Arial" w:cs="Arial" w:eastAsia="Arial" w:hAnsi="Arial"/>
          <w:b/>
          <w:bCs/>
          <w:sz w:val="26"/>
          <w:szCs w:val="26"/>
        </w:rPr>
        <w:t xml:space="preserve">7.3 Mean Average Precision</w:t>
      </w:r>
    </w:p>
    <w:p>
      <w:pPr>
        <w:spacing w:after="120" w:line="276"/>
      </w:pPr>
      <w:r>
        <w:rPr>
          <w:rFonts w:ascii="Arial" w:cs="Arial" w:eastAsia="Arial" w:hAnsi="Arial"/>
          <w:sz w:val="22"/>
          <w:szCs w:val="22"/>
        </w:rPr>
        <w:t xml:space="preserve">Precision@K and Recall@K measure whether the right documents were retrieved, but not whether they were ranked well. A retriever that places all relevant documents at positions 8, 9, and 10 of a 10-document list scores identically on Precision@10 to one that places them at positions 1, 2, and 3 — but for the LLM, rank position matters. Documents near the top of the ranked list receive more reliable attention; documents buried at the bottom may be overlooked.</w:t>
      </w:r>
    </w:p>
    <w:p>
      <w:pPr>
        <w:spacing w:after="120" w:line="276"/>
      </w:pPr>
      <w:r>
        <w:rPr>
          <w:rFonts w:ascii="Arial" w:cs="Arial" w:eastAsia="Arial" w:hAnsi="Arial"/>
          <w:sz w:val="22"/>
          <w:szCs w:val="22"/>
        </w:rPr>
        <w:t xml:space="preserve">Mean Average Precision at K (MAP@K) rewards retrievers that place relevant documents high in the ranking, not merely include them somewhere in the top K. The computation proceeds in two stages. For a single query, Average Precision at K (AP@K) is calculated by examining each position in the top K where a relevant document appears, computing the precision at that position, and averaging those precision values across all relevant documents found in the top K.</w:t>
      </w:r>
    </w:p>
    <w:p>
      <w:pPr>
        <w:spacing w:after="120" w:line="276"/>
      </w:pPr>
      <w:r>
        <w:rPr>
          <w:rFonts w:ascii="Arial" w:cs="Arial" w:eastAsia="Arial" w:hAnsi="Arial"/>
          <w:sz w:val="22"/>
          <w:szCs w:val="22"/>
        </w:rPr>
        <w:t xml:space="preserve">Using the ranked list from Section 7.1's numerical example: suppose the 10 returned documents include relevant documents at ranks 1, 4, 5, 8, and 10. AP@10 = [(precision at rank 1) + (precision at rank 4) + (precision at rank 5) + (precision at rank 8) + (precision at rank 10)] / 5. Precision at rank 1 = 1/1 = 1.000. Precision at rank 4 = 2/4 = 0.500. Precision at rank 5 = 3/5 = 0.600. Precision at rank 8 = 4/8 = 0.500. Precision at rank 10 = 5/10 = 0.500. AP@10 = (1.000 + 0.500 + 0.600 + 0.500 + 0.500) / 5 = 0.620. A retriever that placed all five relevant documents at positions 1 through 5 would achieve AP@10 = 1.000. The gap between 0.620 and 1.000 captures the cost of the irrelevant documents at ranks 2 and 3 that pushed relevant documents down. MAP@K is then the mean AP@K across all test queries in the evaluation set.</w:t>
      </w:r>
    </w:p>
    <w:p>
      <w:pPr>
        <w:pStyle w:val="Heading2"/>
        <w:spacing w:after="160" w:before="360"/>
      </w:pPr>
      <w:r>
        <w:rPr>
          <w:rFonts w:ascii="Arial" w:cs="Arial" w:eastAsia="Arial" w:hAnsi="Arial"/>
          <w:b/>
          <w:bCs/>
          <w:sz w:val="26"/>
          <w:szCs w:val="26"/>
        </w:rPr>
        <w:t xml:space="preserve">7.4 Mean Reciprocal Rank</w:t>
      </w:r>
    </w:p>
    <w:p>
      <w:pPr>
        <w:spacing w:after="120" w:line="276"/>
      </w:pPr>
      <w:r>
        <w:rPr>
          <w:rFonts w:ascii="Arial" w:cs="Arial" w:eastAsia="Arial" w:hAnsi="Arial"/>
          <w:sz w:val="22"/>
          <w:szCs w:val="22"/>
        </w:rPr>
        <w:t xml:space="preserve">MAP@K cares about the positions of all relevant documents. For some applications, a narrower question is more practically important: how quickly does the first relevant document appear? If a user asks a factual question whose answer is contained in one key document, the most critical property of the retriever is that this document appears at or near rank 1 — before the LLM's attention trails off into lower-ranked, less relevant material.</w:t>
      </w:r>
    </w:p>
    <w:p>
      <w:pPr>
        <w:spacing w:after="120" w:line="276"/>
      </w:pPr>
      <w:r>
        <w:rPr>
          <w:rFonts w:ascii="Arial" w:cs="Arial" w:eastAsia="Arial" w:hAnsi="Arial"/>
          <w:sz w:val="22"/>
          <w:szCs w:val="22"/>
        </w:rPr>
        <w:t xml:space="preserve">Reciprocal Rank for a single query is defined as 1 divided by the rank position of the first relevant document in the retriever's output. If the first relevant document appears at rank 1, RR = 1.0. At rank 2, RR = 0.5. At rank 5, RR = 0.2. At rank 10, RR = 0.1. If no relevant document appears in the returned list at all, RR = 0. Mean Reciprocal Rank is the average RR across all queries in the evaluation set.</w:t>
      </w:r>
    </w:p>
    <w:p>
      <w:pPr>
        <w:spacing w:after="120" w:line="276"/>
      </w:pPr>
      <w:r>
        <w:rPr>
          <w:rFonts w:ascii="Arial" w:cs="Arial" w:eastAsia="Arial" w:hAnsi="Arial"/>
          <w:sz w:val="22"/>
          <w:szCs w:val="22"/>
        </w:rPr>
        <w:t xml:space="preserve">A four-query example: suppose four test queries produce first-relevant document ranks of 1, 3, 6, and 2. Their reciprocal ranks are 1.000, 0.333, 0.167, and 0.500. MRR = (1.000 + 0.333 + 0.167 + 0.500) / 4 = 0.500. An MRR of 0.5 indicates that the first relevant document typically appears around rank 2 on average. A system with MRR close to 1.0 is reliably placing one relevant document at the very top of the list — a strong property for single-answer factual queries where the first retrieved document is the one most likely to determine answer quality.</w:t>
      </w:r>
    </w:p>
    <w:p>
      <w:pPr>
        <w:pStyle w:val="Heading2"/>
        <w:spacing w:after="160" w:before="360"/>
      </w:pPr>
      <w:r>
        <w:rPr>
          <w:rFonts w:ascii="Arial" w:cs="Arial" w:eastAsia="Arial" w:hAnsi="Arial"/>
          <w:b/>
          <w:bCs/>
          <w:sz w:val="26"/>
          <w:szCs w:val="26"/>
        </w:rPr>
        <w:t xml:space="preserve">7.5 Using the Metrics Together</w:t>
      </w:r>
    </w:p>
    <w:p>
      <w:pPr>
        <w:spacing w:after="120" w:line="276"/>
      </w:pPr>
      <w:r>
        <w:rPr>
          <w:rFonts w:ascii="Arial" w:cs="Arial" w:eastAsia="Arial" w:hAnsi="Arial"/>
          <w:sz w:val="22"/>
          <w:szCs w:val="22"/>
        </w:rPr>
        <w:t xml:space="preserve">The four metrics are complementary, not substitutable. A complete evaluation uses all four and interprets their combination. Recall@K is foundational: if recall is low, the LLM cannot answer correctly regardless of how well the rest of the system works. Improving recall typically means increasing K, improving the embedding model's coverage, or adjusting the beta weighting to surface more semantically matched documents that keyword search may be suppressing. Precision@K and MAP@K add ranking quality: a retriever can have high recall but low precision and MAP, indicating it finds everything but includes too much noise and ranks it poorly. Improving MAP typically means improving the RRF fusion rather than the search coverage itself — better weighting, better scoring, or adding a reranker step. MRR adds top-of-list sensitivity: for single-answer factual queries, having one document at rank 1 may matter more than comprehensive coverage. A high MRR combined with low MAP signals that the retriever reliably surfaces one relevant document near the top but does poorly on the remaining relevant documents.</w:t>
      </w:r>
    </w:p>
    <w:p>
      <w:pPr>
        <w:spacing w:after="120" w:line="276"/>
      </w:pPr>
      <w:r>
        <w:rPr>
          <w:rFonts w:ascii="Arial" w:cs="Arial" w:eastAsia="Arial" w:hAnsi="Arial"/>
          <w:sz w:val="22"/>
          <w:szCs w:val="22"/>
        </w:rPr>
        <w:t xml:space="preserve">These metrics become the feedback loop for iterative system improvement. Change a parameter — increase beta, adjust K, switch embedding models, modify chunk size — then re-evaluate on the labeled test set and compare metrics before and after. The direction and magnitude of the metric change tells you whether the modification helped, hurt, or had no effect on the specific dimension of retrieval quality you were targeting. Without this feedback loop, system development degrades to guesswork.</w:t>
      </w:r>
    </w:p>
    <w:p>
      <w:r>
        <w:br w:type="page"/>
      </w:r>
    </w:p>
    <w:p>
      <w:pPr>
        <w:pStyle w:val="Heading1"/>
        <w:spacing w:after="240" w:before="480"/>
      </w:pPr>
      <w:r>
        <w:rPr>
          <w:rFonts w:ascii="Arial" w:cs="Arial" w:eastAsia="Arial" w:hAnsi="Arial"/>
          <w:b/>
          <w:bCs/>
          <w:sz w:val="32"/>
          <w:szCs w:val="32"/>
        </w:rPr>
        <w:t xml:space="preserve">8. Key Terms Glossary</w:t>
      </w:r>
    </w:p>
    <w:p>
      <w:pPr>
        <w:spacing w:after="120" w:line="276"/>
      </w:pPr>
      <w:r>
        <w:rPr>
          <w:rFonts w:ascii="Arial" w:cs="Arial" w:eastAsia="Arial" w:hAnsi="Arial"/>
          <w:sz w:val="22"/>
          <w:szCs w:val="22"/>
        </w:rPr>
        <w:t xml:space="preserve">The following glossary defines the core terminology of information retrieval as applied to RAG systems. Each definition is written for precision and self-contained use, suitable for technical communication and interview contexts.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pPr>
            <w:r>
              <w:rPr>
                <w:rFonts w:ascii="Arial" w:cs="Arial" w:eastAsia="Arial" w:hAnsi="Arial"/>
                <w:b/>
                <w:bCs/>
                <w:i w:val="false"/>
                <w:iCs w:val="false"/>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Retriever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RAG component that searches the knowledge base and returns a ranked set of documents for a given user prompt.</w:t>
            </w:r>
          </w:p>
        </w:tc>
      </w:tr>
      <w:tr>
        <w:tc>
          <w:tcPr>
            <w:tcW w:type="dxa" w:w="26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Knowledge Base</w:t>
            </w:r>
          </w:p>
        </w:tc>
        <w:tc>
          <w:tcPr>
            <w:tcW w:type="dxa" w:w="676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indexed corpus of documents available for retrieval; may range from hundreds to millions of passages stored in a structured search system.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Metadata Filtering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Rigid boolean exclusion of documents based on structured document-level attributes such as date, access level, and region, applied after search and before rank fusion.</w:t>
            </w:r>
          </w:p>
        </w:tc>
      </w:tr>
      <w:tr>
        <w:tc>
          <w:tcPr>
            <w:tcW w:type="dxa" w:w="26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Inverted Index</w:t>
            </w:r>
          </w:p>
        </w:tc>
        <w:tc>
          <w:tcPr>
            <w:tcW w:type="dxa" w:w="676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data structure mapping each vocabulary word to the list of documents containing it, enabling fast keyword retrieval without scanning all documents.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Sparse Vector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vector with one dimension per vocabulary word, mostly zero-valued, representing the word-frequency profile of a text for use in keyword search.</w:t>
            </w:r>
          </w:p>
        </w:tc>
      </w:tr>
      <w:tr>
        <w:tc>
          <w:tcPr>
            <w:tcW w:type="dxa" w:w="26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Term Frequency (TF)</w:t>
            </w:r>
          </w:p>
        </w:tc>
        <w:tc>
          <w:tcPr>
            <w:tcW w:type="dxa" w:w="676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word's normalized occurrence count within a single document; higher TF reflects that the word is used more densely relative to document length.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Inverse Document Frequency (IDF)</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log-scaled measure of how rare a word is across the full corpus; words appearing in fewer documents receive higher IDF and contribute more to relevance scores.</w:t>
            </w:r>
          </w:p>
        </w:tc>
      </w:tr>
      <w:tr>
        <w:tc>
          <w:tcPr>
            <w:tcW w:type="dxa" w:w="26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TF-IDF</w:t>
            </w:r>
          </w:p>
        </w:tc>
        <w:tc>
          <w:tcPr>
            <w:tcW w:type="dxa" w:w="676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keyword scoring function that multiplies term frequency by inverse document frequency, weighting rare, document-specific terms more heavily than common terms.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BM25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Best Matching 25; the dominant production keyword scoring algorithm that adds term frequency saturation and gentler document length normalization to TF-IDF, controlled by hyperparameters k1 and b.</w:t>
            </w:r>
          </w:p>
        </w:tc>
      </w:tr>
      <w:tr>
        <w:tc>
          <w:tcPr>
            <w:tcW w:type="dxa" w:w="26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Term Frequency Saturation</w:t>
            </w:r>
          </w:p>
        </w:tc>
        <w:tc>
          <w:tcPr>
            <w:tcW w:type="dxa" w:w="676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BM25 property whereby each additional occurrence of a term contributes diminishing marginal score, preventing repeated keyword stuffing from dominating rankings.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Document Length Normalization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An adjustment to relevance scores that accounts for document length so longer documents are not systematically favored for raw term count alone.</w:t>
            </w:r>
          </w:p>
        </w:tc>
      </w:tr>
      <w:tr>
        <w:tc>
          <w:tcPr>
            <w:tcW w:type="dxa" w:w="26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Embedding Model</w:t>
            </w:r>
          </w:p>
        </w:tc>
        <w:tc>
          <w:tcPr>
            <w:tcW w:type="dxa" w:w="676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neural network that maps text to a fixed-length dense vector such that semantically similar texts are assigned geometrically nearby coordinates.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Dense Vector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vector in which most or all dimensions hold non-zero values; the output format of embedding models, contrasted with the sparse vectors of keyword search.</w:t>
            </w:r>
          </w:p>
        </w:tc>
      </w:tr>
      <w:tr>
        <w:tc>
          <w:tcPr>
            <w:tcW w:type="dxa" w:w="26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Vector Space</w:t>
            </w:r>
          </w:p>
        </w:tc>
        <w:tc>
          <w:tcPr>
            <w:tcW w:type="dxa" w:w="676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high-dimensional geometric space in which text embeddings are positioned; proximity in this space encodes semantic similarity.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Cosine Similarity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similarity metric measuring the angle between two vectors, insensitive to their magnitudes; the dominant metric for comparing text embeddings.</w:t>
            </w:r>
          </w:p>
        </w:tc>
      </w:tr>
      <w:tr>
        <w:tc>
          <w:tcPr>
            <w:tcW w:type="dxa" w:w="26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Dot Product</w:t>
            </w:r>
          </w:p>
        </w:tc>
        <w:tc>
          <w:tcPr>
            <w:tcW w:type="dxa" w:w="676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inner product of two vectors; mathematically equivalent to cosine similarity when both vectors are L2-normalized to unit length.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Euclidean Distance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Straight-line distance between two points in vector space; less effective for text embeddings due to distance concentration in high-dimensional spaces.</w:t>
            </w:r>
          </w:p>
        </w:tc>
      </w:tr>
      <w:tr>
        <w:tc>
          <w:tcPr>
            <w:tcW w:type="dxa" w:w="26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Contrastive Training</w:t>
            </w:r>
          </w:p>
        </w:tc>
        <w:tc>
          <w:tcPr>
            <w:tcW w:type="dxa" w:w="676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embedding model training paradigm in which positive pairs of similar texts are pulled closer together and negative pairs of dissimilar texts are pushed farther apart.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Positive Pair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training example consisting of two semantically similar texts that the embedding model is trained to assign nearby coordinates.</w:t>
            </w:r>
          </w:p>
        </w:tc>
      </w:tr>
      <w:tr>
        <w:tc>
          <w:tcPr>
            <w:tcW w:type="dxa" w:w="26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Negative Pair</w:t>
            </w:r>
          </w:p>
        </w:tc>
        <w:tc>
          <w:tcPr>
            <w:tcW w:type="dxa" w:w="676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training example consisting of two semantically dissimilar texts that the embedding model is trained to assign distant coordinates.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Semantic Search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retrieval technique that matches queries to documents by comparing their dense vector embeddings, enabling synonym and paraphrase matching beyond lexical overlap.</w:t>
            </w:r>
          </w:p>
        </w:tc>
      </w:tr>
      <w:tr>
        <w:tc>
          <w:tcPr>
            <w:tcW w:type="dxa" w:w="26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Keyword Search</w:t>
            </w:r>
          </w:p>
        </w:tc>
        <w:tc>
          <w:tcPr>
            <w:tcW w:type="dxa" w:w="676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retrieval technique that scores documents by the frequency and rarity of exact word overlaps with the query, using sparse vectors and an inverted index.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Hybrid Search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retrieval strategy combining keyword search, semantic search, and metadata filtering, with results merged via Reciprocal Rank Fusion.</w:t>
            </w:r>
          </w:p>
        </w:tc>
      </w:tr>
      <w:tr>
        <w:tc>
          <w:tcPr>
            <w:tcW w:type="dxa" w:w="26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Reciprocal Rank Fusion (RRF)</w:t>
            </w:r>
          </w:p>
        </w:tc>
        <w:tc>
          <w:tcPr>
            <w:tcW w:type="dxa" w:w="676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A rank combination algorithm scoring documents by the sum of reciprocals of their rank positions across multiple ranked lists, enabling score-scale-independent fusion.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Beta Weighting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hyperparameter in hybrid RRF search that controls the relative contribution of semantic versus keyword rankings to the combined score.</w:t>
            </w:r>
          </w:p>
        </w:tc>
      </w:tr>
      <w:tr>
        <w:tc>
          <w:tcPr>
            <w:tcW w:type="dxa" w:w="26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Top-K</w:t>
            </w:r>
          </w:p>
        </w:tc>
        <w:tc>
          <w:tcPr>
            <w:tcW w:type="dxa" w:w="676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number of documents the retriever delivers to the augmentation layer after the full hybrid pipeline completes; a precision-recall tradeoff parameter.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Precision@K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fraction of the top-K retrieved documents that are actually relevant; measures how much irrelevant noise enters the augmented prompt.</w:t>
            </w:r>
          </w:p>
        </w:tc>
      </w:tr>
      <w:tr>
        <w:tc>
          <w:tcPr>
            <w:tcW w:type="dxa" w:w="26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Recall@K</w:t>
            </w:r>
          </w:p>
        </w:tc>
        <w:tc>
          <w:tcPr>
            <w:tcW w:type="dxa" w:w="676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fraction of all relevant documents in the knowledge base that appear in the top-K retrieval results; measures retrieval completeness.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Mean Average Precision (MAP)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mean of per-query Average Precision scores across an evaluation set; rewards retrievers that rank relevant documents highly, not merely include them.</w:t>
            </w:r>
          </w:p>
        </w:tc>
      </w:tr>
      <w:tr>
        <w:tc>
          <w:tcPr>
            <w:tcW w:type="dxa" w:w="26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Mean Reciprocal Rank (MRR)</w:t>
            </w:r>
          </w:p>
        </w:tc>
        <w:tc>
          <w:tcPr>
            <w:tcW w:type="dxa" w:w="676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mean of reciprocal rank values across an evaluation set, where reciprocal rank equals 1 divided by the position of the first relevant document returned.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Ground Truth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set of documents known to be relevant to a query, established by human annotation; the reference dataset against which retrieval metrics are computed.</w:t>
            </w:r>
          </w:p>
        </w:tc>
      </w:tr>
      <w:tr>
        <w:tc>
          <w:tcPr>
            <w:tcW w:type="dxa" w:w="26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bCs/>
                <w:i w:val="false"/>
                <w:iCs w:val="false"/>
                <w:color w:val="000000"/>
                <w:sz w:val="20"/>
                <w:szCs w:val="20"/>
              </w:rPr>
              <w:t xml:space="preserve">Vocabulary Mismatch</w:t>
            </w:r>
          </w:p>
        </w:tc>
        <w:tc>
          <w:tcPr>
            <w:tcW w:type="dxa" w:w="676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spacing w:after="0"/>
            </w:pPr>
            <w:r>
              <w:rPr>
                <w:rFonts w:ascii="Arial" w:cs="Arial" w:eastAsia="Arial" w:hAnsi="Arial"/>
                <w:b w:val="false"/>
                <w:bCs w:val="false"/>
                <w:i w:val="false"/>
                <w:iCs w:val="false"/>
                <w:color w:val="000000"/>
                <w:sz w:val="20"/>
                <w:szCs w:val="20"/>
              </w:rPr>
              <w:t xml:space="preserve">The failure mode of keyword search in which a query and a relevant document express the same concept using different words, producing a near-zero relevance score despite semantic alignment.</w:t>
            </w:r>
          </w:p>
        </w:tc>
      </w:tr>
    </w:tbl>
    <w:p>
      <w:pPr>
        <w:spacing w:after="120"/>
      </w:pPr>
    </w:p>
    <w:p>
      <w:r>
        <w:br w:type="page"/>
      </w:r>
    </w:p>
    <w:p>
      <w:pPr>
        <w:pStyle w:val="Heading1"/>
        <w:spacing w:after="240" w:before="480"/>
      </w:pPr>
      <w:r>
        <w:rPr>
          <w:rFonts w:ascii="Arial" w:cs="Arial" w:eastAsia="Arial" w:hAnsi="Arial"/>
          <w:b/>
          <w:bCs/>
          <w:sz w:val="32"/>
          <w:szCs w:val="32"/>
        </w:rPr>
        <w:t xml:space="preserve">9. Interview Preparation — Questions and Answers</w:t>
      </w:r>
    </w:p>
    <w:p>
      <w:pPr>
        <w:spacing w:after="120" w:line="276"/>
      </w:pPr>
      <w:r>
        <w:rPr>
          <w:rFonts w:ascii="Arial" w:cs="Arial" w:eastAsia="Arial" w:hAnsi="Arial"/>
          <w:sz w:val="22"/>
          <w:szCs w:val="22"/>
        </w:rPr>
        <w:t xml:space="preserve">This section provides model answers to the categories of questions most frequently encountered in senior AI engineering interviews covering information retrieval and RAG search. Each answer is written as a strong candidate would deliver it verbally: technically precise, mechanically grounded, and demonstrating genuine understanding of the system rather than surface-level familiarity. The answers explain the reasoning behind conclusions, not merely the conclusions themselves.</w:t>
      </w:r>
    </w:p>
    <w:p>
      <w:pPr>
        <w:spacing w:after="80"/>
      </w:pPr>
    </w:p>
    <w:p>
      <w:pPr>
        <w:pStyle w:val="Heading2"/>
        <w:spacing w:after="160" w:before="360"/>
      </w:pPr>
      <w:r>
        <w:rPr>
          <w:rFonts w:ascii="Arial" w:cs="Arial" w:eastAsia="Arial" w:hAnsi="Arial"/>
          <w:b/>
          <w:bCs/>
          <w:sz w:val="26"/>
          <w:szCs w:val="26"/>
        </w:rPr>
        <w:t xml:space="preserve">9.1 Conceptual Questions</w:t>
      </w:r>
    </w:p>
    <w:p>
      <w:pPr>
        <w:spacing w:after="80" w:before="200" w:line="276"/>
      </w:pPr>
      <w:r>
        <w:rPr>
          <w:rFonts w:ascii="Arial" w:cs="Arial" w:eastAsia="Arial" w:hAnsi="Arial"/>
          <w:b/>
          <w:bCs/>
          <w:sz w:val="22"/>
          <w:szCs w:val="22"/>
        </w:rPr>
        <w:t xml:space="preserve">Q1: What is the vocabulary mismatch problem and why does it matter for RAG systems specifically?</w:t>
      </w:r>
    </w:p>
    <w:p>
      <w:pPr>
        <w:spacing w:after="120" w:line="276"/>
      </w:pPr>
      <w:r>
        <w:rPr>
          <w:rFonts w:ascii="Arial" w:cs="Arial" w:eastAsia="Arial" w:hAnsi="Arial"/>
          <w:sz w:val="22"/>
          <w:szCs w:val="22"/>
        </w:rPr>
        <w:t xml:space="preserve">The vocabulary mismatch problem occurs when a user's query and a relevant document express the same concept using different words. A query for 'how to speed up model training' will score near zero against a document titled 'optimizing computational throughput in gradient descent,' even though the two texts are about exactly the same thing. This happens because keyword search is purely lexical: it measures word overlap, not meaning overlap. The problem matters acutely for RAG because the knowledge base was typically written by domain experts using precise technical vocabulary, while queries come from users who may not know that vocabulary. If the retriever cannot bridge this gap, the LLM never receives the relevant document and cannot produce a correct answer — a failure that cannot be recovered downstream. This is the primary motivation for semantic search as a complement to keyword search in any production RAG retriever.</w:t>
      </w:r>
    </w:p>
    <w:p>
      <w:pPr>
        <w:spacing w:after="80"/>
      </w:pPr>
    </w:p>
    <w:p>
      <w:pPr>
        <w:spacing w:after="80" w:before="200" w:line="276"/>
      </w:pPr>
      <w:r>
        <w:rPr>
          <w:rFonts w:ascii="Arial" w:cs="Arial" w:eastAsia="Arial" w:hAnsi="Arial"/>
          <w:b/>
          <w:bCs/>
          <w:sz w:val="22"/>
          <w:szCs w:val="22"/>
        </w:rPr>
        <w:t xml:space="preserve">Q2: Explain how an inverted index works and why its structure makes keyword search fast.</w:t>
      </w:r>
    </w:p>
    <w:p>
      <w:pPr>
        <w:spacing w:after="120" w:line="276"/>
      </w:pPr>
      <w:r>
        <w:rPr>
          <w:rFonts w:ascii="Arial" w:cs="Arial" w:eastAsia="Arial" w:hAnsi="Arial"/>
          <w:sz w:val="22"/>
          <w:szCs w:val="22"/>
        </w:rPr>
        <w:t xml:space="preserve">An inverted index is a data structure that maps each word in the vocabulary to the list of documents containing that word, along with the word's frequency in each document. The name 'inverted' refers to the reversal of the natural lookup direction: instead of asking 'what words does this document contain?', the index is organized to answer 'which documents contain this word?' At query time, the retriever reads only the index entries for the words in the query. For a five-word query, it reads five rows from the index and finds the union and intersection of the relevant document lists — it never touches documents that share no words with the query. In a knowledge base of a million documents, the retriever may need to examine only a few thousand document records rather than all million. This is why keyword search scales to very large corpora with sub-second latency, while approaches that require comparing every document to every query would not.</w:t>
      </w:r>
    </w:p>
    <w:p>
      <w:pPr>
        <w:spacing w:after="80"/>
      </w:pPr>
    </w:p>
    <w:p>
      <w:pPr>
        <w:spacing w:after="80" w:before="200" w:line="276"/>
      </w:pPr>
      <w:r>
        <w:rPr>
          <w:rFonts w:ascii="Arial" w:cs="Arial" w:eastAsia="Arial" w:hAnsi="Arial"/>
          <w:b/>
          <w:bCs/>
          <w:sz w:val="22"/>
          <w:szCs w:val="22"/>
        </w:rPr>
        <w:t xml:space="preserve">Q3: What is an embedding, and why do semantically similar concepts end up geometrically close in embedding space?</w:t>
      </w:r>
    </w:p>
    <w:p>
      <w:pPr>
        <w:spacing w:after="120" w:line="276"/>
      </w:pPr>
      <w:r>
        <w:rPr>
          <w:rFonts w:ascii="Arial" w:cs="Arial" w:eastAsia="Arial" w:hAnsi="Arial"/>
          <w:sz w:val="22"/>
          <w:szCs w:val="22"/>
        </w:rPr>
        <w:t xml:space="preserve">An embedding is a dense vector — a list of real numbers — that specifies a text's location in a high-dimensional space. The embedding model is a neural network trained to produce these vectors such that texts with similar meanings are assigned nearby coordinates. The mechanism that produces this property is contrastive training: the model is shown millions of labeled pairs, where positive pairs consist of semantically similar texts and negative pairs consist of semantically dissimilar texts. A loss function penalizes the model for placing positive pairs far apart and negative pairs close together. Over many training iterations across many pairs, the parameter updates accumulate into a consistent mapping: texts that co-occur as positive pairs in the training data end up near each other, and texts that consistently appear as negative examples for the same anchor texts end up far apart. The semantic clusters that emerge — medical concepts near each other, programming concepts near each other — are not manually specified; they are the geometric expression of co-occurrence patterns in the training data.</w:t>
      </w:r>
    </w:p>
    <w:p>
      <w:pPr>
        <w:spacing w:after="80"/>
      </w:pPr>
    </w:p>
    <w:p>
      <w:pPr>
        <w:spacing w:after="80" w:before="200" w:line="276"/>
      </w:pPr>
      <w:r>
        <w:rPr>
          <w:rFonts w:ascii="Arial" w:cs="Arial" w:eastAsia="Arial" w:hAnsi="Arial"/>
          <w:b/>
          <w:bCs/>
          <w:sz w:val="22"/>
          <w:szCs w:val="22"/>
        </w:rPr>
        <w:t xml:space="preserve">Q4: Explain contrastive training in plain language. What does the model do with positive and negative pairs?</w:t>
      </w:r>
    </w:p>
    <w:p>
      <w:pPr>
        <w:spacing w:after="120" w:line="276"/>
      </w:pPr>
      <w:r>
        <w:rPr>
          <w:rFonts w:ascii="Arial" w:cs="Arial" w:eastAsia="Arial" w:hAnsi="Arial"/>
          <w:sz w:val="22"/>
          <w:szCs w:val="22"/>
        </w:rPr>
        <w:t xml:space="preserve">Contrastive training is the process by which an embedding model learns to map similar texts to nearby locations in vector space. The training data consists of two kinds of pairs: positive pairs, where the two texts are semantically similar (for example, 'the patient has a fever' and 'the patient is running a temperature'), and negative pairs, where the two texts are semantically unrelated (for example, 'the patient has a fever' and 'the spacecraft achieved orbital insertion'). At the start of training, the model assigns random, meaningless vectors to all texts. The training loop presents these labeled pairs and measures how well the model is currently satisfying the training goal: positive pairs should be nearby, negative pairs should be far apart. Where it fails — where positive pairs are placed far apart or negative pairs are placed close together — the loss function is high, and the model's parameters are updated via backpropagation to reduce the loss. After millions of such updates across millions of pairs, the model has learned a geometric space where semantic similarity and geometric proximity correspond reliably.</w:t>
      </w:r>
    </w:p>
    <w:p>
      <w:pPr>
        <w:spacing w:after="80"/>
      </w:pPr>
    </w:p>
    <w:p>
      <w:pPr>
        <w:spacing w:after="80" w:before="200" w:line="276"/>
      </w:pPr>
      <w:r>
        <w:rPr>
          <w:rFonts w:ascii="Arial" w:cs="Arial" w:eastAsia="Arial" w:hAnsi="Arial"/>
          <w:b/>
          <w:bCs/>
          <w:sz w:val="22"/>
          <w:szCs w:val="22"/>
        </w:rPr>
        <w:t xml:space="preserve">Q5: Why is cosine similarity preferred over Euclidean distance for comparing text embeddings in high-dimensional space?</w:t>
      </w:r>
    </w:p>
    <w:p>
      <w:pPr>
        <w:spacing w:after="120" w:line="276"/>
      </w:pPr>
      <w:r>
        <w:rPr>
          <w:rFonts w:ascii="Arial" w:cs="Arial" w:eastAsia="Arial" w:hAnsi="Arial"/>
          <w:sz w:val="22"/>
          <w:szCs w:val="22"/>
        </w:rPr>
        <w:t xml:space="preserve">Cosine similarity measures the angle between two vectors, ignoring their magnitudes, whereas Euclidean distance measures the straight-line distance between two points in space. For text embeddings, cosine similarity is preferred for two reasons. First, the magnitude of a text's embedding vector is not semantically meaningful — it reflects properties of the embedding model's output scaling rather than the text's meaning. A short summary of a topic and a detailed essay on the same topic should be considered similar, but they will produce embedding vectors of very different magnitudes. Cosine similarity ignores magnitude and focuses entirely on directional alignment, correctly identifying both as discussing the same concept. Second, in high-dimensional spaces a phenomenon called the 'curse of dimensionality' makes Euclidean distances cluster toward a narrow range — most pairs of points end up roughly equidistant from each other, making discrimination difficult. Cosine similarity does not suffer from this concentration effect because it is normalized by construction, producing reliable discriminability even at high dimensionality.</w:t>
      </w:r>
    </w:p>
    <w:p>
      <w:pPr>
        <w:spacing w:after="80"/>
      </w:pPr>
    </w:p>
    <w:p>
      <w:pPr>
        <w:spacing w:after="80" w:before="200" w:line="276"/>
      </w:pPr>
      <w:r>
        <w:rPr>
          <w:rFonts w:ascii="Arial" w:cs="Arial" w:eastAsia="Arial" w:hAnsi="Arial"/>
          <w:b/>
          <w:bCs/>
          <w:sz w:val="22"/>
          <w:szCs w:val="22"/>
        </w:rPr>
        <w:t xml:space="preserve">Q6: What is the difference between precision and recall, and which is more foundational in a RAG context?</w:t>
      </w:r>
    </w:p>
    <w:p>
      <w:pPr>
        <w:spacing w:after="120" w:line="276"/>
      </w:pPr>
      <w:r>
        <w:rPr>
          <w:rFonts w:ascii="Arial" w:cs="Arial" w:eastAsia="Arial" w:hAnsi="Arial"/>
          <w:sz w:val="22"/>
          <w:szCs w:val="22"/>
        </w:rPr>
        <w:t xml:space="preserve">Precision measures what fraction of the documents the retriever returned are actually relevant. Recall measures what fraction of all relevant documents in the knowledge base the retriever found. They trade off against each other as K changes: returning more documents improves recall (more chances to include relevant ones) but typically reduces precision (the additional documents tend to be less relevant). In a RAG context, recall is generally the more foundational metric because of the one-way information flow: a document that is not retrieved gives the LLM no path to using it, and no downstream process can recover a relevant document the retriever missed. Low recall is a hard failure. Low precision is a soft failure — irrelevant documents add noise and may mislead the LLM, but at least the relevant ones are present. This does not mean precision is unimportant — irrelevant documents actively degrade answer quality in precision-critical domains — but when the two metrics are in tension, recall failures are typically more severe.</w:t>
      </w:r>
    </w:p>
    <w:p>
      <w:pPr>
        <w:spacing w:after="80"/>
      </w:pPr>
    </w:p>
    <w:p>
      <w:pPr>
        <w:spacing w:after="80" w:before="200" w:line="276"/>
      </w:pPr>
      <w:r>
        <w:rPr>
          <w:rFonts w:ascii="Arial" w:cs="Arial" w:eastAsia="Arial" w:hAnsi="Arial"/>
          <w:b/>
          <w:bCs/>
          <w:sz w:val="22"/>
          <w:szCs w:val="22"/>
        </w:rPr>
        <w:t xml:space="preserve">Q7: What can metadata filtering do, and what are its hard limits?</w:t>
      </w:r>
    </w:p>
    <w:p>
      <w:pPr>
        <w:spacing w:after="120" w:line="276"/>
      </w:pPr>
      <w:r>
        <w:rPr>
          <w:rFonts w:ascii="Arial" w:cs="Arial" w:eastAsia="Arial" w:hAnsi="Arial"/>
          <w:sz w:val="22"/>
          <w:szCs w:val="22"/>
        </w:rPr>
        <w:t xml:space="preserve">Metadata filtering enforces retrieval constraints based on structured document-level attributes — date, author, access level, region, category — rather than document content. Its key capability is strict yes/no exclusion: a document that fails a metadata filter is removed regardless of how semantically relevant its content is. This provides a hard guarantee that no similarity score can override, making it the only mechanism in the retriever pipeline for enforcing access control, regional targeting, and other non-content-based constraints. Its hard limits are equally important to understand. Metadata filtering cannot determine relevance — it only determines eligibility. A filter that passes five documents tells you nothing about which of those five is most relevant to the query; ranking requires content-based search. Filtering is also inflexible in a way that can be costly: a document one day outside a date filter is excluded absolutely, even if it is the most relevant document in the knowledge base. Finally, filtering is only as reliable as the metadata tagging infrastructure behind it — incorrect or missing tags produce incorrect filtering behavior, and maintaining tag quality is an ongoing operational discipline.</w:t>
      </w:r>
    </w:p>
    <w:p>
      <w:pPr>
        <w:spacing w:after="80"/>
      </w:pPr>
    </w:p>
    <w:p>
      <w:pPr>
        <w:spacing w:after="80" w:before="200" w:line="276"/>
      </w:pPr>
      <w:r>
        <w:rPr>
          <w:rFonts w:ascii="Arial" w:cs="Arial" w:eastAsia="Arial" w:hAnsi="Arial"/>
          <w:b/>
          <w:bCs/>
          <w:sz w:val="22"/>
          <w:szCs w:val="22"/>
        </w:rPr>
        <w:t xml:space="preserve">Q8: Why is no single retrieval technique — keyword search, semantic search, or metadata filtering — sufficient on its own for a production RAG system?</w:t>
      </w:r>
    </w:p>
    <w:p>
      <w:pPr>
        <w:spacing w:after="120" w:line="276"/>
      </w:pPr>
      <w:r>
        <w:rPr>
          <w:rFonts w:ascii="Arial" w:cs="Arial" w:eastAsia="Arial" w:hAnsi="Arial"/>
          <w:sz w:val="22"/>
          <w:szCs w:val="22"/>
        </w:rPr>
        <w:t xml:space="preserve">Each technique covers a distinct class of retrieval problems and has a distinct failure mode that the others do not share. Keyword search is necessary when queries contain exact technical identifiers — product codes, regulation clause numbers, medical billing codes, proper nouns — that must appear verbatim in the relevant document. No semantic approximation is an acceptable substitute for a missing exact string. But keyword search fails silently on vocabulary mismatch: any query where the user's vocabulary diverges from the document's vocabulary will produce near-zero scores despite high semantic relevance. Semantic search covers this gap by matching on meaning rather than words, but it fails when precise terminology matters — a document about general legal privacy may embed near a query for 'GDPR Article 17 right to erasure,' but keyword search guarantees the document containing that exact citation ranks highest. Metadata filtering handles the third class of problem: enforcing constraints based on who is asking and under what conditions, which no content similarity score can model. Combining all three — running keyword and semantic search in parallel, filtering both results, and fusing with RRF — produces a retriever that covers all three failure mode classes without any single blind spot dominating.</w:t>
      </w:r>
    </w:p>
    <w:p>
      <w:pPr>
        <w:spacing w:after="80"/>
      </w:pPr>
    </w:p>
    <w:p>
      <w:pPr>
        <w:pStyle w:val="Heading2"/>
        <w:spacing w:after="160" w:before="360"/>
      </w:pPr>
      <w:r>
        <w:rPr>
          <w:rFonts w:ascii="Arial" w:cs="Arial" w:eastAsia="Arial" w:hAnsi="Arial"/>
          <w:b/>
          <w:bCs/>
          <w:sz w:val="26"/>
          <w:szCs w:val="26"/>
        </w:rPr>
        <w:t xml:space="preserve">9.2 Architecture and Design Questions</w:t>
      </w:r>
    </w:p>
    <w:p>
      <w:pPr>
        <w:spacing w:after="80" w:before="200" w:line="276"/>
      </w:pPr>
      <w:r>
        <w:rPr>
          <w:rFonts w:ascii="Arial" w:cs="Arial" w:eastAsia="Arial" w:hAnsi="Arial"/>
          <w:b/>
          <w:bCs/>
          <w:sz w:val="22"/>
          <w:szCs w:val="22"/>
        </w:rPr>
        <w:t xml:space="preserve">Q9: Describe the full hybrid retriever pipeline end to end. What happens at each stage and why?</w:t>
      </w:r>
    </w:p>
    <w:p>
      <w:pPr>
        <w:spacing w:after="120" w:line="276"/>
      </w:pPr>
      <w:r>
        <w:rPr>
          <w:rFonts w:ascii="Arial" w:cs="Arial" w:eastAsia="Arial" w:hAnsi="Arial"/>
          <w:sz w:val="22"/>
          <w:szCs w:val="22"/>
        </w:rPr>
        <w:t xml:space="preserve">The pipeline begins when the retriever receives the user's prompt. Simultaneously, two independent search processes execute: keyword search converts the prompt into a sparse vector and searches the inverted index for documents with matching vocabulary, producing a ranked list of approximately 50 candidates; semantic search encodes the prompt as a dense embedding and searches the vector database for nearest-neighbor document embeddings, producing a separate ranked list of similar size. Both searches run in parallel over the full knowledge base — sequential search would destroy the complementary coverage that justifies running both. Next, metadata filters derived from user attributes — account level, geographic region, organizational role — are applied independently to each ranked list, removing documents that fail eligibility criteria without disturbing the relative ordering of documents that remain. The two filtered ranked lists are then merged by Reciprocal Rank Fusion: each document receives a score based on the sum of reciprocals of its rank positions in the two lists, and the documents are re-sorted by this combined score. Finally, the top-K documents from the final ranking are delivered to the augmentation layer for inclusion in the LLM's context window. The user sees only the beginning (they submit a query) and the end (they receive an answer); the entire internal pipeline is invisible.</w:t>
      </w:r>
    </w:p>
    <w:p>
      <w:pPr>
        <w:spacing w:after="80"/>
      </w:pPr>
    </w:p>
    <w:p>
      <w:pPr>
        <w:spacing w:after="80" w:before="200" w:line="276"/>
      </w:pPr>
      <w:r>
        <w:rPr>
          <w:rFonts w:ascii="Arial" w:cs="Arial" w:eastAsia="Arial" w:hAnsi="Arial"/>
          <w:b/>
          <w:bCs/>
          <w:sz w:val="22"/>
          <w:szCs w:val="22"/>
        </w:rPr>
        <w:t xml:space="preserve">Q10: Where does metadata filtering sit in the pipeline, and what would go wrong if you applied it before search instead of after?</w:t>
      </w:r>
    </w:p>
    <w:p>
      <w:pPr>
        <w:spacing w:after="120" w:line="276"/>
      </w:pPr>
      <w:r>
        <w:rPr>
          <w:rFonts w:ascii="Arial" w:cs="Arial" w:eastAsia="Arial" w:hAnsi="Arial"/>
          <w:sz w:val="22"/>
          <w:szCs w:val="22"/>
        </w:rPr>
        <w:t xml:space="preserve">Metadata filtering is applied after each search technique produces its ranked list, but before the two lists are merged by RRF. This placement preserves the clean separation of concerns in the pipeline: each search algorithm produces its ranking based solely on content relevance, with no interference from access or audience rules. The filtered list is a subset of the original ranked list with the original ordering intact, and that ordering carries meaningful quality information into the fusion step. If filtering were applied before search — pre-filtering the knowledge base to only eligible documents before running keyword or semantic search — the result would be functionally equivalent in terms of which documents are eligible, but the implementation complexity increases significantly: the filter must interact with the data structures of each search algorithm (the inverted index and the vector index), which are implemented differently and may not expose a clean filtering interface. The post-search, pre-fusion placement is the clean, modular design that works correctly with any search backend without requiring the filter to understand the internals of either search technique.</w:t>
      </w:r>
    </w:p>
    <w:p>
      <w:pPr>
        <w:spacing w:after="80"/>
      </w:pPr>
    </w:p>
    <w:p>
      <w:pPr>
        <w:spacing w:after="80" w:before="200" w:line="276"/>
      </w:pPr>
      <w:r>
        <w:rPr>
          <w:rFonts w:ascii="Arial" w:cs="Arial" w:eastAsia="Arial" w:hAnsi="Arial"/>
          <w:b/>
          <w:bCs/>
          <w:sz w:val="22"/>
          <w:szCs w:val="22"/>
        </w:rPr>
        <w:t xml:space="preserve">Q11: How does Reciprocal Rank Fusion combine two ranked lists, and what does the K parameter control?</w:t>
      </w:r>
    </w:p>
    <w:p>
      <w:pPr>
        <w:spacing w:after="120" w:line="276"/>
      </w:pPr>
      <w:r>
        <w:rPr>
          <w:rFonts w:ascii="Arial" w:cs="Arial" w:eastAsia="Arial" w:hAnsi="Arial"/>
          <w:sz w:val="22"/>
          <w:szCs w:val="22"/>
        </w:rPr>
        <w:t xml:space="preserve">RRF assigns each document a combined score by summing the reciprocals of its rank positions in each of the two lists it appears in. The formula is: RRF_score(d) = 1/(K + rank_keyword(d)) + 1/(K + rank_semantic(d)), where rank positions are 1-indexed (1 = top). Documents appearing in only one list contribute their score from that list; the absent list contributes zero. This approach is effective because it operates on rank positions rather than raw scores, sidestepping the incompatibility between BM25 scores and cosine similarity values, which exist on entirely different numerical scales. The K hyperparameter controls how dominant the top-ranked documents are. At K = 0, the top-ranked document in either list receives a contribution of 1.0, ten times the contribution of the tenth-ranked document — a winner-takes-all dynamic where a single strong performance in one list almost guarantees a top combined position. At K = 60 (the standard default), the ratio between first and tenth position is only 1.14x, meaning documents must perform consistently across both lists to rise to the top. Smaller K is appropriate when the application strongly trusts whichever technique performs best on a given query; larger K rewards consistency over single-technique dominance.</w:t>
      </w:r>
    </w:p>
    <w:p>
      <w:pPr>
        <w:spacing w:after="80"/>
      </w:pPr>
    </w:p>
    <w:p>
      <w:pPr>
        <w:spacing w:after="80" w:before="200" w:line="276"/>
      </w:pPr>
      <w:r>
        <w:rPr>
          <w:rFonts w:ascii="Arial" w:cs="Arial" w:eastAsia="Arial" w:hAnsi="Arial"/>
          <w:b/>
          <w:bCs/>
          <w:sz w:val="22"/>
          <w:szCs w:val="22"/>
        </w:rPr>
        <w:t xml:space="preserve">Q12: How would you tune a hybrid retriever using evaluation metrics? Walk through the process.</w:t>
      </w:r>
    </w:p>
    <w:p>
      <w:pPr>
        <w:spacing w:after="120" w:line="276"/>
      </w:pPr>
      <w:r>
        <w:rPr>
          <w:rFonts w:ascii="Arial" w:cs="Arial" w:eastAsia="Arial" w:hAnsi="Arial"/>
          <w:sz w:val="22"/>
          <w:szCs w:val="22"/>
        </w:rPr>
        <w:t xml:space="preserve">Tuning a hybrid retriever requires an evaluation dataset: a set of test queries with human-annotated ground truth documents. The process is iterative. First, establish a baseline: run the retriever with default parameters (K = 60, beta = 0.7, top-K = 5) and measure Precision@K, Recall@K, MAP@K, and MRR on the test set. This gives you the starting point. Next, identify which metric is most below target — if Recall@K is low, the retriever is missing relevant documents; if MAP@K is low relative to Recall@K, relevant documents are being found but ranked poorly; if MRR is low, even the first relevant document is appearing too far down the list. Change one parameter at a time to address the identified weakness: increase top-K to improve recall, adjust beta toward semantic or keyword to improve ranking, reduce K in RRF to make top-ranking signals more influential. Re-evaluate after each change and compare metrics before and after. Accept the change if it improves the target metric without significantly degrading others. The goal is not to maximize any single metric but to reach acceptable levels across all four given the tradeoffs of the specific application.</w:t>
      </w:r>
    </w:p>
    <w:p>
      <w:pPr>
        <w:spacing w:after="80"/>
      </w:pPr>
    </w:p>
    <w:p>
      <w:pPr>
        <w:spacing w:after="80" w:before="200" w:line="276"/>
      </w:pPr>
      <w:r>
        <w:rPr>
          <w:rFonts w:ascii="Arial" w:cs="Arial" w:eastAsia="Arial" w:hAnsi="Arial"/>
          <w:b/>
          <w:bCs/>
          <w:sz w:val="22"/>
          <w:szCs w:val="22"/>
        </w:rPr>
        <w:t xml:space="preserve">Q13: Explain the top-K tradeoff and how you would decide what value to use for a customer service chatbot.</w:t>
      </w:r>
    </w:p>
    <w:p>
      <w:pPr>
        <w:spacing w:after="120" w:line="276"/>
      </w:pPr>
      <w:r>
        <w:rPr>
          <w:rFonts w:ascii="Arial" w:cs="Arial" w:eastAsia="Arial" w:hAnsi="Arial"/>
          <w:sz w:val="22"/>
          <w:szCs w:val="22"/>
        </w:rPr>
        <w:t xml:space="preserve">Top-K is the number of documents the retriever passes to the augmentation layer. Smaller K means a more focused, higher-precision augmented prompt: the LLM reasons over fewer, more relevant documents, token costs are lower, and response latency is lower. Larger K increases recall — more relevant documents are likely to be included — but at the cost of a longer, noisier prompt where the LLM must attend to more content including less relevant passages. For a customer service chatbot, the key considerations are the nature of typical queries and the cost of errors. Customer service queries tend to be specific and short — 'what is your return policy?' or 'how do I reset my password?' — with a single most-relevant document containing the answer. This favors smaller K, perhaps 3 to 5. The risk of a missed relevant document is lower because each query is typically well-served by one good document. I would start with K = 5, measure Recall@5 on a labeled evaluation set to confirm that relevant documents are being captured, and only increase K if recall is unacceptably low. I would monitor precision as well to ensure that increasing K does not degrade answer quality by introducing irrelevant content.</w:t>
      </w:r>
    </w:p>
    <w:p>
      <w:pPr>
        <w:spacing w:after="80"/>
      </w:pPr>
    </w:p>
    <w:p>
      <w:pPr>
        <w:spacing w:after="80" w:before="200" w:line="276"/>
      </w:pPr>
      <w:r>
        <w:rPr>
          <w:rFonts w:ascii="Arial" w:cs="Arial" w:eastAsia="Arial" w:hAnsi="Arial"/>
          <w:b/>
          <w:bCs/>
          <w:sz w:val="22"/>
          <w:szCs w:val="22"/>
        </w:rPr>
        <w:t xml:space="preserve">Q14: How would you build a retriever for a domain where exact terminology matters, such as a legal document system?</w:t>
      </w:r>
    </w:p>
    <w:p>
      <w:pPr>
        <w:spacing w:after="120" w:line="276"/>
      </w:pPr>
      <w:r>
        <w:rPr>
          <w:rFonts w:ascii="Arial" w:cs="Arial" w:eastAsia="Arial" w:hAnsi="Arial"/>
          <w:sz w:val="22"/>
          <w:szCs w:val="22"/>
        </w:rPr>
        <w:t xml:space="preserve">A legal retrieval system presents a specific challenge: legal queries frequently contain both natural language conceptual questions and exact technical identifiers — case citation numbers, statute references, regulatory clause codes — where approximate matching is legally meaningless. The architecture must handle both. Keyword search is not optional in this context; it is essential. BM25 with carefully tuned k1 provides the exact-match capability for statute citations and case numbers. Semantic search complements it for conceptual legal queries — questions about precedent, intent, or outcome — where users may not know the specific vocabulary of the relevant cases. The beta weighting should lean toward keyword more than the general default: I would start at approximately 50% keyword and 50% semantic rather than the typical 30/70 split, and tune from there using a labeled evaluation set stratified by query type. Metadata filtering is critical for access control: in a law firm, partner-only documents must be strictly separated from all-staff documents, and no similarity score should be able to override that boundary. The evaluation set must sample both exact-match queries and conceptual queries proportionally, and MAP@K should be evaluated separately for each query type to ensure that the weighting serves both without systematically degrading either.</w:t>
      </w:r>
    </w:p>
    <w:p>
      <w:pPr>
        <w:spacing w:after="80"/>
      </w:pPr>
    </w:p>
    <w:p>
      <w:pPr>
        <w:pStyle w:val="Heading2"/>
        <w:spacing w:after="160" w:before="360"/>
      </w:pPr>
      <w:r>
        <w:rPr>
          <w:rFonts w:ascii="Arial" w:cs="Arial" w:eastAsia="Arial" w:hAnsi="Arial"/>
          <w:b/>
          <w:bCs/>
          <w:sz w:val="26"/>
          <w:szCs w:val="26"/>
        </w:rPr>
        <w:t xml:space="preserve">9.3 Comparative and Trade-off Questions</w:t>
      </w:r>
    </w:p>
    <w:p>
      <w:pPr>
        <w:spacing w:after="80" w:before="200" w:line="276"/>
      </w:pPr>
      <w:r>
        <w:rPr>
          <w:rFonts w:ascii="Arial" w:cs="Arial" w:eastAsia="Arial" w:hAnsi="Arial"/>
          <w:b/>
          <w:bCs/>
          <w:sz w:val="22"/>
          <w:szCs w:val="22"/>
        </w:rPr>
        <w:t xml:space="preserve">Q15: BM25 vs. semantic search — when would you use each, and is there ever a case for using only one?</w:t>
      </w:r>
    </w:p>
    <w:p>
      <w:pPr>
        <w:spacing w:after="120" w:line="276"/>
      </w:pPr>
      <w:r>
        <w:rPr>
          <w:rFonts w:ascii="Arial" w:cs="Arial" w:eastAsia="Arial" w:hAnsi="Arial"/>
          <w:sz w:val="22"/>
          <w:szCs w:val="22"/>
        </w:rPr>
        <w:t xml:space="preserve">BM25 excels when the query contains specific strings that must appear verbatim in the relevant document: product model numbers, regulatory codes, technical acronyms, chemical compound identifiers, proper nouns, and any other vocabulary where the relevant document must contain the exact phrasing. BM25 is also faster and more computationally efficient than semantic search, making it attractive for very high-throughput applications. Semantic search excels when the user's vocabulary may differ from the document's vocabulary — paraphrase-heavy queries, conceptual questions, natural language descriptions of technical problems, or queries in a different register than the documents. For most production RAG systems with diverse user populations and diverse knowledge bases, neither technique alone is optimal: BM25 will systematically miss semantically related content, and semantic search will systematically underperform on exact technical terminology. The case for using only one technique arises in specialized contexts: a system serving highly technical users with known terminology and a precisely controlled knowledge base vocabulary might perform nearly as well with BM25 alone; a system serving general consumers asking open-ended questions about a general-purpose knowledge base might achieve adequate performance with semantic search alone. But for most real-world deployments, the complementary failure modes justify the added complexity of hybrid retrieval.</w:t>
      </w:r>
    </w:p>
    <w:p>
      <w:pPr>
        <w:spacing w:after="80"/>
      </w:pPr>
    </w:p>
    <w:p>
      <w:pPr>
        <w:spacing w:after="80" w:before="200" w:line="276"/>
      </w:pPr>
      <w:r>
        <w:rPr>
          <w:rFonts w:ascii="Arial" w:cs="Arial" w:eastAsia="Arial" w:hAnsi="Arial"/>
          <w:b/>
          <w:bCs/>
          <w:sz w:val="22"/>
          <w:szCs w:val="22"/>
        </w:rPr>
        <w:t xml:space="preserve">Q16: What specifically does BM25 fix compared to TF-IDF, and under what conditions would the two algorithms produce meaningfully different rankings?</w:t>
      </w:r>
    </w:p>
    <w:p>
      <w:pPr>
        <w:spacing w:after="120" w:line="276"/>
      </w:pPr>
      <w:r>
        <w:rPr>
          <w:rFonts w:ascii="Arial" w:cs="Arial" w:eastAsia="Arial" w:hAnsi="Arial"/>
          <w:sz w:val="22"/>
          <w:szCs w:val="22"/>
        </w:rPr>
        <w:t xml:space="preserve">BM25 fixes two specific weaknesses of TF-IDF. The first is linear term frequency reward: in TF-IDF, a document mentioning a query word 30 times receives 30 times the term-frequency contribution of one that mentions it once. BM25's saturation function, controlled by k1, applies diminishing returns to each additional occurrence. The second is aggressive length normalization: TF-IDF normalizes raw term counts by document length, which can severely penalize long documents even when their length reflects genuine depth of topical coverage rather than verbosity. BM25's length normalization, controlled by b, applies a softer penalty relative to the corpus average. The two algorithms will produce meaningfully different rankings in two specific conditions: first, in corpora with high variance in document length, where TF-IDF over-penalizes long documents and BM25 treats them more equitably; second, in corpora where relevant documents use query terms at high frequency (legitimately topically focused), where TF-IDF's linear reward would over-rank them relative to their actual relevance, and BM25's saturation produces a more calibrated score. For short, uniform documents using query terms at low frequency, the two algorithms produce nearly identical rankings.</w:t>
      </w:r>
    </w:p>
    <w:p>
      <w:pPr>
        <w:spacing w:after="80"/>
      </w:pPr>
    </w:p>
    <w:p>
      <w:pPr>
        <w:spacing w:after="80" w:before="200" w:line="276"/>
      </w:pPr>
      <w:r>
        <w:rPr>
          <w:rFonts w:ascii="Arial" w:cs="Arial" w:eastAsia="Arial" w:hAnsi="Arial"/>
          <w:b/>
          <w:bCs/>
          <w:sz w:val="22"/>
          <w:szCs w:val="22"/>
        </w:rPr>
        <w:t xml:space="preserve">Q17: Precision vs. recall — which matters more and in what application context?</w:t>
      </w:r>
    </w:p>
    <w:p>
      <w:pPr>
        <w:spacing w:after="120" w:line="276"/>
      </w:pPr>
      <w:r>
        <w:rPr>
          <w:rFonts w:ascii="Arial" w:cs="Arial" w:eastAsia="Arial" w:hAnsi="Arial"/>
          <w:sz w:val="22"/>
          <w:szCs w:val="22"/>
        </w:rPr>
        <w:t xml:space="preserve">Recall and precision address different failure modes, and which matters more depends on the cost structure of the application. Recall — finding all relevant documents — matters more in applications where missing a relevant document is the more costly error. Medical decision support is the clearest example: if a relevant clinical guideline is not retrieved, the LLM may generate advice inconsistent with current best practice, and a missed document cannot be flagged or corrected by any downstream process. Legal research similarly: a case that was not retrieved cannot be cited in an argument. In these precision-critical, high-stakes domains, recall is foundational and the acceptable cost of high recall is some precision loss. Precision — returning only relevant documents — matters more when irrelevant documents are actively harmful rather than merely wasteful. In domains where the LLM's generation is particularly susceptible to being misled by irrelevant retrieved text, or where the augmented prompt's context window budget is very tight, precision becomes the priority. In consumer chatbot applications where user experience depends on the first answer being helpful and concise, precision matters because a response grounded in irrelevant retrieved text will visibly degrade quality. In practice, the tradeoff is managed through K: start with the K value that achieves the recall target and accept the resulting precision as the baseline.</w:t>
      </w:r>
    </w:p>
    <w:p>
      <w:pPr>
        <w:spacing w:after="80"/>
      </w:pPr>
    </w:p>
    <w:p>
      <w:pPr>
        <w:spacing w:after="80" w:before="200" w:line="276"/>
      </w:pPr>
      <w:r>
        <w:rPr>
          <w:rFonts w:ascii="Arial" w:cs="Arial" w:eastAsia="Arial" w:hAnsi="Arial"/>
          <w:b/>
          <w:bCs/>
          <w:sz w:val="22"/>
          <w:szCs w:val="22"/>
        </w:rPr>
        <w:t xml:space="preserve">Q18: Cosine similarity vs. dot product — when does the choice actually matter?</w:t>
      </w:r>
    </w:p>
    <w:p>
      <w:pPr>
        <w:spacing w:after="120" w:line="276"/>
      </w:pPr>
      <w:r>
        <w:rPr>
          <w:rFonts w:ascii="Arial" w:cs="Arial" w:eastAsia="Arial" w:hAnsi="Arial"/>
          <w:sz w:val="22"/>
          <w:szCs w:val="22"/>
        </w:rPr>
        <w:t xml:space="preserve">Cosine similarity and dot product are mathematically equivalent when the vectors being compared are L2-normalized — scaled to unit length. In that case, the dot product equals the cosine similarity, and the choice of formula is purely a matter of computational convention. The choice matters when the vectors are not normalized. Many embedding models produce unnormalized vectors by default — the magnitude of the output vector varies depending on the input text. In that case, dot product rewards both directional alignment and magnitude: a long vector (high magnitude) will have a higher dot product with any other vector than a short vector pointing in the same direction. This means texts that produce high-magnitude embeddings will tend to rank highly on dot product scoring regardless of actual semantic relevance. Cosine similarity corrects for this by normalizing both vectors before computing the inner product, comparing only their directions. The practical guidance: check the documentation of the specific embedding model you are using and apply the metric it was trained with. Most modern sentence embedding models (Sentence-BERT, for example) produce L2-normalized vectors and can be used with either metric. DPR models are trained with dot product and should be used with dot product. Using the wrong metric degrades ranking quality in subtle ways that can be difficult to diagnose.</w:t>
      </w:r>
    </w:p>
    <w:p>
      <w:pPr>
        <w:spacing w:after="80"/>
      </w:pPr>
    </w:p>
    <w:p>
      <w:pPr>
        <w:pStyle w:val="Heading2"/>
        <w:spacing w:after="160" w:before="360"/>
      </w:pPr>
      <w:r>
        <w:rPr>
          <w:rFonts w:ascii="Arial" w:cs="Arial" w:eastAsia="Arial" w:hAnsi="Arial"/>
          <w:b/>
          <w:bCs/>
          <w:sz w:val="26"/>
          <w:szCs w:val="26"/>
        </w:rPr>
        <w:t xml:space="preserve">9.4 Applied Scenario Questions</w:t>
      </w:r>
    </w:p>
    <w:p>
      <w:pPr>
        <w:spacing w:after="80" w:before="200" w:line="276"/>
      </w:pPr>
      <w:r>
        <w:rPr>
          <w:rFonts w:ascii="Arial" w:cs="Arial" w:eastAsia="Arial" w:hAnsi="Arial"/>
          <w:b/>
          <w:bCs/>
          <w:sz w:val="22"/>
          <w:szCs w:val="22"/>
        </w:rPr>
        <w:t xml:space="preserve">Q19: A retriever is returning many irrelevant documents. How do you diagnose whether the problem is in keyword search, semantic search, metadata filtering, or RRF — and what do you fix?</w:t>
      </w:r>
    </w:p>
    <w:p>
      <w:pPr>
        <w:spacing w:after="120" w:line="276"/>
      </w:pPr>
      <w:r>
        <w:rPr>
          <w:rFonts w:ascii="Arial" w:cs="Arial" w:eastAsia="Arial" w:hAnsi="Arial"/>
          <w:sz w:val="22"/>
          <w:szCs w:val="22"/>
        </w:rPr>
        <w:t xml:space="preserve">The first step is to log the intermediate outputs of the pipeline for a sample of failing queries: what did keyword search return, what did semantic search return, what survived the metadata filter, and what did RRF produce as the final ranking. This logging infrastructure is essential for any production RAG system. Once you have the intermediate outputs, diagnosis follows naturally. If both keyword and semantic search are returning irrelevant documents, the problem may be in the retrieval techniques themselves: the embedding model may be poorly calibrated for this domain (try a domain-specific model), or BM25 parameters may be poorly tuned for the corpus length distribution. If keyword search returns relevant documents but semantic search does not, the embedding model has poor coverage for this query type — check whether the queries are highly technical-terminology-heavy and whether the embedding model was trained on similar domain text. If both searches return relevant documents but the final ranking does not, the problem is in the RRF weighting: the beta parameter may be overweighting whichever technique is performing poorly. If relevant documents appear in the ranked list but low-precision documents also appear, increase K requirements or add a reranking step. Each failure mode has a distinct signature in the intermediate outputs, and systematic logging is what makes diagnosis tractable.</w:t>
      </w:r>
    </w:p>
    <w:p>
      <w:pPr>
        <w:spacing w:after="80"/>
      </w:pPr>
    </w:p>
    <w:p>
      <w:pPr>
        <w:spacing w:after="80" w:before="200" w:line="276"/>
      </w:pPr>
      <w:r>
        <w:rPr>
          <w:rFonts w:ascii="Arial" w:cs="Arial" w:eastAsia="Arial" w:hAnsi="Arial"/>
          <w:b/>
          <w:bCs/>
          <w:sz w:val="22"/>
          <w:szCs w:val="22"/>
        </w:rPr>
        <w:t xml:space="preserve">Q20: You are building a retriever for a legal document system where exact clause language matters. What approach do you take and why?</w:t>
      </w:r>
    </w:p>
    <w:p>
      <w:pPr>
        <w:spacing w:after="120" w:line="276"/>
      </w:pPr>
      <w:r>
        <w:rPr>
          <w:rFonts w:ascii="Arial" w:cs="Arial" w:eastAsia="Arial" w:hAnsi="Arial"/>
          <w:sz w:val="22"/>
          <w:szCs w:val="22"/>
        </w:rPr>
        <w:t xml:space="preserve">The design starts from the query distribution. Legal queries split into two categories: exact reference queries, where the user provides a specific statute citation, case number, or regulatory code and needs the document containing that exact string; and conceptual queries, where the user describes a legal concept, precedent type, or outcome pattern and needs semantically related documents. Both categories are common in legal practice, and the retriever must serve both well. The architecture is hybrid retrieval with metadata filtering and a keyword-weighted beta. BM25 with k1 tuned toward the higher end of the typical range (perhaps 1.8 to 2.0) provides reliable exact-match retrieval for citations and codes — this is non-negotiable for legal use cases where an approximate semantic match for 'Article 17' is legally meaningless. Semantic search provides coverage for conceptual queries where natural language descriptions of legal situations need to be matched against case documents using different phrasing. Metadata filtering enforces access control between partner-level and all-staff documents — an absolute boundary that no similarity score should override. Beta weighting should start around 50% keyword and 50% semantic rather than the typical 70/30 semantic-heavy default, reflecting the higher proportion of exact-match queries in legal workflows. The evaluation set must be carefully stratified: a representative sample of both exact-reference queries and conceptual queries, labeled by domain experts who understand what constitutes a legally relevant document for each query type.</w:t>
      </w:r>
    </w:p>
    <w:p>
      <w:pPr>
        <w:spacing w:after="80"/>
      </w:pPr>
    </w:p>
    <w:p>
      <w:pPr>
        <w:spacing w:after="80" w:before="200" w:line="276"/>
      </w:pPr>
      <w:r>
        <w:rPr>
          <w:rFonts w:ascii="Arial" w:cs="Arial" w:eastAsia="Arial" w:hAnsi="Arial"/>
          <w:b/>
          <w:bCs/>
          <w:sz w:val="22"/>
          <w:szCs w:val="22"/>
        </w:rPr>
        <w:t xml:space="preserve">Q21: Your MAP@10 is high but MRR is low. What does this combination tell you about your retriever's failure mode?</w:t>
      </w:r>
    </w:p>
    <w:p>
      <w:pPr>
        <w:spacing w:after="120" w:line="276"/>
      </w:pPr>
      <w:r>
        <w:rPr>
          <w:rFonts w:ascii="Arial" w:cs="Arial" w:eastAsia="Arial" w:hAnsi="Arial"/>
          <w:sz w:val="22"/>
          <w:szCs w:val="22"/>
        </w:rPr>
        <w:t xml:space="preserve">MAP@10 measures the average precision across all relevant documents found in the top 10, penalizing retrievers that rank relevant documents poorly. MRR measures specifically how quickly the first relevant document appears. High MAP combined with low MRR is an unusual and informative pattern. MAP@10 being high means the retriever is finding relevant documents and ranking them reasonably well on average across the full top-10 list. MRR being low means the first relevant document is not consistently appearing near rank 1 — it tends to appear at rank 3, 4, or later. The combination indicates a specific failure mode: the retriever is good at distributing relevant documents throughout the top 10 but inconsistently fails to promote one relevant document to rank 1 specifically. This pattern is often caused by one of two issues. First, the retriever may be returning a cluster of moderately relevant documents near the top but not a single highly relevant 'best match' document. Second, for queries that have one clearly best-matching document, that document is being ranked below several good-but-not-best documents. The remediation depends on the application: if having the single best document at rank 1 matters (single-answer factual queries), consider adding a reranking step that uses a more computationally expensive relevance model to re-sort the top-10 results and promote the single best document. If the application works well with any relevant document near the top, the high MAP@10 may indicate the system is performing adequately and MRR optimization is not the priority.</w:t>
      </w:r>
    </w:p>
    <w:p>
      <w:pPr>
        <w:spacing w:after="80"/>
      </w:pPr>
    </w:p>
    <w:p>
      <w:pPr>
        <w:spacing w:after="80" w:before="200" w:line="276"/>
      </w:pPr>
      <w:r>
        <w:rPr>
          <w:rFonts w:ascii="Arial" w:cs="Arial" w:eastAsia="Arial" w:hAnsi="Arial"/>
          <w:b/>
          <w:bCs/>
          <w:sz w:val="22"/>
          <w:szCs w:val="22"/>
        </w:rPr>
        <w:t xml:space="preserve">Q22: You need to decide how many documents to return (top-K) for a customer service chatbot. Walk through your reasoning.</w:t>
      </w:r>
    </w:p>
    <w:p>
      <w:pPr>
        <w:spacing w:after="120" w:line="276"/>
      </w:pPr>
      <w:r>
        <w:rPr>
          <w:rFonts w:ascii="Arial" w:cs="Arial" w:eastAsia="Arial" w:hAnsi="Arial"/>
          <w:sz w:val="22"/>
          <w:szCs w:val="22"/>
        </w:rPr>
        <w:t xml:space="preserve">The top-K decision for a customer service chatbot involves several considerations. First, what is the nature of the typical query? Customer service queries tend to be specific: 'what is your return window?' or 'how do I cancel my subscription?' Each query typically has one correct answer contained in one primary document. This suggests smaller K is appropriate — if the retriever is working well, the most relevant document will be at rank 1 or 2, and returning 10 documents mostly adds noise. A starting point of K = 5 is reasonable. Second, what does the evaluation data say? I would measure Recall@K for K = 3, 5, and 10 on a labeled test set. If Recall@5 is 0.92 — meaning 92% of relevant documents appear in the top 5 — that is likely sufficient for a customer service use case, and increasing to K = 10 would sacrifice precision without meaningful recall gain. If Recall@5 is 0.65, the retriever is missing too many relevant documents at K = 5 and increasing K or improving the retriever is necessary. Third, what are the token cost and latency constraints? Larger K means longer augmented prompts, higher token costs, and slightly higher response latency — all of which matter in a high-volume customer service deployment. The final K should be the smallest value that achieves the target recall level as measured on the evaluation set, accepting the resulting precision as the operating point.</w:t>
      </w:r>
    </w:p>
    <w:p>
      <w:pPr>
        <w:spacing w:after="80"/>
      </w:pPr>
    </w:p>
    <w:p>
      <w:r>
        <w:br w:type="page"/>
      </w:r>
    </w:p>
    <w:p>
      <w:pPr>
        <w:pStyle w:val="Heading1"/>
        <w:spacing w:after="240" w:before="480"/>
      </w:pPr>
      <w:r>
        <w:rPr>
          <w:rFonts w:ascii="Arial" w:cs="Arial" w:eastAsia="Arial" w:hAnsi="Arial"/>
          <w:b/>
          <w:bCs/>
          <w:sz w:val="32"/>
          <w:szCs w:val="32"/>
        </w:rPr>
        <w:t xml:space="preserve">10. Foundational Papers</w:t>
      </w:r>
    </w:p>
    <w:p>
      <w:pPr>
        <w:spacing w:after="120" w:line="276"/>
      </w:pPr>
      <w:r>
        <w:rPr>
          <w:rFonts w:ascii="Arial" w:cs="Arial" w:eastAsia="Arial" w:hAnsi="Arial"/>
          <w:sz w:val="22"/>
          <w:szCs w:val="22"/>
        </w:rPr>
        <w:t xml:space="preserve">The following references constitute the essential academic foundation for information retrieval as applied to RAG systems. Each entry includes a brief statement of the paper's significance for retrieval engineering. Familiarity with these papers — their core contributions, their empirical findings, and their place in the development of the field — distinguishes a practitioner with genuine depth from one with surface familiarity.</w:t>
      </w:r>
    </w:p>
    <w:p>
      <w:pPr>
        <w:spacing w:after="80"/>
      </w:pPr>
    </w:p>
    <w:p>
      <w:pPr>
        <w:spacing w:after="40" w:before="160" w:line="276"/>
      </w:pPr>
      <w:r>
        <w:rPr>
          <w:rFonts w:ascii="Arial" w:cs="Arial" w:eastAsia="Arial" w:hAnsi="Arial"/>
          <w:sz w:val="22"/>
          <w:szCs w:val="22"/>
        </w:rPr>
        <w:t xml:space="preserve">Robertson, S. &amp; Zaragoza, H. (2009). </w:t>
      </w:r>
      <w:r>
        <w:rPr>
          <w:rFonts w:ascii="Arial" w:cs="Arial" w:eastAsia="Arial" w:hAnsi="Arial"/>
          <w:i/>
          <w:iCs/>
          <w:sz w:val="22"/>
          <w:szCs w:val="22"/>
        </w:rPr>
        <w:t xml:space="preserve">The Probabilistic Relevance Framework: BM25 and Beyond</w:t>
      </w:r>
      <w:r>
        <w:rPr>
          <w:rFonts w:ascii="Arial" w:cs="Arial" w:eastAsia="Arial" w:hAnsi="Arial"/>
          <w:sz w:val="22"/>
          <w:szCs w:val="22"/>
        </w:rPr>
        <w:t xml:space="preserve">. Foundations and Trends in Information Retrieval.</w:t>
      </w:r>
    </w:p>
    <w:p>
      <w:pPr>
        <w:spacing w:after="120" w:before="0" w:line="276"/>
      </w:pPr>
      <w:r>
        <w:rPr>
          <w:rFonts w:ascii="Arial" w:cs="Arial" w:eastAsia="Arial" w:hAnsi="Arial"/>
          <w:sz w:val="22"/>
          <w:szCs w:val="22"/>
        </w:rPr>
        <w:t xml:space="preserve">The definitive formal treatment of BM25 and its theoretical foundations in the probabilistic relevance framework; provides the complete derivation of the BM25 scoring function, the rationale for k1 and b hyperparameters, and the experimental analysis that made BM25 the dominant keyword scoring algorithm in every major search system for the following fifteen years.</w:t>
      </w:r>
    </w:p>
    <w:p>
      <w:pPr>
        <w:spacing w:after="40" w:before="160" w:line="276"/>
      </w:pPr>
      <w:r>
        <w:rPr>
          <w:rFonts w:ascii="Arial" w:cs="Arial" w:eastAsia="Arial" w:hAnsi="Arial"/>
          <w:sz w:val="22"/>
          <w:szCs w:val="22"/>
        </w:rPr>
        <w:t xml:space="preserve">Karpukhin, V., Oguz, B., Min, S., Lewis, P., Wu, L., Edunov, S., Chen, D., &amp; Yih, W. (2020). </w:t>
      </w:r>
      <w:r>
        <w:rPr>
          <w:rFonts w:ascii="Arial" w:cs="Arial" w:eastAsia="Arial" w:hAnsi="Arial"/>
          <w:i/>
          <w:iCs/>
          <w:sz w:val="22"/>
          <w:szCs w:val="22"/>
        </w:rPr>
        <w:t xml:space="preserve">Dense Passage Retrieval for Open-Domain Question Answering</w:t>
      </w:r>
      <w:r>
        <w:rPr>
          <w:rFonts w:ascii="Arial" w:cs="Arial" w:eastAsia="Arial" w:hAnsi="Arial"/>
          <w:sz w:val="22"/>
          <w:szCs w:val="22"/>
        </w:rPr>
        <w:t xml:space="preserve">. Proceedings of the 2020 Conference on Empirical Methods in Natural Language Processing (EMNLP). arXiv:2004.04906. https://arxiv.org/abs/2004.04906</w:t>
      </w:r>
    </w:p>
    <w:p>
      <w:pPr>
        <w:spacing w:after="120" w:before="0" w:line="276"/>
      </w:pPr>
      <w:r>
        <w:rPr>
          <w:rFonts w:ascii="Arial" w:cs="Arial" w:eastAsia="Arial" w:hAnsi="Arial"/>
          <w:sz w:val="22"/>
          <w:szCs w:val="22"/>
        </w:rPr>
        <w:t xml:space="preserve">Introduced Dense Passage Retrieval (DPR), demonstrating that simple dual-encoder models trained with contrastive objectives on question-passage pairs substantially outperform BM25 on open-domain question answering benchmarks; established the dense retrieval paradigm and the dot-product similarity training objective that underlie the semantic search component of virtually every modern RAG retriever.</w:t>
      </w:r>
    </w:p>
    <w:p>
      <w:pPr>
        <w:spacing w:after="40" w:before="160" w:line="276"/>
      </w:pPr>
      <w:r>
        <w:rPr>
          <w:rFonts w:ascii="Arial" w:cs="Arial" w:eastAsia="Arial" w:hAnsi="Arial"/>
          <w:sz w:val="22"/>
          <w:szCs w:val="22"/>
        </w:rPr>
        <w:t xml:space="preserve">Lewis, P., Perez, E., Piktus, A., Petroni, F., Karpukhin, V., Goyal, N., Kuttler, H., Lewis, M., Yih, W., Rocktaschel, T., Riedel, S., &amp; Kiela, D. (2020). </w:t>
      </w:r>
      <w:r>
        <w:rPr>
          <w:rFonts w:ascii="Arial" w:cs="Arial" w:eastAsia="Arial" w:hAnsi="Arial"/>
          <w:i/>
          <w:iCs/>
          <w:sz w:val="22"/>
          <w:szCs w:val="22"/>
        </w:rPr>
        <w:t xml:space="preserve">Retrieval-Augmented Generation for Knowledge-Intensive NLP Tasks</w:t>
      </w:r>
      <w:r>
        <w:rPr>
          <w:rFonts w:ascii="Arial" w:cs="Arial" w:eastAsia="Arial" w:hAnsi="Arial"/>
          <w:sz w:val="22"/>
          <w:szCs w:val="22"/>
        </w:rPr>
        <w:t xml:space="preserve">. Advances in Neural Information Processing Systems (NeurIPS). arXiv:2005.11401. https://arxiv.org/abs/2005.11401</w:t>
      </w:r>
    </w:p>
    <w:p>
      <w:pPr>
        <w:spacing w:after="120" w:before="0" w:line="276"/>
      </w:pPr>
      <w:r>
        <w:rPr>
          <w:rFonts w:ascii="Arial" w:cs="Arial" w:eastAsia="Arial" w:hAnsi="Arial"/>
          <w:sz w:val="22"/>
          <w:szCs w:val="22"/>
        </w:rPr>
        <w:t xml:space="preserve">The paper that named and formally defined RAG; demonstrated that augmenting a language model with a dense passage retrieval system substantially outperforms both vanilla LLMs and retrieval-only baselines on knowledge-intensive tasks, and established the retrieve-then-generate two-phase architecture that all subsequent RAG systems build upon.</w:t>
      </w:r>
    </w:p>
    <w:p>
      <w:pPr>
        <w:spacing w:after="40" w:before="160" w:line="276"/>
      </w:pPr>
      <w:r>
        <w:rPr>
          <w:rFonts w:ascii="Arial" w:cs="Arial" w:eastAsia="Arial" w:hAnsi="Arial"/>
          <w:sz w:val="22"/>
          <w:szCs w:val="22"/>
        </w:rPr>
        <w:t xml:space="preserve">Gao, Y., Xiong, Y., Gao, X., Jia, K., Pan, J., Bi, Y., Dai, Y., Sun, J., Wang, M., &amp; Wang, H. (2024). </w:t>
      </w:r>
      <w:r>
        <w:rPr>
          <w:rFonts w:ascii="Arial" w:cs="Arial" w:eastAsia="Arial" w:hAnsi="Arial"/>
          <w:i/>
          <w:iCs/>
          <w:sz w:val="22"/>
          <w:szCs w:val="22"/>
        </w:rPr>
        <w:t xml:space="preserve">Retrieval-Augmented Generation for Large Language Models: A Survey</w:t>
      </w:r>
      <w:r>
        <w:rPr>
          <w:rFonts w:ascii="Arial" w:cs="Arial" w:eastAsia="Arial" w:hAnsi="Arial"/>
          <w:sz w:val="22"/>
          <w:szCs w:val="22"/>
        </w:rPr>
        <w:t xml:space="preserve">. arXiv preprint. arXiv:2312.10997. https://arxiv.org/abs/2312.10997</w:t>
      </w:r>
    </w:p>
    <w:p>
      <w:pPr>
        <w:spacing w:after="120" w:before="0" w:line="276"/>
      </w:pPr>
      <w:r>
        <w:rPr>
          <w:rFonts w:ascii="Arial" w:cs="Arial" w:eastAsia="Arial" w:hAnsi="Arial"/>
          <w:sz w:val="22"/>
          <w:szCs w:val="22"/>
        </w:rPr>
        <w:t xml:space="preserve">The most comprehensive survey of the RAG landscape as of 2024, covering the full spectrum from naive retrieval to advanced modular RAG architectures, with systematic treatment of retrieval techniques, augmentation strategies, generation quality, and evaluation frameworks; the definitive reference for structured understanding of the state of the field.</w:t>
      </w:r>
    </w:p>
    <w:p>
      <w:pPr>
        <w:spacing w:after="40" w:before="160" w:line="276"/>
      </w:pPr>
      <w:r>
        <w:rPr>
          <w:rFonts w:ascii="Arial" w:cs="Arial" w:eastAsia="Arial" w:hAnsi="Arial"/>
          <w:sz w:val="22"/>
          <w:szCs w:val="22"/>
        </w:rPr>
        <w:t xml:space="preserve">Cormack, G. V., Clarke, C. L. A., &amp; Buettcher, S. (2009). </w:t>
      </w:r>
      <w:r>
        <w:rPr>
          <w:rFonts w:ascii="Arial" w:cs="Arial" w:eastAsia="Arial" w:hAnsi="Arial"/>
          <w:i/>
          <w:iCs/>
          <w:sz w:val="22"/>
          <w:szCs w:val="22"/>
        </w:rPr>
        <w:t xml:space="preserve">Reciprocal Rank Fusion Outperforms Condorcet and Individual Rank Learning Methods</w:t>
      </w:r>
      <w:r>
        <w:rPr>
          <w:rFonts w:ascii="Arial" w:cs="Arial" w:eastAsia="Arial" w:hAnsi="Arial"/>
          <w:sz w:val="22"/>
          <w:szCs w:val="22"/>
        </w:rPr>
        <w:t xml:space="preserve">. Proceedings of the 32nd Annual International ACM SIGIR Conference.</w:t>
      </w:r>
    </w:p>
    <w:p>
      <w:pPr>
        <w:spacing w:after="120" w:before="0" w:line="276"/>
      </w:pPr>
      <w:r>
        <w:rPr>
          <w:rFonts w:ascii="Arial" w:cs="Arial" w:eastAsia="Arial" w:hAnsi="Arial"/>
          <w:sz w:val="22"/>
          <w:szCs w:val="22"/>
        </w:rPr>
        <w:t xml:space="preserve">Introduced Reciprocal Rank Fusion and demonstrated empirically that this simple rank-based combination algorithm outperforms both Condorcet voting and learned rank combination methods for fusing multiple retrieval systems; the theoretical justification and practical default for the K = 60 smoothing parameter used in hybrid RAG retrievers.</w:t>
      </w:r>
    </w:p>
    <w:p>
      <w:pPr>
        <w:spacing w:after="40" w:before="160" w:line="276"/>
      </w:pPr>
      <w:r>
        <w:rPr>
          <w:rFonts w:ascii="Arial" w:cs="Arial" w:eastAsia="Arial" w:hAnsi="Arial"/>
          <w:sz w:val="22"/>
          <w:szCs w:val="22"/>
        </w:rPr>
        <w:t xml:space="preserve">Johnson, J., Douze, M., &amp; Jegou, H. (2021). </w:t>
      </w:r>
      <w:r>
        <w:rPr>
          <w:rFonts w:ascii="Arial" w:cs="Arial" w:eastAsia="Arial" w:hAnsi="Arial"/>
          <w:i/>
          <w:iCs/>
          <w:sz w:val="22"/>
          <w:szCs w:val="22"/>
        </w:rPr>
        <w:t xml:space="preserve">Billion-Scale Similarity Search with GPUs</w:t>
      </w:r>
      <w:r>
        <w:rPr>
          <w:rFonts w:ascii="Arial" w:cs="Arial" w:eastAsia="Arial" w:hAnsi="Arial"/>
          <w:sz w:val="22"/>
          <w:szCs w:val="22"/>
        </w:rPr>
        <w:t xml:space="preserve">. IEEE Transactions on Big Data. arXiv:1702.08734. https://arxiv.org/abs/1702.08734</w:t>
      </w:r>
    </w:p>
    <w:p>
      <w:pPr>
        <w:spacing w:after="120" w:before="0" w:line="276"/>
      </w:pPr>
      <w:r>
        <w:rPr>
          <w:rFonts w:ascii="Arial" w:cs="Arial" w:eastAsia="Arial" w:hAnsi="Arial"/>
          <w:sz w:val="22"/>
          <w:szCs w:val="22"/>
        </w:rPr>
        <w:t xml:space="preserve">Introduced FAISS (Facebook AI Similarity Search), the most widely used library for approximate nearest-neighbor search over large embedding collections; provides the core algorithmic infrastructure — including HNSW indexing and GPU-accelerated exact search — that makes semantic search at production scale computationally tractable in real-world RAG deployments.</w:t>
      </w:r>
    </w:p>
    <w:p>
      <w:pPr>
        <w:spacing w:after="40" w:before="160" w:line="276"/>
      </w:pPr>
      <w:r>
        <w:rPr>
          <w:rFonts w:ascii="Arial" w:cs="Arial" w:eastAsia="Arial" w:hAnsi="Arial"/>
          <w:sz w:val="22"/>
          <w:szCs w:val="22"/>
        </w:rPr>
        <w:t xml:space="preserve">Reimers, N. &amp; Gurevych, I. (2019). </w:t>
      </w:r>
      <w:r>
        <w:rPr>
          <w:rFonts w:ascii="Arial" w:cs="Arial" w:eastAsia="Arial" w:hAnsi="Arial"/>
          <w:i/>
          <w:iCs/>
          <w:sz w:val="22"/>
          <w:szCs w:val="22"/>
        </w:rPr>
        <w:t xml:space="preserve">Sentence-BERT: Sentence Embeddings using Siamese BERT-Networks</w:t>
      </w:r>
      <w:r>
        <w:rPr>
          <w:rFonts w:ascii="Arial" w:cs="Arial" w:eastAsia="Arial" w:hAnsi="Arial"/>
          <w:sz w:val="22"/>
          <w:szCs w:val="22"/>
        </w:rPr>
        <w:t xml:space="preserve">. Proceedings of the 2019 Conference on Empirical Methods in Natural Language Processing (EMNLP). arXiv:1908.10084. https://arxiv.org/abs/1908.10084</w:t>
      </w:r>
    </w:p>
    <w:p>
      <w:pPr>
        <w:spacing w:after="120" w:before="0" w:line="276"/>
      </w:pPr>
      <w:r>
        <w:rPr>
          <w:rFonts w:ascii="Arial" w:cs="Arial" w:eastAsia="Arial" w:hAnsi="Arial"/>
          <w:sz w:val="22"/>
          <w:szCs w:val="22"/>
        </w:rPr>
        <w:t xml:space="preserve">Introduced Sentence-BERT, adapting BERT for efficient sentence-level semantic similarity using a Siamese network architecture with contrastive training; demonstrated that sentence embeddings trained with this approach can produce semantically meaningful representations suitable for dense retrieval, establishing the approach that most production RAG embedding models now follow.</w:t>
      </w:r>
    </w:p>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777777"/>
        <w:sz w:val="18"/>
        <w:szCs w:val="18"/>
      </w:rPr>
      <w:t xml:space="preserve">AI_Engineer-RAG Knowledge Base Series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color w:val="777777"/>
        <w:sz w:val="18"/>
        <w:szCs w:val="18"/>
      </w:rPr>
      <w:t xml:space="preserve">Retrieval-Augmented Generation — Module 2: Information Retrieval and Search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2026-05-12T06:56:21.545Z</dcterms:created>
  <dcterms:modified xsi:type="dcterms:W3CDTF">2026-05-12T06:56:21.601Z</dcterms:modified>
</cp:coreProperties>
</file>

<file path=docProps/custom.xml><?xml version="1.0" encoding="utf-8"?>
<Properties xmlns="http://schemas.openxmlformats.org/officeDocument/2006/custom-properties" xmlns:vt="http://schemas.openxmlformats.org/officeDocument/2006/docPropsVTypes"/>
</file>