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09C94" w14:textId="77777777" w:rsidR="002A7E4E" w:rsidRDefault="002A7E4E" w:rsidP="002A7E4E">
      <w:pPr>
        <w:jc w:val="center"/>
        <w:rPr>
          <w:b/>
          <w:bCs/>
        </w:rPr>
      </w:pPr>
      <w:r w:rsidRPr="003F749D">
        <w:rPr>
          <w:b/>
          <w:bCs/>
        </w:rPr>
        <w:t>Project Proposal</w:t>
      </w:r>
    </w:p>
    <w:p w14:paraId="5EC393FC" w14:textId="77777777" w:rsidR="002A7E4E" w:rsidRDefault="002A7E4E" w:rsidP="002A7E4E">
      <w:pPr>
        <w:rPr>
          <w:b/>
          <w:bCs/>
        </w:rPr>
      </w:pPr>
      <w:r w:rsidRPr="00F74568">
        <w:rPr>
          <w:b/>
          <w:bCs/>
        </w:rPr>
        <w:t xml:space="preserve">Project Name: </w:t>
      </w:r>
    </w:p>
    <w:p w14:paraId="1011098F" w14:textId="77777777" w:rsidR="002A7E4E" w:rsidRPr="00F74568" w:rsidRDefault="002A7E4E" w:rsidP="002A7E4E">
      <w:r w:rsidRPr="00F74568">
        <w:t xml:space="preserve">"Grade A" is an e-learning platform </w:t>
      </w:r>
      <w:r>
        <w:t>that delivers</w:t>
      </w:r>
      <w:r w:rsidRPr="00F74568">
        <w:t xml:space="preserve"> engaging, interactive, and accessible educational content.</w:t>
      </w:r>
    </w:p>
    <w:p w14:paraId="78A872B6" w14:textId="77777777" w:rsidR="002A7E4E" w:rsidRDefault="002A7E4E" w:rsidP="002A7E4E">
      <w:pPr>
        <w:jc w:val="right"/>
        <w:rPr>
          <w:rFonts w:asciiTheme="majorBidi" w:hAnsiTheme="majorBidi" w:cstheme="majorBidi"/>
          <w:b/>
          <w:bCs/>
          <w:rtl/>
        </w:rPr>
      </w:pPr>
    </w:p>
    <w:p w14:paraId="7145A00F" w14:textId="77777777" w:rsidR="002A7E4E" w:rsidRPr="00DC68C9" w:rsidRDefault="002A7E4E" w:rsidP="002A7E4E">
      <w:pPr>
        <w:rPr>
          <w:rFonts w:asciiTheme="majorBidi" w:hAnsiTheme="majorBidi" w:cstheme="majorBidi"/>
          <w:b/>
          <w:bCs/>
        </w:rPr>
      </w:pPr>
      <w:r w:rsidRPr="00DC68C9">
        <w:rPr>
          <w:rFonts w:asciiTheme="majorBidi" w:hAnsiTheme="majorBidi" w:cstheme="majorBidi"/>
          <w:b/>
          <w:bCs/>
        </w:rPr>
        <w:t>1. Project Idea</w:t>
      </w:r>
    </w:p>
    <w:p w14:paraId="171A47AD" w14:textId="77777777" w:rsidR="002A7E4E" w:rsidRPr="00DC68C9" w:rsidRDefault="002A7E4E" w:rsidP="002A7E4E">
      <w:p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The e-learning management system is a web-based platform designed to facilitate online education. It allows instructors to create and manage courses, students to enroll and access materials</w:t>
      </w:r>
      <w:r>
        <w:rPr>
          <w:rFonts w:asciiTheme="majorBidi" w:hAnsiTheme="majorBidi" w:cstheme="majorBidi"/>
        </w:rPr>
        <w:t>,</w:t>
      </w:r>
      <w:r w:rsidRPr="00DC68C9">
        <w:rPr>
          <w:rFonts w:asciiTheme="majorBidi" w:hAnsiTheme="majorBidi" w:cstheme="majorBidi"/>
        </w:rPr>
        <w:t xml:space="preserve"> and administrators to oversee the system's operations. The platform aims to provide a seamless and engaging learning experience while addressing common challenges in online education, such as accessibility, scalability, and interactivity.</w:t>
      </w:r>
    </w:p>
    <w:p w14:paraId="663C84CC" w14:textId="77777777" w:rsidR="002A7E4E" w:rsidRPr="00DC68C9" w:rsidRDefault="002A7E4E" w:rsidP="002A7E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02276B32">
          <v:rect id="_x0000_i1132" style="width:0;height:1.5pt" o:hralign="center" o:hrstd="t" o:hr="t" fillcolor="#a0a0a0" stroked="f"/>
        </w:pict>
      </w:r>
    </w:p>
    <w:p w14:paraId="3ABF74DB" w14:textId="77777777" w:rsidR="002A7E4E" w:rsidRPr="00DC68C9" w:rsidRDefault="002A7E4E" w:rsidP="002A7E4E">
      <w:pPr>
        <w:rPr>
          <w:rFonts w:asciiTheme="majorBidi" w:hAnsiTheme="majorBidi" w:cstheme="majorBidi"/>
          <w:b/>
          <w:bCs/>
        </w:rPr>
      </w:pPr>
      <w:r w:rsidRPr="00DC68C9">
        <w:rPr>
          <w:rFonts w:asciiTheme="majorBidi" w:hAnsiTheme="majorBidi" w:cstheme="majorBidi"/>
          <w:b/>
          <w:bCs/>
        </w:rPr>
        <w:t>2. Problem Statement</w:t>
      </w:r>
    </w:p>
    <w:p w14:paraId="5DF2BADE" w14:textId="77777777" w:rsidR="002A7E4E" w:rsidRPr="00DC68C9" w:rsidRDefault="002A7E4E" w:rsidP="002A7E4E">
      <w:p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In the era of digital transformation, education systems face several challenges:</w:t>
      </w:r>
    </w:p>
    <w:p w14:paraId="43F7B129" w14:textId="77777777" w:rsidR="002A7E4E" w:rsidRPr="00DC68C9" w:rsidRDefault="002A7E4E" w:rsidP="002A7E4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Limited accessibility to quality education for remote learners.</w:t>
      </w:r>
    </w:p>
    <w:p w14:paraId="10545BEC" w14:textId="77777777" w:rsidR="002A7E4E" w:rsidRPr="00DC68C9" w:rsidRDefault="002A7E4E" w:rsidP="002A7E4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Difficulty in tracking students’ progress and engagement in a virtual setting.</w:t>
      </w:r>
    </w:p>
    <w:p w14:paraId="0F57210A" w14:textId="77777777" w:rsidR="002A7E4E" w:rsidRPr="00DC68C9" w:rsidRDefault="002A7E4E" w:rsidP="002A7E4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Inefficient tools for instructors to create, manage, and assess courses.</w:t>
      </w:r>
    </w:p>
    <w:p w14:paraId="1C9B27DE" w14:textId="77777777" w:rsidR="002A7E4E" w:rsidRPr="00DC68C9" w:rsidRDefault="002A7E4E" w:rsidP="002A7E4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Lack of a centralized system that integrates features such as content delivery, assignments, and performance tracking.</w:t>
      </w:r>
    </w:p>
    <w:p w14:paraId="07554213" w14:textId="77777777" w:rsidR="002A7E4E" w:rsidRPr="00DC68C9" w:rsidRDefault="002A7E4E" w:rsidP="002A7E4E">
      <w:p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The proposed e-learning management system addresses these challenges by providing a user-friendly platform that fosters collaboration between instructors, students, and administrators.</w:t>
      </w:r>
    </w:p>
    <w:p w14:paraId="6CD47EE2" w14:textId="77777777" w:rsidR="002A7E4E" w:rsidRPr="00DC68C9" w:rsidRDefault="002A7E4E" w:rsidP="002A7E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D4812AA">
          <v:rect id="_x0000_i1133" style="width:0;height:1.5pt" o:hralign="center" o:hrstd="t" o:hr="t" fillcolor="#a0a0a0" stroked="f"/>
        </w:pict>
      </w:r>
    </w:p>
    <w:p w14:paraId="2F1495D8" w14:textId="77777777" w:rsidR="002A7E4E" w:rsidRPr="00DC68C9" w:rsidRDefault="002A7E4E" w:rsidP="002A7E4E">
      <w:pPr>
        <w:rPr>
          <w:rFonts w:asciiTheme="majorBidi" w:hAnsiTheme="majorBidi" w:cstheme="majorBidi"/>
          <w:b/>
          <w:bCs/>
        </w:rPr>
      </w:pPr>
      <w:r w:rsidRPr="00DC68C9">
        <w:rPr>
          <w:rFonts w:asciiTheme="majorBidi" w:hAnsiTheme="majorBidi" w:cstheme="majorBidi"/>
          <w:b/>
          <w:bCs/>
        </w:rPr>
        <w:t>3. User Personas</w:t>
      </w:r>
    </w:p>
    <w:p w14:paraId="43C54F1E" w14:textId="77777777" w:rsidR="002A7E4E" w:rsidRPr="00DC68C9" w:rsidRDefault="002A7E4E" w:rsidP="002A7E4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Student Persona:</w:t>
      </w:r>
    </w:p>
    <w:p w14:paraId="03790EF7" w14:textId="77777777" w:rsidR="002A7E4E" w:rsidRPr="00DC68C9" w:rsidRDefault="002A7E4E" w:rsidP="002A7E4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Description</w:t>
      </w:r>
      <w:r w:rsidRPr="00DC68C9">
        <w:rPr>
          <w:rFonts w:asciiTheme="majorBidi" w:hAnsiTheme="majorBidi" w:cstheme="majorBidi"/>
        </w:rPr>
        <w:t>: college students who seek to enroll in online courses to enhance their learning experience.</w:t>
      </w:r>
    </w:p>
    <w:p w14:paraId="563FBDC5" w14:textId="77777777" w:rsidR="002A7E4E" w:rsidRPr="00DC68C9" w:rsidRDefault="002A7E4E" w:rsidP="002A7E4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Goals</w:t>
      </w:r>
      <w:r w:rsidRPr="00DC68C9">
        <w:rPr>
          <w:rFonts w:asciiTheme="majorBidi" w:hAnsiTheme="majorBidi" w:cstheme="majorBidi"/>
        </w:rPr>
        <w:t>:</w:t>
      </w:r>
    </w:p>
    <w:p w14:paraId="66601691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 xml:space="preserve">Enroll in courses based on </w:t>
      </w:r>
      <w:r>
        <w:rPr>
          <w:rFonts w:asciiTheme="majorBidi" w:hAnsiTheme="majorBidi" w:cstheme="majorBidi"/>
        </w:rPr>
        <w:t>approve of admission</w:t>
      </w:r>
    </w:p>
    <w:p w14:paraId="0F4E9704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 xml:space="preserve">Access materials easily and track their </w:t>
      </w:r>
      <w:proofErr w:type="gramStart"/>
      <w:r w:rsidRPr="00DC68C9">
        <w:rPr>
          <w:rFonts w:asciiTheme="majorBidi" w:hAnsiTheme="majorBidi" w:cstheme="majorBidi"/>
        </w:rPr>
        <w:t>progress.(</w:t>
      </w:r>
      <w:proofErr w:type="gramEnd"/>
      <w:r w:rsidRPr="00DC68C9">
        <w:rPr>
          <w:rFonts w:asciiTheme="majorBidi" w:hAnsiTheme="majorBidi" w:cstheme="majorBidi"/>
        </w:rPr>
        <w:t>grades)</w:t>
      </w:r>
    </w:p>
    <w:p w14:paraId="55041BDD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lastRenderedPageBreak/>
        <w:t>Receive timely feedback on assignments and tests.</w:t>
      </w:r>
    </w:p>
    <w:p w14:paraId="19ADDBF5" w14:textId="77777777" w:rsidR="002A7E4E" w:rsidRPr="00DC68C9" w:rsidRDefault="002A7E4E" w:rsidP="002A7E4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Pain Points</w:t>
      </w:r>
      <w:r w:rsidRPr="00DC68C9">
        <w:rPr>
          <w:rFonts w:asciiTheme="majorBidi" w:hAnsiTheme="majorBidi" w:cstheme="majorBidi"/>
        </w:rPr>
        <w:t>:</w:t>
      </w:r>
    </w:p>
    <w:p w14:paraId="3DDC0458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 xml:space="preserve">Limited interactivity with </w:t>
      </w:r>
      <w:r w:rsidRPr="00897FAB">
        <w:t>course options</w:t>
      </w:r>
      <w:proofErr w:type="gramStart"/>
      <w:r w:rsidRPr="00897FAB">
        <w:t xml:space="preserve">, </w:t>
      </w:r>
      <w:r w:rsidRPr="00DC68C9">
        <w:rPr>
          <w:rFonts w:asciiTheme="majorBidi" w:hAnsiTheme="majorBidi" w:cstheme="majorBidi"/>
        </w:rPr>
        <w:t>.</w:t>
      </w:r>
      <w:proofErr w:type="gramEnd"/>
    </w:p>
    <w:p w14:paraId="3C9F829B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Lack of clear progress tracking.</w:t>
      </w:r>
    </w:p>
    <w:p w14:paraId="4E623798" w14:textId="77777777" w:rsidR="002A7E4E" w:rsidRPr="00DC68C9" w:rsidRDefault="002A7E4E" w:rsidP="002A7E4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Instructor Persona:</w:t>
      </w:r>
    </w:p>
    <w:p w14:paraId="28FBA068" w14:textId="77777777" w:rsidR="002A7E4E" w:rsidRPr="00DC68C9" w:rsidRDefault="002A7E4E" w:rsidP="002A7E4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Description</w:t>
      </w:r>
      <w:r w:rsidRPr="00DC68C9">
        <w:rPr>
          <w:rFonts w:asciiTheme="majorBidi" w:hAnsiTheme="majorBidi" w:cstheme="majorBidi"/>
        </w:rPr>
        <w:t>: Educators or professionals who want to create and manage online courses.</w:t>
      </w:r>
    </w:p>
    <w:p w14:paraId="5845759E" w14:textId="77777777" w:rsidR="002A7E4E" w:rsidRPr="00DC68C9" w:rsidRDefault="002A7E4E" w:rsidP="002A7E4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Goals</w:t>
      </w:r>
      <w:r w:rsidRPr="00DC68C9">
        <w:rPr>
          <w:rFonts w:asciiTheme="majorBidi" w:hAnsiTheme="majorBidi" w:cstheme="majorBidi"/>
        </w:rPr>
        <w:t>:</w:t>
      </w:r>
    </w:p>
    <w:p w14:paraId="7BBE254E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Upload and organize course materials efficiently.</w:t>
      </w:r>
    </w:p>
    <w:p w14:paraId="48AA2BA7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Engage with students through assignments and discussion forums.</w:t>
      </w:r>
    </w:p>
    <w:p w14:paraId="43598B7F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Track student performance and provide feedback.</w:t>
      </w:r>
    </w:p>
    <w:p w14:paraId="5D495B34" w14:textId="77777777" w:rsidR="002A7E4E" w:rsidRPr="00DC68C9" w:rsidRDefault="002A7E4E" w:rsidP="002A7E4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Pain Points</w:t>
      </w:r>
      <w:r w:rsidRPr="00DC68C9">
        <w:rPr>
          <w:rFonts w:asciiTheme="majorBidi" w:hAnsiTheme="majorBidi" w:cstheme="majorBidi"/>
        </w:rPr>
        <w:t>:</w:t>
      </w:r>
    </w:p>
    <w:p w14:paraId="623CD273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Managing large classes virtually.</w:t>
      </w:r>
    </w:p>
    <w:p w14:paraId="52626995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Difficulty assessing students’ engagement and progress.</w:t>
      </w:r>
    </w:p>
    <w:p w14:paraId="247950DF" w14:textId="77777777" w:rsidR="002A7E4E" w:rsidRPr="00DC68C9" w:rsidRDefault="002A7E4E" w:rsidP="002A7E4E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Admin Persona:</w:t>
      </w:r>
    </w:p>
    <w:p w14:paraId="5D204963" w14:textId="77777777" w:rsidR="002A7E4E" w:rsidRPr="00DC68C9" w:rsidRDefault="002A7E4E" w:rsidP="002A7E4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Description</w:t>
      </w:r>
      <w:r w:rsidRPr="00DC68C9">
        <w:rPr>
          <w:rFonts w:asciiTheme="majorBidi" w:hAnsiTheme="majorBidi" w:cstheme="majorBidi"/>
        </w:rPr>
        <w:t>: System administrators responsible for managing users, courses, and platform configurations.</w:t>
      </w:r>
    </w:p>
    <w:p w14:paraId="3AAC34A8" w14:textId="77777777" w:rsidR="002A7E4E" w:rsidRPr="00DC68C9" w:rsidRDefault="002A7E4E" w:rsidP="002A7E4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Goals</w:t>
      </w:r>
      <w:r w:rsidRPr="00DC68C9">
        <w:rPr>
          <w:rFonts w:asciiTheme="majorBidi" w:hAnsiTheme="majorBidi" w:cstheme="majorBidi"/>
        </w:rPr>
        <w:t>:</w:t>
      </w:r>
    </w:p>
    <w:p w14:paraId="7B6CD4C3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Ensure the platform runs smoothly for all users.</w:t>
      </w:r>
    </w:p>
    <w:p w14:paraId="192B44D6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Monitor user activity and troubleshoot issues.</w:t>
      </w:r>
    </w:p>
    <w:p w14:paraId="2BFC934B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Maintain data security and integrity.</w:t>
      </w:r>
    </w:p>
    <w:p w14:paraId="13AB7E03" w14:textId="77777777" w:rsidR="002A7E4E" w:rsidRPr="00DC68C9" w:rsidRDefault="002A7E4E" w:rsidP="002A7E4E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Pain Points</w:t>
      </w:r>
      <w:r w:rsidRPr="00DC68C9">
        <w:rPr>
          <w:rFonts w:asciiTheme="majorBidi" w:hAnsiTheme="majorBidi" w:cstheme="majorBidi"/>
        </w:rPr>
        <w:t>:</w:t>
      </w:r>
    </w:p>
    <w:p w14:paraId="350E03CB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Handling large volumes of data.</w:t>
      </w:r>
    </w:p>
    <w:p w14:paraId="75B46041" w14:textId="77777777" w:rsidR="002A7E4E" w:rsidRPr="00DC68C9" w:rsidRDefault="002A7E4E" w:rsidP="002A7E4E">
      <w:pPr>
        <w:numPr>
          <w:ilvl w:val="2"/>
          <w:numId w:val="2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Ensuring platform reliability under high user traffic.</w:t>
      </w:r>
    </w:p>
    <w:p w14:paraId="23DD91D4" w14:textId="77777777" w:rsidR="002A7E4E" w:rsidRPr="00DC68C9" w:rsidRDefault="002A7E4E" w:rsidP="002A7E4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1100D1C4">
          <v:rect id="_x0000_i1134" style="width:0;height:1.5pt" o:hralign="center" o:hrstd="t" o:hr="t" fillcolor="#a0a0a0" stroked="f"/>
        </w:pict>
      </w:r>
    </w:p>
    <w:p w14:paraId="0630415E" w14:textId="77777777" w:rsidR="002A7E4E" w:rsidRPr="000F584C" w:rsidRDefault="002A7E4E" w:rsidP="002A7E4E">
      <w:pPr>
        <w:ind w:left="1440"/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4. High-Level Functional Requirements</w:t>
      </w:r>
    </w:p>
    <w:p w14:paraId="04487457" w14:textId="77777777" w:rsidR="002A7E4E" w:rsidRPr="000F584C" w:rsidRDefault="002A7E4E" w:rsidP="002A7E4E">
      <w:pPr>
        <w:numPr>
          <w:ilvl w:val="0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User Authentication and Role Management</w:t>
      </w:r>
    </w:p>
    <w:p w14:paraId="6AA3E221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lastRenderedPageBreak/>
        <w:t>Users can register and log in as one of three roles: students, instructors, or administrators.</w:t>
      </w:r>
    </w:p>
    <w:p w14:paraId="2C26F27E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Secure login system with session management to prevent unauthorized access.</w:t>
      </w:r>
    </w:p>
    <w:p w14:paraId="6D3191D4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Role-based access control:</w:t>
      </w:r>
    </w:p>
    <w:p w14:paraId="21B46BDA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Students can access course content and track progress.</w:t>
      </w:r>
    </w:p>
    <w:p w14:paraId="219A4B29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Instructors can manage their courses and monitor student performance.</w:t>
      </w:r>
    </w:p>
    <w:p w14:paraId="374229E1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Admins can oversee platform operations and manage user roles.</w:t>
      </w:r>
    </w:p>
    <w:p w14:paraId="004D693F" w14:textId="77777777" w:rsidR="002A7E4E" w:rsidRPr="000F584C" w:rsidRDefault="002A7E4E" w:rsidP="002A7E4E">
      <w:pPr>
        <w:numPr>
          <w:ilvl w:val="0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Course Management</w:t>
      </w:r>
    </w:p>
    <w:p w14:paraId="34CB3475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Instructors:</w:t>
      </w:r>
    </w:p>
    <w:p w14:paraId="72A84A8A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Can create, edit, and delete courses, including uploading associated materials.</w:t>
      </w:r>
    </w:p>
    <w:p w14:paraId="3D4076C9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Students:</w:t>
      </w:r>
    </w:p>
    <w:p w14:paraId="6D19D129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Can browse and enroll in courses based on their academic level or eligibility.</w:t>
      </w:r>
    </w:p>
    <w:p w14:paraId="127A116D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Can view course materials after enrollment.</w:t>
      </w:r>
    </w:p>
    <w:p w14:paraId="6FFB3C11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Admins:</w:t>
      </w:r>
    </w:p>
    <w:p w14:paraId="143C3E3B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Can manage courses, including approval or deactivation of submitted courses.</w:t>
      </w:r>
    </w:p>
    <w:p w14:paraId="662C2031" w14:textId="77777777" w:rsidR="002A7E4E" w:rsidRPr="000F584C" w:rsidRDefault="002A7E4E" w:rsidP="002A7E4E">
      <w:pPr>
        <w:numPr>
          <w:ilvl w:val="0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Content Delivery</w:t>
      </w:r>
    </w:p>
    <w:p w14:paraId="45DBF1EF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 xml:space="preserve">Instructors can upload various </w:t>
      </w:r>
      <w:proofErr w:type="gramStart"/>
      <w:r w:rsidRPr="000F584C">
        <w:rPr>
          <w:rFonts w:asciiTheme="majorBidi" w:hAnsiTheme="majorBidi" w:cstheme="majorBidi"/>
          <w:b/>
          <w:bCs/>
        </w:rPr>
        <w:t>types</w:t>
      </w:r>
      <w:proofErr w:type="gramEnd"/>
      <w:r w:rsidRPr="000F584C">
        <w:rPr>
          <w:rFonts w:asciiTheme="majorBidi" w:hAnsiTheme="majorBidi" w:cstheme="majorBidi"/>
          <w:b/>
          <w:bCs/>
        </w:rPr>
        <w:t xml:space="preserve"> of course materials, such as:</w:t>
      </w:r>
    </w:p>
    <w:p w14:paraId="21DD3A83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PDFs, Word documents, and videos.</w:t>
      </w:r>
    </w:p>
    <w:p w14:paraId="3F1A8184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Quizzes and interactive assignments.</w:t>
      </w:r>
    </w:p>
    <w:p w14:paraId="76E77B31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Students can:</w:t>
      </w:r>
    </w:p>
    <w:p w14:paraId="296E09A1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Download course materials.</w:t>
      </w:r>
    </w:p>
    <w:p w14:paraId="7D741EA8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Submit assignments through the platform.</w:t>
      </w:r>
    </w:p>
    <w:p w14:paraId="6AC90392" w14:textId="77777777" w:rsidR="002A7E4E" w:rsidRPr="000F584C" w:rsidRDefault="002A7E4E" w:rsidP="002A7E4E">
      <w:pPr>
        <w:numPr>
          <w:ilvl w:val="0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Progress Tracking</w:t>
      </w:r>
    </w:p>
    <w:p w14:paraId="3C9AF1A6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Students:</w:t>
      </w:r>
    </w:p>
    <w:p w14:paraId="1F353FA7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lastRenderedPageBreak/>
        <w:t>Can view detailed progress reports, including:</w:t>
      </w:r>
    </w:p>
    <w:p w14:paraId="58D7B50B" w14:textId="77777777" w:rsidR="002A7E4E" w:rsidRPr="000F584C" w:rsidRDefault="002A7E4E" w:rsidP="002A7E4E">
      <w:pPr>
        <w:numPr>
          <w:ilvl w:val="3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Completed course modules.</w:t>
      </w:r>
    </w:p>
    <w:p w14:paraId="66495CDB" w14:textId="77777777" w:rsidR="002A7E4E" w:rsidRPr="000F584C" w:rsidRDefault="002A7E4E" w:rsidP="002A7E4E">
      <w:pPr>
        <w:numPr>
          <w:ilvl w:val="3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Grades on assignments, quizzes, and exams.</w:t>
      </w:r>
    </w:p>
    <w:p w14:paraId="277C330C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Instructors:</w:t>
      </w:r>
    </w:p>
    <w:p w14:paraId="62BF2601" w14:textId="77777777" w:rsidR="002A7E4E" w:rsidRPr="000F584C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Can monitor student performance with visual analytics, such as:</w:t>
      </w:r>
    </w:p>
    <w:p w14:paraId="5A21DB9D" w14:textId="77777777" w:rsidR="002A7E4E" w:rsidRPr="000F584C" w:rsidRDefault="002A7E4E" w:rsidP="002A7E4E">
      <w:pPr>
        <w:numPr>
          <w:ilvl w:val="3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Grade distribution curves.</w:t>
      </w:r>
    </w:p>
    <w:p w14:paraId="5FF2FB69" w14:textId="77777777" w:rsidR="002A7E4E" w:rsidRPr="000F584C" w:rsidRDefault="002A7E4E" w:rsidP="002A7E4E">
      <w:pPr>
        <w:numPr>
          <w:ilvl w:val="3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Trends indicating improvement or decline.</w:t>
      </w:r>
    </w:p>
    <w:p w14:paraId="07A3E222" w14:textId="77777777" w:rsidR="002A7E4E" w:rsidRPr="000F584C" w:rsidRDefault="002A7E4E" w:rsidP="002A7E4E">
      <w:pPr>
        <w:numPr>
          <w:ilvl w:val="0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Communication Tools (Optional)</w:t>
      </w:r>
    </w:p>
    <w:p w14:paraId="3526F6E9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Basic message boards for discussions between students and instructors.</w:t>
      </w:r>
    </w:p>
    <w:p w14:paraId="32DB2A34" w14:textId="77777777" w:rsidR="002A7E4E" w:rsidRPr="000F584C" w:rsidRDefault="002A7E4E" w:rsidP="002A7E4E">
      <w:pPr>
        <w:numPr>
          <w:ilvl w:val="1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Notification system to alert users about:</w:t>
      </w:r>
    </w:p>
    <w:p w14:paraId="18D7E1BE" w14:textId="5320A83B" w:rsidR="002A7E4E" w:rsidRDefault="002A7E4E" w:rsidP="002A7E4E">
      <w:pPr>
        <w:numPr>
          <w:ilvl w:val="2"/>
          <w:numId w:val="24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Course updates, deadlines, or grades.</w:t>
      </w:r>
      <w:r>
        <w:rPr>
          <w:rFonts w:asciiTheme="majorBidi" w:hAnsiTheme="majorBidi" w:cstheme="majorBidi"/>
          <w:b/>
          <w:bCs/>
        </w:rPr>
        <w:t xml:space="preserve">                                                                           </w:t>
      </w:r>
    </w:p>
    <w:p w14:paraId="2874619C" w14:textId="77777777" w:rsidR="002A7E4E" w:rsidRPr="002A7E4E" w:rsidRDefault="002A7E4E" w:rsidP="002A7E4E">
      <w:pPr>
        <w:ind w:left="2160"/>
        <w:rPr>
          <w:rFonts w:asciiTheme="majorBidi" w:hAnsiTheme="majorBidi" w:cstheme="majorBidi"/>
          <w:b/>
          <w:bCs/>
        </w:rPr>
      </w:pPr>
    </w:p>
    <w:p w14:paraId="1C289824" w14:textId="77777777" w:rsidR="002A7E4E" w:rsidRPr="002A7E4E" w:rsidRDefault="002A7E4E" w:rsidP="002A7E4E">
      <w:p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 xml:space="preserve">5. Using </w:t>
      </w:r>
      <w:proofErr w:type="spellStart"/>
      <w:r w:rsidRPr="002A7E4E">
        <w:rPr>
          <w:rFonts w:asciiTheme="majorBidi" w:hAnsiTheme="majorBidi" w:cstheme="majorBidi"/>
          <w:b/>
          <w:bCs/>
        </w:rPr>
        <w:t>Supabase</w:t>
      </w:r>
      <w:proofErr w:type="spellEnd"/>
      <w:r w:rsidRPr="002A7E4E">
        <w:rPr>
          <w:rFonts w:asciiTheme="majorBidi" w:hAnsiTheme="majorBidi" w:cstheme="majorBidi"/>
          <w:b/>
          <w:bCs/>
        </w:rPr>
        <w:t xml:space="preserve"> for the Prototype</w:t>
      </w:r>
    </w:p>
    <w:p w14:paraId="5C614B62" w14:textId="77777777" w:rsidR="002A7E4E" w:rsidRPr="002A7E4E" w:rsidRDefault="002A7E4E" w:rsidP="002A7E4E">
      <w:p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 xml:space="preserve">Reason for Using </w:t>
      </w:r>
      <w:proofErr w:type="spellStart"/>
      <w:r w:rsidRPr="002A7E4E">
        <w:rPr>
          <w:rFonts w:asciiTheme="majorBidi" w:hAnsiTheme="majorBidi" w:cstheme="majorBidi"/>
          <w:b/>
          <w:bCs/>
        </w:rPr>
        <w:t>Supabase</w:t>
      </w:r>
      <w:proofErr w:type="spellEnd"/>
      <w:r w:rsidRPr="002A7E4E">
        <w:rPr>
          <w:rFonts w:asciiTheme="majorBidi" w:hAnsiTheme="majorBidi" w:cstheme="majorBidi"/>
          <w:b/>
          <w:bCs/>
        </w:rPr>
        <w:t>:</w:t>
      </w:r>
    </w:p>
    <w:p w14:paraId="1B95D22F" w14:textId="77777777" w:rsidR="002A7E4E" w:rsidRPr="002A7E4E" w:rsidRDefault="002A7E4E" w:rsidP="002A7E4E">
      <w:p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 xml:space="preserve">For the prototype, we will use </w:t>
      </w:r>
      <w:proofErr w:type="spellStart"/>
      <w:r w:rsidRPr="002A7E4E">
        <w:rPr>
          <w:rFonts w:asciiTheme="majorBidi" w:hAnsiTheme="majorBidi" w:cstheme="majorBidi"/>
          <w:b/>
          <w:bCs/>
        </w:rPr>
        <w:t>Supabase</w:t>
      </w:r>
      <w:proofErr w:type="spellEnd"/>
      <w:r w:rsidRPr="002A7E4E">
        <w:rPr>
          <w:rFonts w:asciiTheme="majorBidi" w:hAnsiTheme="majorBidi" w:cstheme="majorBidi"/>
          <w:b/>
          <w:bCs/>
        </w:rPr>
        <w:t xml:space="preserve"> as a remote database and backend. </w:t>
      </w:r>
      <w:proofErr w:type="spellStart"/>
      <w:r w:rsidRPr="002A7E4E">
        <w:rPr>
          <w:rFonts w:asciiTheme="majorBidi" w:hAnsiTheme="majorBidi" w:cstheme="majorBidi"/>
          <w:b/>
          <w:bCs/>
        </w:rPr>
        <w:t>Supabase</w:t>
      </w:r>
      <w:proofErr w:type="spellEnd"/>
      <w:r w:rsidRPr="002A7E4E">
        <w:rPr>
          <w:rFonts w:asciiTheme="majorBidi" w:hAnsiTheme="majorBidi" w:cstheme="majorBidi"/>
          <w:b/>
          <w:bCs/>
        </w:rPr>
        <w:t xml:space="preserve"> provides a PostgreSQL-based backend-as-a-service that offers a range of features, including authentication, real-time data synchronization, and API generation.</w:t>
      </w:r>
    </w:p>
    <w:p w14:paraId="5DAD17E9" w14:textId="77777777" w:rsidR="002A7E4E" w:rsidRPr="002A7E4E" w:rsidRDefault="002A7E4E" w:rsidP="002A7E4E">
      <w:p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 xml:space="preserve">Advantages of </w:t>
      </w:r>
      <w:proofErr w:type="spellStart"/>
      <w:r w:rsidRPr="002A7E4E">
        <w:rPr>
          <w:rFonts w:asciiTheme="majorBidi" w:hAnsiTheme="majorBidi" w:cstheme="majorBidi"/>
          <w:b/>
          <w:bCs/>
        </w:rPr>
        <w:t>Supabase</w:t>
      </w:r>
      <w:proofErr w:type="spellEnd"/>
      <w:r w:rsidRPr="002A7E4E">
        <w:rPr>
          <w:rFonts w:asciiTheme="majorBidi" w:hAnsiTheme="majorBidi" w:cstheme="majorBidi"/>
          <w:b/>
          <w:bCs/>
        </w:rPr>
        <w:t xml:space="preserve"> Over Local Databases:</w:t>
      </w:r>
    </w:p>
    <w:p w14:paraId="547B2062" w14:textId="77777777" w:rsidR="002A7E4E" w:rsidRPr="002A7E4E" w:rsidRDefault="002A7E4E" w:rsidP="002A7E4E">
      <w:pPr>
        <w:numPr>
          <w:ilvl w:val="0"/>
          <w:numId w:val="27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No Infrastructure Management:</w:t>
      </w:r>
    </w:p>
    <w:p w14:paraId="1296282B" w14:textId="77777777" w:rsidR="002A7E4E" w:rsidRPr="002A7E4E" w:rsidRDefault="002A7E4E" w:rsidP="002A7E4E">
      <w:pPr>
        <w:numPr>
          <w:ilvl w:val="1"/>
          <w:numId w:val="27"/>
        </w:numPr>
        <w:rPr>
          <w:rFonts w:asciiTheme="majorBidi" w:hAnsiTheme="majorBidi" w:cstheme="majorBidi"/>
          <w:b/>
          <w:bCs/>
        </w:rPr>
      </w:pPr>
      <w:proofErr w:type="spellStart"/>
      <w:r w:rsidRPr="002A7E4E">
        <w:rPr>
          <w:rFonts w:asciiTheme="majorBidi" w:hAnsiTheme="majorBidi" w:cstheme="majorBidi"/>
          <w:b/>
          <w:bCs/>
        </w:rPr>
        <w:t>Supabase</w:t>
      </w:r>
      <w:proofErr w:type="spellEnd"/>
      <w:r w:rsidRPr="002A7E4E">
        <w:rPr>
          <w:rFonts w:asciiTheme="majorBidi" w:hAnsiTheme="majorBidi" w:cstheme="majorBidi"/>
          <w:b/>
          <w:bCs/>
        </w:rPr>
        <w:t xml:space="preserve"> eliminates the need for manual server setup and maintenance, allowing the team to focus on the application logic.</w:t>
      </w:r>
    </w:p>
    <w:p w14:paraId="258FC7EC" w14:textId="77777777" w:rsidR="002A7E4E" w:rsidRPr="002A7E4E" w:rsidRDefault="002A7E4E" w:rsidP="002A7E4E">
      <w:pPr>
        <w:numPr>
          <w:ilvl w:val="0"/>
          <w:numId w:val="27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Scalability:</w:t>
      </w:r>
    </w:p>
    <w:p w14:paraId="17F57B75" w14:textId="77777777" w:rsidR="002A7E4E" w:rsidRPr="002A7E4E" w:rsidRDefault="002A7E4E" w:rsidP="002A7E4E">
      <w:pPr>
        <w:numPr>
          <w:ilvl w:val="1"/>
          <w:numId w:val="27"/>
        </w:numPr>
        <w:rPr>
          <w:rFonts w:asciiTheme="majorBidi" w:hAnsiTheme="majorBidi" w:cstheme="majorBidi"/>
          <w:b/>
          <w:bCs/>
        </w:rPr>
      </w:pPr>
      <w:proofErr w:type="spellStart"/>
      <w:r w:rsidRPr="002A7E4E">
        <w:rPr>
          <w:rFonts w:asciiTheme="majorBidi" w:hAnsiTheme="majorBidi" w:cstheme="majorBidi"/>
          <w:b/>
          <w:bCs/>
        </w:rPr>
        <w:t>Supabase</w:t>
      </w:r>
      <w:proofErr w:type="spellEnd"/>
      <w:r w:rsidRPr="002A7E4E">
        <w:rPr>
          <w:rFonts w:asciiTheme="majorBidi" w:hAnsiTheme="majorBidi" w:cstheme="majorBidi"/>
          <w:b/>
          <w:bCs/>
        </w:rPr>
        <w:t xml:space="preserve"> automatically scales as the application grows, ensuring consistent performance for concurrent users.</w:t>
      </w:r>
    </w:p>
    <w:p w14:paraId="3F8DFF5C" w14:textId="77777777" w:rsidR="002A7E4E" w:rsidRPr="002A7E4E" w:rsidRDefault="002A7E4E" w:rsidP="002A7E4E">
      <w:pPr>
        <w:numPr>
          <w:ilvl w:val="0"/>
          <w:numId w:val="27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Real-Time Capabilities:</w:t>
      </w:r>
    </w:p>
    <w:p w14:paraId="458A4DAE" w14:textId="77777777" w:rsidR="002A7E4E" w:rsidRPr="002A7E4E" w:rsidRDefault="002A7E4E" w:rsidP="002A7E4E">
      <w:pPr>
        <w:numPr>
          <w:ilvl w:val="1"/>
          <w:numId w:val="27"/>
        </w:numPr>
        <w:rPr>
          <w:rFonts w:asciiTheme="majorBidi" w:hAnsiTheme="majorBidi" w:cstheme="majorBidi"/>
          <w:b/>
          <w:bCs/>
        </w:rPr>
      </w:pPr>
      <w:proofErr w:type="spellStart"/>
      <w:r w:rsidRPr="002A7E4E">
        <w:rPr>
          <w:rFonts w:asciiTheme="majorBidi" w:hAnsiTheme="majorBidi" w:cstheme="majorBidi"/>
          <w:b/>
          <w:bCs/>
        </w:rPr>
        <w:t>Supabase</w:t>
      </w:r>
      <w:proofErr w:type="spellEnd"/>
      <w:r w:rsidRPr="002A7E4E">
        <w:rPr>
          <w:rFonts w:asciiTheme="majorBidi" w:hAnsiTheme="majorBidi" w:cstheme="majorBidi"/>
          <w:b/>
          <w:bCs/>
        </w:rPr>
        <w:t xml:space="preserve"> supports real-time data updates, making it easier to reflect changes such as grades or course progress instantly across the platform.</w:t>
      </w:r>
    </w:p>
    <w:p w14:paraId="65D2DD35" w14:textId="77777777" w:rsidR="002A7E4E" w:rsidRPr="002A7E4E" w:rsidRDefault="002A7E4E" w:rsidP="002A7E4E">
      <w:pPr>
        <w:numPr>
          <w:ilvl w:val="0"/>
          <w:numId w:val="27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Cost-Efficiency:</w:t>
      </w:r>
    </w:p>
    <w:p w14:paraId="657D21A7" w14:textId="77777777" w:rsidR="002A7E4E" w:rsidRPr="002A7E4E" w:rsidRDefault="002A7E4E" w:rsidP="002A7E4E">
      <w:pPr>
        <w:numPr>
          <w:ilvl w:val="1"/>
          <w:numId w:val="27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lastRenderedPageBreak/>
        <w:t xml:space="preserve">Using </w:t>
      </w:r>
      <w:proofErr w:type="spellStart"/>
      <w:r w:rsidRPr="002A7E4E">
        <w:rPr>
          <w:rFonts w:asciiTheme="majorBidi" w:hAnsiTheme="majorBidi" w:cstheme="majorBidi"/>
          <w:b/>
          <w:bCs/>
        </w:rPr>
        <w:t>Supabase</w:t>
      </w:r>
      <w:proofErr w:type="spellEnd"/>
      <w:r w:rsidRPr="002A7E4E">
        <w:rPr>
          <w:rFonts w:asciiTheme="majorBidi" w:hAnsiTheme="majorBidi" w:cstheme="majorBidi"/>
          <w:b/>
          <w:bCs/>
        </w:rPr>
        <w:t xml:space="preserve"> is cost-effective during the early stages of development, as it avoids expenses associated with hosting and managing a local database.</w:t>
      </w:r>
    </w:p>
    <w:p w14:paraId="0C80F6FC" w14:textId="77777777" w:rsidR="002A7E4E" w:rsidRPr="002A7E4E" w:rsidRDefault="002A7E4E" w:rsidP="002A7E4E">
      <w:pPr>
        <w:numPr>
          <w:ilvl w:val="0"/>
          <w:numId w:val="27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Secure Authentication:</w:t>
      </w:r>
    </w:p>
    <w:p w14:paraId="4A8FE9ED" w14:textId="77777777" w:rsidR="002A7E4E" w:rsidRPr="002A7E4E" w:rsidRDefault="002A7E4E" w:rsidP="002A7E4E">
      <w:pPr>
        <w:numPr>
          <w:ilvl w:val="1"/>
          <w:numId w:val="27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Built-in authentication features simplify secure user management, which is crucial for the prototype.</w:t>
      </w:r>
    </w:p>
    <w:p w14:paraId="0E0E14C6" w14:textId="77777777" w:rsidR="002A7E4E" w:rsidRPr="002A7E4E" w:rsidRDefault="002A7E4E" w:rsidP="002A7E4E">
      <w:p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Transition to Django Backend in Later Stages:</w:t>
      </w:r>
    </w:p>
    <w:p w14:paraId="4D3FA414" w14:textId="77777777" w:rsidR="002A7E4E" w:rsidRPr="002A7E4E" w:rsidRDefault="002A7E4E" w:rsidP="002A7E4E">
      <w:p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In the final stages of the project, we will transition to Django for the backend to ensure:</w:t>
      </w:r>
    </w:p>
    <w:p w14:paraId="1D867D4B" w14:textId="77777777" w:rsidR="002A7E4E" w:rsidRPr="002A7E4E" w:rsidRDefault="002A7E4E" w:rsidP="002A7E4E">
      <w:pPr>
        <w:numPr>
          <w:ilvl w:val="0"/>
          <w:numId w:val="28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Custom Business Logic: Django allows greater control over complex workflows and backend processes.</w:t>
      </w:r>
    </w:p>
    <w:p w14:paraId="4B815A8C" w14:textId="77777777" w:rsidR="002A7E4E" w:rsidRPr="002A7E4E" w:rsidRDefault="002A7E4E" w:rsidP="002A7E4E">
      <w:pPr>
        <w:numPr>
          <w:ilvl w:val="0"/>
          <w:numId w:val="28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Advanced Security Features: Django's security mechanisms, such as CSRF protection and ORM-based SQL injection prevention, enhance platform reliability.</w:t>
      </w:r>
    </w:p>
    <w:p w14:paraId="3C7B7E75" w14:textId="77777777" w:rsidR="002A7E4E" w:rsidRPr="002A7E4E" w:rsidRDefault="002A7E4E" w:rsidP="002A7E4E">
      <w:pPr>
        <w:numPr>
          <w:ilvl w:val="0"/>
          <w:numId w:val="28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Maintainability: A Django-based backend ensures that the project adheres to best coding practices and supports long-term development goals.</w:t>
      </w:r>
    </w:p>
    <w:p w14:paraId="3D4E0D8B" w14:textId="77777777" w:rsidR="002A7E4E" w:rsidRPr="002A7E4E" w:rsidRDefault="002A7E4E" w:rsidP="002A7E4E">
      <w:pPr>
        <w:rPr>
          <w:rFonts w:asciiTheme="majorBidi" w:hAnsiTheme="majorBidi" w:cstheme="majorBidi"/>
          <w:b/>
          <w:bCs/>
        </w:rPr>
      </w:pPr>
    </w:p>
    <w:p w14:paraId="174E0CE9" w14:textId="77777777" w:rsidR="002A7E4E" w:rsidRPr="002A7E4E" w:rsidRDefault="002A7E4E" w:rsidP="002A7E4E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b/>
          <w:bCs/>
        </w:rPr>
      </w:pPr>
      <w:r w:rsidRPr="002A7E4E">
        <w:rPr>
          <w:rFonts w:asciiTheme="majorBidi" w:hAnsiTheme="majorBidi" w:cstheme="majorBidi"/>
          <w:b/>
          <w:bCs/>
        </w:rPr>
        <w:t>5. High-Level Non-Functional Requirements</w:t>
      </w:r>
    </w:p>
    <w:p w14:paraId="285200F1" w14:textId="77777777" w:rsidR="002A7E4E" w:rsidRPr="000F584C" w:rsidRDefault="002A7E4E" w:rsidP="002A7E4E">
      <w:pPr>
        <w:numPr>
          <w:ilvl w:val="0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Performance</w:t>
      </w:r>
    </w:p>
    <w:p w14:paraId="6CFADD2A" w14:textId="77777777" w:rsidR="002A7E4E" w:rsidRPr="000F584C" w:rsidRDefault="002A7E4E" w:rsidP="002A7E4E">
      <w:pPr>
        <w:numPr>
          <w:ilvl w:val="1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The platform must support up to 100 concurrent users without noticeable degradation.</w:t>
      </w:r>
    </w:p>
    <w:p w14:paraId="6F037643" w14:textId="77777777" w:rsidR="002A7E4E" w:rsidRPr="000F584C" w:rsidRDefault="002A7E4E" w:rsidP="002A7E4E">
      <w:pPr>
        <w:numPr>
          <w:ilvl w:val="1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Response time for most user actions should not exceed 2 seconds under normal load.</w:t>
      </w:r>
    </w:p>
    <w:p w14:paraId="72DCD8A8" w14:textId="77777777" w:rsidR="002A7E4E" w:rsidRPr="000F584C" w:rsidRDefault="002A7E4E" w:rsidP="002A7E4E">
      <w:pPr>
        <w:numPr>
          <w:ilvl w:val="0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Security</w:t>
      </w:r>
    </w:p>
    <w:p w14:paraId="1D7089AA" w14:textId="77777777" w:rsidR="002A7E4E" w:rsidRPr="000F584C" w:rsidRDefault="002A7E4E" w:rsidP="002A7E4E">
      <w:pPr>
        <w:numPr>
          <w:ilvl w:val="1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Utilize Django's built-in authentication framework for secure user management.</w:t>
      </w:r>
    </w:p>
    <w:p w14:paraId="015DF024" w14:textId="77777777" w:rsidR="002A7E4E" w:rsidRPr="000F584C" w:rsidRDefault="002A7E4E" w:rsidP="002A7E4E">
      <w:pPr>
        <w:numPr>
          <w:ilvl w:val="1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Encrypt sensitive data, such as passwords, using industry-standard algorithms.</w:t>
      </w:r>
    </w:p>
    <w:p w14:paraId="6550FA4C" w14:textId="0BD23D18" w:rsidR="000F584C" w:rsidRPr="000F584C" w:rsidRDefault="002A7E4E" w:rsidP="002A7E4E">
      <w:pPr>
        <w:numPr>
          <w:ilvl w:val="1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Enforce HTTPS for all communications to ensure data security in transit</w:t>
      </w:r>
      <w:r w:rsidR="000F584C" w:rsidRPr="000F584C">
        <w:rPr>
          <w:rFonts w:asciiTheme="majorBidi" w:hAnsiTheme="majorBidi" w:cstheme="majorBidi"/>
          <w:b/>
          <w:bCs/>
        </w:rPr>
        <w:t>.</w:t>
      </w:r>
    </w:p>
    <w:p w14:paraId="6E9F2314" w14:textId="77777777" w:rsidR="000F584C" w:rsidRPr="000F584C" w:rsidRDefault="000F584C" w:rsidP="000F584C">
      <w:pPr>
        <w:numPr>
          <w:ilvl w:val="0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Usability</w:t>
      </w:r>
    </w:p>
    <w:p w14:paraId="6A119E90" w14:textId="77777777" w:rsidR="000F584C" w:rsidRPr="000F584C" w:rsidRDefault="000F584C" w:rsidP="000F584C">
      <w:pPr>
        <w:numPr>
          <w:ilvl w:val="1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Responsive design to ensure usability across various devices, including desktops, tablets, and smartphones.</w:t>
      </w:r>
    </w:p>
    <w:p w14:paraId="40FCF485" w14:textId="77777777" w:rsidR="000F584C" w:rsidRPr="000F584C" w:rsidRDefault="000F584C" w:rsidP="000F584C">
      <w:pPr>
        <w:numPr>
          <w:ilvl w:val="1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An intuitive and accessible user interface tailored for:</w:t>
      </w:r>
    </w:p>
    <w:p w14:paraId="433D75F9" w14:textId="77777777" w:rsidR="000F584C" w:rsidRPr="000F584C" w:rsidRDefault="000F584C" w:rsidP="000F584C">
      <w:pPr>
        <w:numPr>
          <w:ilvl w:val="2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lastRenderedPageBreak/>
        <w:t>Students for ease of navigation and course tracking.</w:t>
      </w:r>
    </w:p>
    <w:p w14:paraId="27E39B43" w14:textId="77777777" w:rsidR="000F584C" w:rsidRPr="000F584C" w:rsidRDefault="000F584C" w:rsidP="000F584C">
      <w:pPr>
        <w:numPr>
          <w:ilvl w:val="2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Instructors for efficient course management.</w:t>
      </w:r>
    </w:p>
    <w:p w14:paraId="61C82FF5" w14:textId="77777777" w:rsidR="000F584C" w:rsidRPr="000F584C" w:rsidRDefault="000F584C" w:rsidP="000F584C">
      <w:pPr>
        <w:numPr>
          <w:ilvl w:val="2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Admins for seamless platform oversight.</w:t>
      </w:r>
    </w:p>
    <w:p w14:paraId="57E4A2F1" w14:textId="77777777" w:rsidR="000F584C" w:rsidRPr="000F584C" w:rsidRDefault="000F584C" w:rsidP="000F584C">
      <w:pPr>
        <w:numPr>
          <w:ilvl w:val="0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Maintainability</w:t>
      </w:r>
    </w:p>
    <w:p w14:paraId="794BE8B0" w14:textId="77777777" w:rsidR="000F584C" w:rsidRPr="000F584C" w:rsidRDefault="000F584C" w:rsidP="000F584C">
      <w:pPr>
        <w:numPr>
          <w:ilvl w:val="1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Adopt Django's recommended coding standards and practices for long-term maintainability.</w:t>
      </w:r>
    </w:p>
    <w:p w14:paraId="702AB2C7" w14:textId="77777777" w:rsidR="000F584C" w:rsidRPr="000F584C" w:rsidRDefault="000F584C" w:rsidP="000F584C">
      <w:pPr>
        <w:numPr>
          <w:ilvl w:val="1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Modular architecture to facilitate:</w:t>
      </w:r>
    </w:p>
    <w:p w14:paraId="31196C76" w14:textId="77777777" w:rsidR="000F584C" w:rsidRPr="000F584C" w:rsidRDefault="000F584C" w:rsidP="000F584C">
      <w:pPr>
        <w:numPr>
          <w:ilvl w:val="2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Rapid implementation of new features.</w:t>
      </w:r>
    </w:p>
    <w:p w14:paraId="3762C18F" w14:textId="77777777" w:rsidR="000F584C" w:rsidRPr="000F584C" w:rsidRDefault="000F584C" w:rsidP="000F584C">
      <w:pPr>
        <w:numPr>
          <w:ilvl w:val="2"/>
          <w:numId w:val="25"/>
        </w:numPr>
        <w:rPr>
          <w:rFonts w:asciiTheme="majorBidi" w:hAnsiTheme="majorBidi" w:cstheme="majorBidi"/>
          <w:b/>
          <w:bCs/>
        </w:rPr>
      </w:pPr>
      <w:r w:rsidRPr="000F584C">
        <w:rPr>
          <w:rFonts w:asciiTheme="majorBidi" w:hAnsiTheme="majorBidi" w:cstheme="majorBidi"/>
          <w:b/>
          <w:bCs/>
        </w:rPr>
        <w:t>Quick resolution of bugs or security vulnerabilities.</w:t>
      </w:r>
    </w:p>
    <w:p w14:paraId="70DD2FAE" w14:textId="28D6722D" w:rsidR="003866A6" w:rsidRDefault="003866A6" w:rsidP="003866A6">
      <w:pPr>
        <w:ind w:left="1440"/>
        <w:rPr>
          <w:rFonts w:asciiTheme="majorBidi" w:hAnsiTheme="majorBidi" w:cstheme="majorBidi"/>
          <w:b/>
          <w:bCs/>
        </w:rPr>
      </w:pPr>
      <w:r w:rsidRPr="003866A6">
        <w:rPr>
          <w:rFonts w:asciiTheme="majorBidi" w:hAnsiTheme="majorBidi" w:cstheme="majorBidi"/>
          <w:b/>
          <w:bCs/>
        </w:rPr>
        <w:t>Class diagram</w:t>
      </w:r>
      <w:r w:rsidR="00455E7D">
        <w:rPr>
          <w:rFonts w:asciiTheme="majorBidi" w:hAnsiTheme="majorBidi" w:cstheme="majorBidi"/>
          <w:b/>
          <w:bCs/>
        </w:rPr>
        <w:t>:</w:t>
      </w:r>
    </w:p>
    <w:p w14:paraId="68F3EB1E" w14:textId="57659E5A" w:rsidR="00BF01E9" w:rsidRDefault="00BF01E9" w:rsidP="003866A6">
      <w:pPr>
        <w:ind w:left="14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7078D376" wp14:editId="76684548">
            <wp:extent cx="5654040" cy="3145790"/>
            <wp:effectExtent l="0" t="0" r="3810" b="0"/>
            <wp:docPr id="1913305888" name="Picture 2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05888" name="Picture 2" descr="A screenshot of a computer screen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D538" w14:textId="243EC742" w:rsidR="00455E7D" w:rsidRDefault="00955765" w:rsidP="003866A6">
      <w:pPr>
        <w:ind w:left="14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Use case</w:t>
      </w:r>
      <w:r w:rsidR="00455E7D">
        <w:rPr>
          <w:rFonts w:asciiTheme="majorBidi" w:hAnsiTheme="majorBidi" w:cstheme="majorBidi"/>
          <w:b/>
          <w:bCs/>
        </w:rPr>
        <w:t xml:space="preserve"> diagram</w:t>
      </w:r>
    </w:p>
    <w:p w14:paraId="0509378E" w14:textId="087B06BA" w:rsidR="00BF01E9" w:rsidRDefault="00BF01E9" w:rsidP="003866A6">
      <w:pPr>
        <w:ind w:left="144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inline distT="0" distB="0" distL="0" distR="0" wp14:anchorId="72BDB0C9" wp14:editId="7EEA7AA4">
            <wp:extent cx="5654040" cy="4485005"/>
            <wp:effectExtent l="0" t="0" r="3810" b="0"/>
            <wp:docPr id="640458392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58392" name="Picture 3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D80" w14:textId="77777777" w:rsidR="00507202" w:rsidRPr="00507202" w:rsidRDefault="00507202" w:rsidP="003866A6">
      <w:pPr>
        <w:ind w:left="1440"/>
        <w:rPr>
          <w:rFonts w:asciiTheme="majorBidi" w:hAnsiTheme="majorBidi" w:cstheme="majorBidi"/>
          <w:b/>
          <w:bCs/>
        </w:rPr>
      </w:pPr>
    </w:p>
    <w:p w14:paraId="215081C0" w14:textId="77777777" w:rsidR="004F10CA" w:rsidRPr="00DC68C9" w:rsidRDefault="004F10CA" w:rsidP="004F10CA">
      <w:pPr>
        <w:rPr>
          <w:rFonts w:asciiTheme="majorBidi" w:hAnsiTheme="majorBidi" w:cstheme="majorBidi"/>
          <w:b/>
          <w:bCs/>
        </w:rPr>
      </w:pPr>
      <w:r w:rsidRPr="00DC68C9">
        <w:rPr>
          <w:rFonts w:asciiTheme="majorBidi" w:hAnsiTheme="majorBidi" w:cstheme="majorBidi"/>
          <w:b/>
          <w:bCs/>
        </w:rPr>
        <w:t>1. Architecture Diagram</w:t>
      </w:r>
    </w:p>
    <w:p w14:paraId="288E75EC" w14:textId="77777777" w:rsidR="004F10CA" w:rsidRPr="00DC68C9" w:rsidRDefault="004F10CA" w:rsidP="004F10CA">
      <w:p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 xml:space="preserve">The architecture diagram provides a high-level view of how the system's components interact. The e-learning platform will follow a </w:t>
      </w:r>
      <w:r w:rsidRPr="00DC68C9">
        <w:rPr>
          <w:rFonts w:asciiTheme="majorBidi" w:hAnsiTheme="majorBidi" w:cstheme="majorBidi"/>
          <w:b/>
          <w:bCs/>
        </w:rPr>
        <w:t>three-tier architecture</w:t>
      </w:r>
      <w:r w:rsidRPr="00DC68C9">
        <w:rPr>
          <w:rFonts w:asciiTheme="majorBidi" w:hAnsiTheme="majorBidi" w:cstheme="majorBidi"/>
        </w:rPr>
        <w:t>:</w:t>
      </w:r>
    </w:p>
    <w:p w14:paraId="7C4EAA09" w14:textId="77777777" w:rsidR="004F10CA" w:rsidRPr="00DC68C9" w:rsidRDefault="004F10CA" w:rsidP="004F10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Frontend</w:t>
      </w:r>
      <w:r w:rsidRPr="00DC68C9">
        <w:rPr>
          <w:rFonts w:asciiTheme="majorBidi" w:hAnsiTheme="majorBidi" w:cstheme="majorBidi"/>
        </w:rPr>
        <w:t>: User interface, accessible via web browsers (HTML, CSS, JavaScript).</w:t>
      </w:r>
    </w:p>
    <w:p w14:paraId="70DE0A29" w14:textId="77777777" w:rsidR="004F10CA" w:rsidRPr="00DC68C9" w:rsidRDefault="004F10CA" w:rsidP="004F10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Backend</w:t>
      </w:r>
      <w:r w:rsidRPr="00DC68C9">
        <w:rPr>
          <w:rFonts w:asciiTheme="majorBidi" w:hAnsiTheme="majorBidi" w:cstheme="majorBidi"/>
        </w:rPr>
        <w:t xml:space="preserve">: </w:t>
      </w:r>
      <w:proofErr w:type="gramStart"/>
      <w:r w:rsidRPr="00DC68C9">
        <w:rPr>
          <w:rFonts w:asciiTheme="majorBidi" w:hAnsiTheme="majorBidi" w:cstheme="majorBidi"/>
        </w:rPr>
        <w:t>Django framework,</w:t>
      </w:r>
      <w:proofErr w:type="gramEnd"/>
      <w:r w:rsidRPr="00DC68C9">
        <w:rPr>
          <w:rFonts w:asciiTheme="majorBidi" w:hAnsiTheme="majorBidi" w:cstheme="majorBidi"/>
        </w:rPr>
        <w:t xml:space="preserve"> handles business logic and communicates with the database.</w:t>
      </w:r>
    </w:p>
    <w:p w14:paraId="1138C082" w14:textId="77777777" w:rsidR="004F10CA" w:rsidRPr="00DC68C9" w:rsidRDefault="004F10CA" w:rsidP="004F10CA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Database</w:t>
      </w:r>
      <w:r w:rsidRPr="00DC68C9">
        <w:rPr>
          <w:rFonts w:asciiTheme="majorBidi" w:hAnsiTheme="majorBidi" w:cstheme="majorBidi"/>
        </w:rPr>
        <w:t>: SQL database (e.g., PostgreSQL) for managing data such as users, courses, enrollments, and content.</w:t>
      </w:r>
    </w:p>
    <w:p w14:paraId="493DE736" w14:textId="77777777" w:rsidR="004F10CA" w:rsidRPr="00DC68C9" w:rsidRDefault="004F10CA" w:rsidP="004F10CA">
      <w:pPr>
        <w:rPr>
          <w:rFonts w:asciiTheme="majorBidi" w:hAnsiTheme="majorBidi" w:cstheme="majorBidi"/>
          <w:b/>
          <w:bCs/>
        </w:rPr>
      </w:pPr>
      <w:r w:rsidRPr="00DC68C9">
        <w:rPr>
          <w:rFonts w:asciiTheme="majorBidi" w:hAnsiTheme="majorBidi" w:cstheme="majorBidi"/>
          <w:b/>
          <w:bCs/>
        </w:rPr>
        <w:t>High-Level Components:</w:t>
      </w:r>
    </w:p>
    <w:p w14:paraId="66DBCDFE" w14:textId="77777777" w:rsidR="004F10CA" w:rsidRPr="00DC68C9" w:rsidRDefault="004F10CA" w:rsidP="004F10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Web Browser (Client)</w:t>
      </w:r>
      <w:r w:rsidRPr="00DC68C9">
        <w:rPr>
          <w:rFonts w:asciiTheme="majorBidi" w:hAnsiTheme="majorBidi" w:cstheme="majorBidi"/>
        </w:rPr>
        <w:t>: Users (students, instructors, admins) interact with the application via a responsive web interface.</w:t>
      </w:r>
    </w:p>
    <w:p w14:paraId="197A7F23" w14:textId="77777777" w:rsidR="004F10CA" w:rsidRPr="00DC68C9" w:rsidRDefault="004F10CA" w:rsidP="004F10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Django Backend (Application Layer)</w:t>
      </w:r>
      <w:r w:rsidRPr="00DC68C9">
        <w:rPr>
          <w:rFonts w:asciiTheme="majorBidi" w:hAnsiTheme="majorBidi" w:cstheme="majorBidi"/>
        </w:rPr>
        <w:t>:</w:t>
      </w:r>
    </w:p>
    <w:p w14:paraId="0B6C30D8" w14:textId="77777777" w:rsidR="004F10CA" w:rsidRPr="00DC68C9" w:rsidRDefault="004F10CA" w:rsidP="004F10CA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lastRenderedPageBreak/>
        <w:t>User Authentication</w:t>
      </w:r>
    </w:p>
    <w:p w14:paraId="509A7AC0" w14:textId="77777777" w:rsidR="004F10CA" w:rsidRPr="00DC68C9" w:rsidRDefault="004F10CA" w:rsidP="004F10CA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Course Management</w:t>
      </w:r>
    </w:p>
    <w:p w14:paraId="5163FF00" w14:textId="77777777" w:rsidR="004F10CA" w:rsidRPr="00DC68C9" w:rsidRDefault="004F10CA" w:rsidP="004F10CA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Progress Tracking</w:t>
      </w:r>
    </w:p>
    <w:p w14:paraId="043A8862" w14:textId="77777777" w:rsidR="004F10CA" w:rsidRPr="00DC68C9" w:rsidRDefault="004F10CA" w:rsidP="004F10CA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Database Layer</w:t>
      </w:r>
      <w:r w:rsidRPr="00DC68C9">
        <w:rPr>
          <w:rFonts w:asciiTheme="majorBidi" w:hAnsiTheme="majorBidi" w:cstheme="majorBidi"/>
        </w:rPr>
        <w:t>:</w:t>
      </w:r>
    </w:p>
    <w:p w14:paraId="548EC1DC" w14:textId="77777777" w:rsidR="004F10CA" w:rsidRPr="00DC68C9" w:rsidRDefault="004F10CA" w:rsidP="004F10CA">
      <w:pPr>
        <w:numPr>
          <w:ilvl w:val="1"/>
          <w:numId w:val="6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Stores user data, course details, and progress reports.</w:t>
      </w:r>
    </w:p>
    <w:p w14:paraId="03AFFFD9" w14:textId="77777777" w:rsidR="004F10CA" w:rsidRPr="00DC68C9" w:rsidRDefault="00000000" w:rsidP="004F10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26E9E10F">
          <v:rect id="_x0000_i1029" style="width:0;height:1.5pt" o:hralign="center" o:hrstd="t" o:hr="t" fillcolor="#a0a0a0" stroked="f"/>
        </w:pict>
      </w:r>
    </w:p>
    <w:p w14:paraId="11F6E307" w14:textId="77777777" w:rsidR="004F10CA" w:rsidRPr="00DC68C9" w:rsidRDefault="004F10CA" w:rsidP="004F10CA">
      <w:pPr>
        <w:rPr>
          <w:rFonts w:asciiTheme="majorBidi" w:hAnsiTheme="majorBidi" w:cstheme="majorBidi"/>
          <w:b/>
          <w:bCs/>
        </w:rPr>
      </w:pPr>
      <w:r w:rsidRPr="00DC68C9">
        <w:rPr>
          <w:rFonts w:asciiTheme="majorBidi" w:hAnsiTheme="majorBidi" w:cstheme="majorBidi"/>
          <w:b/>
          <w:bCs/>
        </w:rPr>
        <w:t>Architecture Diagram</w:t>
      </w:r>
    </w:p>
    <w:p w14:paraId="47704A0D" w14:textId="77777777" w:rsidR="004F10CA" w:rsidRPr="00DC68C9" w:rsidRDefault="004F10CA" w:rsidP="004F10CA">
      <w:p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The architecture diagram would include the flow of requests from the frontend to the backend and database. Here's how you can represent it:</w:t>
      </w:r>
    </w:p>
    <w:p w14:paraId="39D5ABA4" w14:textId="77777777" w:rsidR="004F10CA" w:rsidRPr="00DC68C9" w:rsidRDefault="004F10CA" w:rsidP="004F10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User requests (e.g., login, view course) are sent via HTTP/HTTPS.</w:t>
      </w:r>
    </w:p>
    <w:p w14:paraId="55268107" w14:textId="77777777" w:rsidR="004F10CA" w:rsidRDefault="004F10CA" w:rsidP="004F10CA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Django processes these requests, interacts with the SQL database, and sends the response back.</w:t>
      </w:r>
    </w:p>
    <w:p w14:paraId="38B44453" w14:textId="268A424B" w:rsidR="00955765" w:rsidRPr="00DC68C9" w:rsidRDefault="00960C07" w:rsidP="0095576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211DFBCF" wp14:editId="08B238EF">
            <wp:extent cx="5943600" cy="2242185"/>
            <wp:effectExtent l="0" t="0" r="0" b="5715"/>
            <wp:docPr id="1777187995" name="Picture 5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87995" name="Picture 5" descr="A screen shot of a computer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EC82" w14:textId="77777777" w:rsidR="004F10CA" w:rsidRPr="00DC68C9" w:rsidRDefault="00000000" w:rsidP="004F10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756BD47D">
          <v:rect id="_x0000_i1030" style="width:0;height:1.5pt" o:hralign="center" o:hrstd="t" o:hr="t" fillcolor="#a0a0a0" stroked="f"/>
        </w:pict>
      </w:r>
    </w:p>
    <w:p w14:paraId="364DBA8F" w14:textId="2B7717EE" w:rsidR="004F10CA" w:rsidRPr="00DC68C9" w:rsidRDefault="004F10CA" w:rsidP="004F10CA">
      <w:pPr>
        <w:rPr>
          <w:rFonts w:asciiTheme="majorBidi" w:hAnsiTheme="majorBidi" w:cstheme="majorBidi"/>
        </w:rPr>
      </w:pPr>
    </w:p>
    <w:p w14:paraId="5EFABE4A" w14:textId="77777777" w:rsidR="004F10CA" w:rsidRPr="00DC68C9" w:rsidRDefault="00000000" w:rsidP="004F10C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44C3A9A9">
          <v:rect id="_x0000_i1031" style="width:0;height:1.5pt" o:hralign="center" o:hrstd="t" o:hr="t" fillcolor="#a0a0a0" stroked="f"/>
        </w:pict>
      </w:r>
    </w:p>
    <w:p w14:paraId="5462FB84" w14:textId="77777777" w:rsidR="004F10CA" w:rsidRPr="00DC68C9" w:rsidRDefault="004F10CA" w:rsidP="004F10CA">
      <w:pPr>
        <w:rPr>
          <w:rFonts w:asciiTheme="majorBidi" w:hAnsiTheme="majorBidi" w:cstheme="majorBidi"/>
          <w:b/>
          <w:bCs/>
        </w:rPr>
      </w:pPr>
      <w:r w:rsidRPr="00DC68C9">
        <w:rPr>
          <w:rFonts w:asciiTheme="majorBidi" w:hAnsiTheme="majorBidi" w:cstheme="majorBidi"/>
          <w:b/>
          <w:bCs/>
        </w:rPr>
        <w:t>3. Wireframes</w:t>
      </w:r>
    </w:p>
    <w:p w14:paraId="7457E099" w14:textId="77777777" w:rsidR="004F10CA" w:rsidRPr="00DC68C9" w:rsidRDefault="004F10CA" w:rsidP="004F10CA">
      <w:p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Wireframes are simple, visual blueprints of how the user interface will look. They help in understanding user navigation and interactions.</w:t>
      </w:r>
    </w:p>
    <w:p w14:paraId="6A505221" w14:textId="77777777" w:rsidR="004F10CA" w:rsidRPr="00DC68C9" w:rsidRDefault="004F10CA" w:rsidP="004F10CA">
      <w:pPr>
        <w:rPr>
          <w:rFonts w:asciiTheme="majorBidi" w:hAnsiTheme="majorBidi" w:cstheme="majorBidi"/>
          <w:b/>
          <w:bCs/>
        </w:rPr>
      </w:pPr>
      <w:r w:rsidRPr="00DC68C9">
        <w:rPr>
          <w:rFonts w:asciiTheme="majorBidi" w:hAnsiTheme="majorBidi" w:cstheme="majorBidi"/>
          <w:b/>
          <w:bCs/>
        </w:rPr>
        <w:t>Wireframe Components:</w:t>
      </w:r>
    </w:p>
    <w:p w14:paraId="266BA244" w14:textId="77777777" w:rsidR="004F10CA" w:rsidRPr="00DC68C9" w:rsidRDefault="004F10CA" w:rsidP="004F10C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Home Page</w:t>
      </w:r>
      <w:r w:rsidRPr="00DC68C9">
        <w:rPr>
          <w:rFonts w:asciiTheme="majorBidi" w:hAnsiTheme="majorBidi" w:cstheme="majorBidi"/>
        </w:rPr>
        <w:t>:</w:t>
      </w:r>
    </w:p>
    <w:p w14:paraId="0A3CE239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lastRenderedPageBreak/>
        <w:t>Navbar with login/logout, dashboard link.</w:t>
      </w:r>
    </w:p>
    <w:p w14:paraId="5CBF5E2D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Course categories or featured courses.</w:t>
      </w:r>
    </w:p>
    <w:p w14:paraId="348CCA67" w14:textId="77777777" w:rsidR="004F10CA" w:rsidRPr="00DC68C9" w:rsidRDefault="004F10CA" w:rsidP="004F10C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Login Page</w:t>
      </w:r>
      <w:r w:rsidRPr="00DC68C9">
        <w:rPr>
          <w:rFonts w:asciiTheme="majorBidi" w:hAnsiTheme="majorBidi" w:cstheme="majorBidi"/>
        </w:rPr>
        <w:t>:</w:t>
      </w:r>
    </w:p>
    <w:p w14:paraId="183D9408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Input fields for email and password.</w:t>
      </w:r>
    </w:p>
    <w:p w14:paraId="0D64BCBE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Login button and "Forgot password?" link.</w:t>
      </w:r>
    </w:p>
    <w:p w14:paraId="6CA98396" w14:textId="77777777" w:rsidR="004F10CA" w:rsidRPr="00DC68C9" w:rsidRDefault="004F10CA" w:rsidP="004F10C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Instructor Dashboard</w:t>
      </w:r>
      <w:r w:rsidRPr="00DC68C9">
        <w:rPr>
          <w:rFonts w:asciiTheme="majorBidi" w:hAnsiTheme="majorBidi" w:cstheme="majorBidi"/>
        </w:rPr>
        <w:t>:</w:t>
      </w:r>
    </w:p>
    <w:p w14:paraId="3E2A0508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Create a course.</w:t>
      </w:r>
    </w:p>
    <w:p w14:paraId="6D0FE157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View and manage existing courses.</w:t>
      </w:r>
    </w:p>
    <w:p w14:paraId="1544B3DB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Upload content.</w:t>
      </w:r>
    </w:p>
    <w:p w14:paraId="07B485BE" w14:textId="77777777" w:rsidR="004F10CA" w:rsidRPr="00DC68C9" w:rsidRDefault="004F10CA" w:rsidP="004F10C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Student Dashboard</w:t>
      </w:r>
      <w:r w:rsidRPr="00DC68C9">
        <w:rPr>
          <w:rFonts w:asciiTheme="majorBidi" w:hAnsiTheme="majorBidi" w:cstheme="majorBidi"/>
        </w:rPr>
        <w:t>:</w:t>
      </w:r>
    </w:p>
    <w:p w14:paraId="337B91CE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View enrolled courses.</w:t>
      </w:r>
    </w:p>
    <w:p w14:paraId="26956620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Access course materials.</w:t>
      </w:r>
    </w:p>
    <w:p w14:paraId="4C7BAEBE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Track progress.</w:t>
      </w:r>
    </w:p>
    <w:p w14:paraId="3FEB960D" w14:textId="77777777" w:rsidR="004F10CA" w:rsidRPr="00DC68C9" w:rsidRDefault="004F10CA" w:rsidP="004F10CA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  <w:b/>
          <w:bCs/>
        </w:rPr>
        <w:t>Admin Dashboard</w:t>
      </w:r>
      <w:r w:rsidRPr="00DC68C9">
        <w:rPr>
          <w:rFonts w:asciiTheme="majorBidi" w:hAnsiTheme="majorBidi" w:cstheme="majorBidi"/>
        </w:rPr>
        <w:t>:</w:t>
      </w:r>
    </w:p>
    <w:p w14:paraId="4BE84132" w14:textId="77777777" w:rsidR="004F10CA" w:rsidRPr="00DC68C9" w:rsidRDefault="004F10CA" w:rsidP="004F10CA">
      <w:pPr>
        <w:numPr>
          <w:ilvl w:val="1"/>
          <w:numId w:val="10"/>
        </w:numPr>
        <w:rPr>
          <w:rFonts w:asciiTheme="majorBidi" w:hAnsiTheme="majorBidi" w:cstheme="majorBidi"/>
        </w:rPr>
      </w:pPr>
      <w:r w:rsidRPr="00DC68C9">
        <w:rPr>
          <w:rFonts w:asciiTheme="majorBidi" w:hAnsiTheme="majorBidi" w:cstheme="majorBidi"/>
        </w:rPr>
        <w:t>User management (approve instructors, manage students).</w:t>
      </w:r>
    </w:p>
    <w:p w14:paraId="2819F827" w14:textId="77777777" w:rsidR="004F10CA" w:rsidRPr="00C51DF4" w:rsidRDefault="004F10CA" w:rsidP="004F10CA">
      <w:pPr>
        <w:numPr>
          <w:ilvl w:val="1"/>
          <w:numId w:val="10"/>
        </w:numPr>
      </w:pPr>
      <w:r w:rsidRPr="00DC68C9">
        <w:rPr>
          <w:rFonts w:asciiTheme="majorBidi" w:hAnsiTheme="majorBidi" w:cstheme="majorBidi"/>
        </w:rPr>
        <w:t>View platform reports.</w:t>
      </w:r>
    </w:p>
    <w:p w14:paraId="3C5182E6" w14:textId="77777777" w:rsidR="00C51DF4" w:rsidRDefault="00C51DF4" w:rsidP="00C51DF4">
      <w:pPr>
        <w:rPr>
          <w:rFonts w:asciiTheme="majorBidi" w:hAnsiTheme="majorBidi" w:cstheme="majorBidi"/>
        </w:rPr>
      </w:pPr>
    </w:p>
    <w:p w14:paraId="078F2BCD" w14:textId="229F2259" w:rsidR="00C51DF4" w:rsidRPr="004F10CA" w:rsidRDefault="00C51DF4" w:rsidP="00C51DF4">
      <w:r>
        <w:rPr>
          <w:noProof/>
        </w:rPr>
        <w:drawing>
          <wp:inline distT="0" distB="0" distL="0" distR="0" wp14:anchorId="4DF57C62" wp14:editId="7404E9EB">
            <wp:extent cx="4520777" cy="2928354"/>
            <wp:effectExtent l="0" t="0" r="0" b="5715"/>
            <wp:docPr id="1407604834" name="Picture 1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04834" name="Picture 14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395" cy="293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53F7" w14:textId="1C588D48" w:rsidR="007F7881" w:rsidRPr="007F7881" w:rsidRDefault="007F7881" w:rsidP="007F7881"/>
    <w:p w14:paraId="4C1CEA65" w14:textId="69ED2C31" w:rsidR="009425E6" w:rsidRDefault="005C2FFA">
      <w:r w:rsidRPr="005C2FFA">
        <w:rPr>
          <w:noProof/>
        </w:rPr>
        <w:drawing>
          <wp:inline distT="0" distB="0" distL="0" distR="0" wp14:anchorId="4AC549AA" wp14:editId="182D3119">
            <wp:extent cx="5467350" cy="1746250"/>
            <wp:effectExtent l="0" t="0" r="0" b="6350"/>
            <wp:docPr id="113950675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06759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0F7386F"/>
    <w:multiLevelType w:val="multilevel"/>
    <w:tmpl w:val="9542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5DBA"/>
    <w:multiLevelType w:val="multilevel"/>
    <w:tmpl w:val="F2CC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3189C"/>
    <w:multiLevelType w:val="multilevel"/>
    <w:tmpl w:val="C140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132AC"/>
    <w:multiLevelType w:val="multilevel"/>
    <w:tmpl w:val="7E5A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71AC1"/>
    <w:multiLevelType w:val="multilevel"/>
    <w:tmpl w:val="2DF6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76A96"/>
    <w:multiLevelType w:val="multilevel"/>
    <w:tmpl w:val="A3D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42586"/>
    <w:multiLevelType w:val="multilevel"/>
    <w:tmpl w:val="7C3C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F76814"/>
    <w:multiLevelType w:val="hybridMultilevel"/>
    <w:tmpl w:val="474814D2"/>
    <w:lvl w:ilvl="0" w:tplc="402086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3A5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DE05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0EBD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24E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8C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FE400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026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A01C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0D00D5E"/>
    <w:multiLevelType w:val="multilevel"/>
    <w:tmpl w:val="2508E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9798A"/>
    <w:multiLevelType w:val="multilevel"/>
    <w:tmpl w:val="EB3A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60E84"/>
    <w:multiLevelType w:val="multilevel"/>
    <w:tmpl w:val="FC68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AE55E4"/>
    <w:multiLevelType w:val="multilevel"/>
    <w:tmpl w:val="AA84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176628"/>
    <w:multiLevelType w:val="multilevel"/>
    <w:tmpl w:val="A65E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55A1D"/>
    <w:multiLevelType w:val="multilevel"/>
    <w:tmpl w:val="A396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D6AD2"/>
    <w:multiLevelType w:val="multilevel"/>
    <w:tmpl w:val="A7D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6A4179"/>
    <w:multiLevelType w:val="multilevel"/>
    <w:tmpl w:val="DD22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252DF4"/>
    <w:multiLevelType w:val="multilevel"/>
    <w:tmpl w:val="61BE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E45DD"/>
    <w:multiLevelType w:val="multilevel"/>
    <w:tmpl w:val="D532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535EB"/>
    <w:multiLevelType w:val="multilevel"/>
    <w:tmpl w:val="4AAE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535C7"/>
    <w:multiLevelType w:val="multilevel"/>
    <w:tmpl w:val="C336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81AAC"/>
    <w:multiLevelType w:val="multilevel"/>
    <w:tmpl w:val="017E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836A1D"/>
    <w:multiLevelType w:val="multilevel"/>
    <w:tmpl w:val="66B0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25488B"/>
    <w:multiLevelType w:val="multilevel"/>
    <w:tmpl w:val="9256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DD69A2"/>
    <w:multiLevelType w:val="multilevel"/>
    <w:tmpl w:val="62663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621411"/>
    <w:multiLevelType w:val="multilevel"/>
    <w:tmpl w:val="EE4C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61A08"/>
    <w:multiLevelType w:val="multilevel"/>
    <w:tmpl w:val="C5A62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DA21DC"/>
    <w:multiLevelType w:val="multilevel"/>
    <w:tmpl w:val="760A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666D02"/>
    <w:multiLevelType w:val="multilevel"/>
    <w:tmpl w:val="7576A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694848">
    <w:abstractNumId w:val="26"/>
  </w:num>
  <w:num w:numId="2" w16cid:durableId="178198222">
    <w:abstractNumId w:val="1"/>
  </w:num>
  <w:num w:numId="3" w16cid:durableId="819494759">
    <w:abstractNumId w:val="4"/>
  </w:num>
  <w:num w:numId="4" w16cid:durableId="1347246346">
    <w:abstractNumId w:val="23"/>
  </w:num>
  <w:num w:numId="5" w16cid:durableId="1966694751">
    <w:abstractNumId w:val="14"/>
  </w:num>
  <w:num w:numId="6" w16cid:durableId="1161850094">
    <w:abstractNumId w:val="15"/>
  </w:num>
  <w:num w:numId="7" w16cid:durableId="1498882233">
    <w:abstractNumId w:val="9"/>
  </w:num>
  <w:num w:numId="8" w16cid:durableId="29691170">
    <w:abstractNumId w:val="6"/>
  </w:num>
  <w:num w:numId="9" w16cid:durableId="84038596">
    <w:abstractNumId w:val="24"/>
  </w:num>
  <w:num w:numId="10" w16cid:durableId="933826746">
    <w:abstractNumId w:val="17"/>
  </w:num>
  <w:num w:numId="11" w16cid:durableId="630021727">
    <w:abstractNumId w:val="10"/>
  </w:num>
  <w:num w:numId="12" w16cid:durableId="527372152">
    <w:abstractNumId w:val="5"/>
  </w:num>
  <w:num w:numId="13" w16cid:durableId="1472748789">
    <w:abstractNumId w:val="11"/>
  </w:num>
  <w:num w:numId="14" w16cid:durableId="109013541">
    <w:abstractNumId w:val="25"/>
  </w:num>
  <w:num w:numId="15" w16cid:durableId="1807698617">
    <w:abstractNumId w:val="21"/>
  </w:num>
  <w:num w:numId="16" w16cid:durableId="337973241">
    <w:abstractNumId w:val="18"/>
  </w:num>
  <w:num w:numId="17" w16cid:durableId="1829706032">
    <w:abstractNumId w:val="2"/>
  </w:num>
  <w:num w:numId="18" w16cid:durableId="1314725161">
    <w:abstractNumId w:val="0"/>
  </w:num>
  <w:num w:numId="19" w16cid:durableId="1278565695">
    <w:abstractNumId w:val="19"/>
  </w:num>
  <w:num w:numId="20" w16cid:durableId="1829513264">
    <w:abstractNumId w:val="3"/>
  </w:num>
  <w:num w:numId="21" w16cid:durableId="2064449656">
    <w:abstractNumId w:val="22"/>
  </w:num>
  <w:num w:numId="22" w16cid:durableId="533809228">
    <w:abstractNumId w:val="12"/>
  </w:num>
  <w:num w:numId="23" w16cid:durableId="1879855298">
    <w:abstractNumId w:val="16"/>
  </w:num>
  <w:num w:numId="24" w16cid:durableId="993021520">
    <w:abstractNumId w:val="13"/>
  </w:num>
  <w:num w:numId="25" w16cid:durableId="1746297238">
    <w:abstractNumId w:val="8"/>
  </w:num>
  <w:num w:numId="26" w16cid:durableId="2029670351">
    <w:abstractNumId w:val="7"/>
  </w:num>
  <w:num w:numId="27" w16cid:durableId="1848861582">
    <w:abstractNumId w:val="20"/>
  </w:num>
  <w:num w:numId="28" w16cid:durableId="1311422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0CA"/>
    <w:rsid w:val="000F584C"/>
    <w:rsid w:val="00154E3A"/>
    <w:rsid w:val="00234DAF"/>
    <w:rsid w:val="00284181"/>
    <w:rsid w:val="002A7E4E"/>
    <w:rsid w:val="003866A6"/>
    <w:rsid w:val="003F749D"/>
    <w:rsid w:val="00450E6F"/>
    <w:rsid w:val="00455E7D"/>
    <w:rsid w:val="004B0121"/>
    <w:rsid w:val="004B5D60"/>
    <w:rsid w:val="004F10CA"/>
    <w:rsid w:val="00507202"/>
    <w:rsid w:val="005254A6"/>
    <w:rsid w:val="005B75FA"/>
    <w:rsid w:val="005C2FFA"/>
    <w:rsid w:val="005C5AA8"/>
    <w:rsid w:val="006763A8"/>
    <w:rsid w:val="0077375B"/>
    <w:rsid w:val="007F7881"/>
    <w:rsid w:val="008337A7"/>
    <w:rsid w:val="008945F7"/>
    <w:rsid w:val="0094038D"/>
    <w:rsid w:val="009425E6"/>
    <w:rsid w:val="00955765"/>
    <w:rsid w:val="00960C07"/>
    <w:rsid w:val="009E21BD"/>
    <w:rsid w:val="00A86AD5"/>
    <w:rsid w:val="00AB454D"/>
    <w:rsid w:val="00B86B5E"/>
    <w:rsid w:val="00BF01E9"/>
    <w:rsid w:val="00C04D19"/>
    <w:rsid w:val="00C51DF4"/>
    <w:rsid w:val="00DC68C9"/>
    <w:rsid w:val="00F7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6FC6AE"/>
  <w15:chartTrackingRefBased/>
  <w15:docId w15:val="{19F47F7D-B466-44B2-A137-74252D01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9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35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6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4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44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88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63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074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31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86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369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3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19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9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28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945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91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6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637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176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2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5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0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02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02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92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27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1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50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1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58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1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0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74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4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2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11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34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36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00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92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2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9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99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2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095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9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299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05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96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18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3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212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8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83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4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3185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1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22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60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56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48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43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25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0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73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01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052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64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2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80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3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86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88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07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73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46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3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95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74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16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03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16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6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61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87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88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81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406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4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10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5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81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19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167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80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97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26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92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7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39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31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58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61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03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130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63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7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8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8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19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5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92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7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8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71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8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3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93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53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92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2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8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90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06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6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75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32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77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4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57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788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0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81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96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9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09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80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66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06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6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74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3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73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838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29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22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7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582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90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737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31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1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63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60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023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05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97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984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12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1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840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83a129-5e94-4bce-8424-5d348c5aa84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35F28CDCEBC43AD6B0F62C19FCB61" ma:contentTypeVersion="14" ma:contentTypeDescription="Create a new document." ma:contentTypeScope="" ma:versionID="2ad46c8e649b0bc9c1f5b222ab04fefa">
  <xsd:schema xmlns:xsd="http://www.w3.org/2001/XMLSchema" xmlns:xs="http://www.w3.org/2001/XMLSchema" xmlns:p="http://schemas.microsoft.com/office/2006/metadata/properties" xmlns:ns3="8483a129-5e94-4bce-8424-5d348c5aa849" xmlns:ns4="8069089f-7913-4b54-b2cb-a803d626b04e" targetNamespace="http://schemas.microsoft.com/office/2006/metadata/properties" ma:root="true" ma:fieldsID="d29cdf55b39263687c8e2dada63ec9f8" ns3:_="" ns4:_="">
    <xsd:import namespace="8483a129-5e94-4bce-8424-5d348c5aa849"/>
    <xsd:import namespace="8069089f-7913-4b54-b2cb-a803d626b0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3a129-5e94-4bce-8424-5d348c5aa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9089f-7913-4b54-b2cb-a803d626b04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F59B431-9546-41D5-8217-5DF7DD85EB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72E9D3-9801-4D8F-B340-92E74AD1D815}">
  <ds:schemaRefs>
    <ds:schemaRef ds:uri="http://schemas.microsoft.com/office/2006/metadata/properties"/>
    <ds:schemaRef ds:uri="http://schemas.microsoft.com/office/infopath/2007/PartnerControls"/>
    <ds:schemaRef ds:uri="8483a129-5e94-4bce-8424-5d348c5aa849"/>
  </ds:schemaRefs>
</ds:datastoreItem>
</file>

<file path=customXml/itemProps3.xml><?xml version="1.0" encoding="utf-8"?>
<ds:datastoreItem xmlns:ds="http://schemas.openxmlformats.org/officeDocument/2006/customXml" ds:itemID="{B7967F96-6347-44D1-B694-BDAF768BC8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83a129-5e94-4bce-8424-5d348c5aa849"/>
    <ds:schemaRef ds:uri="8069089f-7913-4b54-b2cb-a803d626b0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1205</Words>
  <Characters>7276</Characters>
  <Application>Microsoft Office Word</Application>
  <DocSecurity>0</DocSecurity>
  <Lines>211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Mohamed Abdgelil</dc:creator>
  <cp:keywords/>
  <dc:description/>
  <cp:lastModifiedBy>Mahmoud Mohamed Abdgelil</cp:lastModifiedBy>
  <cp:revision>2</cp:revision>
  <dcterms:created xsi:type="dcterms:W3CDTF">2024-12-04T21:02:00Z</dcterms:created>
  <dcterms:modified xsi:type="dcterms:W3CDTF">2024-12-04T21:02:00Z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eba03706-355d-42b1-86b8-3fb6821d8c15</vt:lpwstr>
  </property>
  <property fmtid="{D5CDD505-2E9C-101B-9397-08002B2CF9AE}" pid="3" name="ContentTypeId">
    <vt:lpwstr>0x010100BFE35F28CDCEBC43AD6B0F62C19FCB61</vt:lpwstr>
  </property>
</Properties>
</file>