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7BFA3" w14:textId="77777777" w:rsidR="00365AF3" w:rsidRPr="009707C4" w:rsidRDefault="00365AF3" w:rsidP="00365AF3">
      <w:pPr>
        <w:pStyle w:val="doctext"/>
        <w:spacing w:before="0" w:beforeAutospacing="0" w:after="0" w:afterAutospacing="0"/>
        <w:jc w:val="center"/>
        <w:rPr>
          <w:b/>
          <w:bCs/>
          <w:sz w:val="36"/>
          <w:szCs w:val="36"/>
        </w:rPr>
      </w:pPr>
      <w:r w:rsidRPr="009707C4">
        <w:rPr>
          <w:b/>
          <w:bCs/>
          <w:sz w:val="36"/>
          <w:szCs w:val="36"/>
        </w:rPr>
        <w:t>Assignment II</w:t>
      </w:r>
    </w:p>
    <w:p w14:paraId="50BF8364" w14:textId="77777777" w:rsidR="00365AF3" w:rsidRDefault="00365AF3" w:rsidP="00365AF3">
      <w:pPr>
        <w:pStyle w:val="doctext"/>
        <w:spacing w:before="0" w:beforeAutospacing="0" w:after="0" w:afterAutospacing="0"/>
        <w:ind w:left="-810" w:right="-720"/>
        <w:jc w:val="center"/>
        <w:rPr>
          <w:b/>
          <w:bCs/>
          <w:sz w:val="36"/>
          <w:szCs w:val="36"/>
        </w:rPr>
      </w:pPr>
      <w:r>
        <w:rPr>
          <w:b/>
          <w:bCs/>
          <w:sz w:val="36"/>
          <w:szCs w:val="36"/>
        </w:rPr>
        <w:t>Waiting Lines</w:t>
      </w:r>
    </w:p>
    <w:p w14:paraId="5E206F7D" w14:textId="77777777" w:rsidR="00365AF3" w:rsidRDefault="00365AF3" w:rsidP="00365AF3">
      <w:pPr>
        <w:pStyle w:val="doctext"/>
        <w:spacing w:before="0" w:beforeAutospacing="0" w:after="0" w:afterAutospacing="0"/>
        <w:ind w:left="-810" w:right="-720"/>
        <w:jc w:val="center"/>
        <w:rPr>
          <w:b/>
          <w:bCs/>
          <w:sz w:val="36"/>
          <w:szCs w:val="36"/>
        </w:rPr>
      </w:pPr>
    </w:p>
    <w:p w14:paraId="1D61F849" w14:textId="77777777" w:rsidR="00365AF3" w:rsidRPr="001B6571" w:rsidRDefault="00365AF3" w:rsidP="00365AF3">
      <w:pPr>
        <w:pStyle w:val="doctext"/>
        <w:jc w:val="both"/>
        <w:rPr>
          <w:sz w:val="36"/>
          <w:szCs w:val="36"/>
        </w:rPr>
      </w:pPr>
      <w:r w:rsidRPr="001B6571">
        <w:rPr>
          <w:b/>
          <w:bCs/>
          <w:sz w:val="36"/>
          <w:szCs w:val="36"/>
        </w:rPr>
        <w:t>Problem1:</w:t>
      </w:r>
      <w:r>
        <w:rPr>
          <w:sz w:val="36"/>
          <w:szCs w:val="36"/>
        </w:rPr>
        <w:t xml:space="preserve"> </w:t>
      </w:r>
      <w:r w:rsidRPr="001B6571">
        <w:rPr>
          <w:sz w:val="36"/>
          <w:szCs w:val="36"/>
        </w:rPr>
        <w:t>McBurger's fast-food restaurant has a drive-through window with a single server who takes orders from an intercom and also is the cashier. The window operator is assisted by other employees who prepare the orders. Customers arrive at the ordering station prior to the drive-through window every 4.5 minutes (Poisson distributed), and the service time is 2.8 minutes (exponentially distributed). Determine the average length of the waiting line and the waiting time. Discuss the quality of the service.</w:t>
      </w:r>
    </w:p>
    <w:p w14:paraId="5067EC0E" w14:textId="1F8BE1C9" w:rsidR="002C0211" w:rsidRDefault="002C0211" w:rsidP="00365AF3">
      <w:pPr>
        <w:pStyle w:val="doctext"/>
        <w:jc w:val="both"/>
        <w:rPr>
          <w:i/>
          <w:iCs/>
          <w:color w:val="FF0000"/>
          <w:sz w:val="36"/>
          <w:szCs w:val="36"/>
        </w:rPr>
      </w:pPr>
      <m:oMath>
        <m:r>
          <w:rPr>
            <w:rFonts w:ascii="Cambria Math" w:hAnsi="Cambria Math"/>
            <w:color w:val="FF0000"/>
            <w:sz w:val="36"/>
            <w:szCs w:val="36"/>
          </w:rPr>
          <m:t>k=1</m:t>
        </m:r>
      </m:oMath>
      <w:r>
        <w:rPr>
          <w:i/>
          <w:iCs/>
          <w:color w:val="FF0000"/>
          <w:sz w:val="36"/>
          <w:szCs w:val="36"/>
        </w:rPr>
        <w:tab/>
      </w:r>
      <w:r>
        <w:rPr>
          <w:i/>
          <w:iCs/>
          <w:color w:val="FF0000"/>
          <w:sz w:val="36"/>
          <w:szCs w:val="36"/>
        </w:rPr>
        <w:tab/>
      </w:r>
      <m:oMath>
        <m:r>
          <w:rPr>
            <w:rFonts w:ascii="Cambria Math" w:hAnsi="Cambria Math"/>
            <w:color w:val="FF0000"/>
            <w:sz w:val="36"/>
            <w:szCs w:val="36"/>
          </w:rPr>
          <m:t>λ=</m:t>
        </m:r>
        <m:f>
          <m:fPr>
            <m:ctrlPr>
              <w:rPr>
                <w:rFonts w:ascii="Cambria Math" w:hAnsi="Cambria Math"/>
                <w:i/>
                <w:iCs/>
                <w:color w:val="FF0000"/>
                <w:sz w:val="36"/>
                <w:szCs w:val="36"/>
              </w:rPr>
            </m:ctrlPr>
          </m:fPr>
          <m:num>
            <m:r>
              <w:rPr>
                <w:rFonts w:ascii="Cambria Math" w:hAnsi="Cambria Math"/>
                <w:color w:val="FF0000"/>
                <w:sz w:val="36"/>
                <w:szCs w:val="36"/>
              </w:rPr>
              <m:t>60</m:t>
            </m:r>
          </m:num>
          <m:den>
            <m:r>
              <w:rPr>
                <w:rFonts w:ascii="Cambria Math" w:hAnsi="Cambria Math"/>
                <w:color w:val="FF0000"/>
                <w:sz w:val="36"/>
                <w:szCs w:val="36"/>
              </w:rPr>
              <m:t>4.5</m:t>
            </m:r>
          </m:den>
        </m:f>
        <m:r>
          <w:rPr>
            <w:rFonts w:ascii="Cambria Math" w:hAnsi="Cambria Math"/>
            <w:color w:val="FF0000"/>
            <w:sz w:val="36"/>
            <w:szCs w:val="36"/>
          </w:rPr>
          <m:t>=</m:t>
        </m:r>
        <m:r>
          <w:rPr>
            <w:rFonts w:ascii="Cambria Math" w:hAnsi="Cambria Math"/>
            <w:color w:val="FF0000"/>
            <w:sz w:val="36"/>
            <w:szCs w:val="36"/>
          </w:rPr>
          <m:t>13.3 customers per hour</m:t>
        </m:r>
      </m:oMath>
    </w:p>
    <w:p w14:paraId="52FC956E" w14:textId="7A7DD655" w:rsidR="002C0211" w:rsidRPr="002C0211" w:rsidRDefault="008D713B" w:rsidP="00365AF3">
      <w:pPr>
        <w:pStyle w:val="doctext"/>
        <w:jc w:val="both"/>
        <w:rPr>
          <w:i/>
          <w:iCs/>
          <w:color w:val="FF0000"/>
          <w:sz w:val="36"/>
          <w:szCs w:val="36"/>
        </w:rPr>
      </w:pPr>
      <m:oMathPara>
        <m:oMath>
          <m:r>
            <w:rPr>
              <w:rFonts w:ascii="Cambria Math" w:hAnsi="Cambria Math"/>
              <w:color w:val="FF0000"/>
              <w:sz w:val="36"/>
              <w:szCs w:val="36"/>
            </w:rPr>
            <m:t>μ=</m:t>
          </m:r>
          <m:f>
            <m:fPr>
              <m:ctrlPr>
                <w:rPr>
                  <w:rFonts w:ascii="Cambria Math" w:hAnsi="Cambria Math"/>
                  <w:i/>
                  <w:iCs/>
                  <w:color w:val="FF0000"/>
                  <w:sz w:val="36"/>
                  <w:szCs w:val="36"/>
                </w:rPr>
              </m:ctrlPr>
            </m:fPr>
            <m:num>
              <m:r>
                <w:rPr>
                  <w:rFonts w:ascii="Cambria Math" w:hAnsi="Cambria Math"/>
                  <w:color w:val="FF0000"/>
                  <w:sz w:val="36"/>
                  <w:szCs w:val="36"/>
                </w:rPr>
                <m:t>60</m:t>
              </m:r>
            </m:num>
            <m:den>
              <m:r>
                <w:rPr>
                  <w:rFonts w:ascii="Cambria Math" w:hAnsi="Cambria Math"/>
                  <w:color w:val="FF0000"/>
                  <w:sz w:val="36"/>
                  <w:szCs w:val="36"/>
                </w:rPr>
                <m:t>2.8</m:t>
              </m:r>
            </m:den>
          </m:f>
          <m:r>
            <w:rPr>
              <w:rFonts w:ascii="Cambria Math" w:hAnsi="Cambria Math"/>
              <w:color w:val="FF0000"/>
              <w:sz w:val="36"/>
              <w:szCs w:val="36"/>
            </w:rPr>
            <m:t>=</m:t>
          </m:r>
          <m:r>
            <w:rPr>
              <w:rFonts w:ascii="Cambria Math" w:hAnsi="Cambria Math"/>
              <w:color w:val="FF0000"/>
              <w:sz w:val="36"/>
              <w:szCs w:val="36"/>
            </w:rPr>
            <m:t>21.4 customers per hour</m:t>
          </m:r>
        </m:oMath>
      </m:oMathPara>
    </w:p>
    <w:p w14:paraId="7BDDD420" w14:textId="77777777" w:rsidR="003E41B9" w:rsidRDefault="008D713B" w:rsidP="00365AF3">
      <w:pPr>
        <w:pStyle w:val="doctext"/>
        <w:jc w:val="both"/>
        <w:rPr>
          <w:b/>
          <w:bCs/>
          <w:sz w:val="36"/>
          <w:szCs w:val="36"/>
        </w:rPr>
      </w:pPr>
      <w:r>
        <w:rPr>
          <w:b/>
          <w:bCs/>
          <w:noProof/>
          <w:sz w:val="36"/>
          <w:szCs w:val="36"/>
        </w:rPr>
        <w:drawing>
          <wp:inline distT="0" distB="0" distL="0" distR="0" wp14:anchorId="36313296" wp14:editId="104DB2E8">
            <wp:extent cx="4667250" cy="31914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ng"/>
                    <pic:cNvPicPr/>
                  </pic:nvPicPr>
                  <pic:blipFill rotWithShape="1">
                    <a:blip r:embed="rId4">
                      <a:extLst>
                        <a:ext uri="{28A0092B-C50C-407E-A947-70E740481C1C}">
                          <a14:useLocalDpi xmlns:a14="http://schemas.microsoft.com/office/drawing/2010/main" val="0"/>
                        </a:ext>
                      </a:extLst>
                    </a:blip>
                    <a:srcRect l="10937" t="7363" r="21528" b="60000"/>
                    <a:stretch/>
                  </pic:blipFill>
                  <pic:spPr bwMode="auto">
                    <a:xfrm>
                      <a:off x="0" y="0"/>
                      <a:ext cx="4672522" cy="3195092"/>
                    </a:xfrm>
                    <a:prstGeom prst="rect">
                      <a:avLst/>
                    </a:prstGeom>
                    <a:ln>
                      <a:noFill/>
                    </a:ln>
                    <a:extLst>
                      <a:ext uri="{53640926-AAD7-44D8-BBD7-CCE9431645EC}">
                        <a14:shadowObscured xmlns:a14="http://schemas.microsoft.com/office/drawing/2010/main"/>
                      </a:ext>
                    </a:extLst>
                  </pic:spPr>
                </pic:pic>
              </a:graphicData>
            </a:graphic>
          </wp:inline>
        </w:drawing>
      </w:r>
    </w:p>
    <w:p w14:paraId="48E4B935" w14:textId="71BE6ABD" w:rsidR="003E41B9" w:rsidRPr="003E41B9" w:rsidRDefault="003E41B9" w:rsidP="00365AF3">
      <w:pPr>
        <w:pStyle w:val="doctext"/>
        <w:jc w:val="both"/>
        <w:rPr>
          <w:i/>
          <w:iCs/>
          <w:color w:val="FF0000"/>
          <w:sz w:val="36"/>
          <w:szCs w:val="36"/>
        </w:rPr>
      </w:pPr>
      <w:r>
        <w:rPr>
          <w:i/>
          <w:iCs/>
          <w:color w:val="FF0000"/>
          <w:sz w:val="36"/>
          <w:szCs w:val="36"/>
        </w:rPr>
        <w:lastRenderedPageBreak/>
        <w:t xml:space="preserve">The </w:t>
      </w:r>
      <w:r w:rsidRPr="003E41B9">
        <w:rPr>
          <w:i/>
          <w:iCs/>
          <w:color w:val="FF0000"/>
          <w:sz w:val="36"/>
          <w:szCs w:val="36"/>
        </w:rPr>
        <w:t>average length of the waiting line</w:t>
      </w:r>
      <w:r>
        <w:rPr>
          <w:i/>
          <w:iCs/>
          <w:color w:val="FF0000"/>
          <w:sz w:val="36"/>
          <w:szCs w:val="36"/>
        </w:rPr>
        <w:t xml:space="preserve"> is the average number of customers in the waiting line which is 1.02 customer. T</w:t>
      </w:r>
      <w:r w:rsidRPr="003E41B9">
        <w:rPr>
          <w:i/>
          <w:iCs/>
          <w:color w:val="FF0000"/>
          <w:sz w:val="36"/>
          <w:szCs w:val="36"/>
        </w:rPr>
        <w:t xml:space="preserve">he </w:t>
      </w:r>
      <w:r>
        <w:rPr>
          <w:i/>
          <w:iCs/>
          <w:color w:val="FF0000"/>
          <w:sz w:val="36"/>
          <w:szCs w:val="36"/>
        </w:rPr>
        <w:t xml:space="preserve">average </w:t>
      </w:r>
      <w:r w:rsidRPr="003E41B9">
        <w:rPr>
          <w:i/>
          <w:iCs/>
          <w:color w:val="FF0000"/>
          <w:sz w:val="36"/>
          <w:szCs w:val="36"/>
        </w:rPr>
        <w:t>waiting time</w:t>
      </w:r>
      <w:r>
        <w:rPr>
          <w:i/>
          <w:iCs/>
          <w:color w:val="FF0000"/>
          <w:sz w:val="36"/>
          <w:szCs w:val="36"/>
        </w:rPr>
        <w:t xml:space="preserve"> is 0.0767 * 60 = 4.602 minutes.</w:t>
      </w:r>
    </w:p>
    <w:p w14:paraId="66C7ABB9" w14:textId="09A21035" w:rsidR="00365AF3" w:rsidRPr="001B6571" w:rsidRDefault="00365AF3" w:rsidP="00365AF3">
      <w:pPr>
        <w:pStyle w:val="doctext"/>
        <w:jc w:val="both"/>
        <w:rPr>
          <w:sz w:val="36"/>
          <w:szCs w:val="36"/>
        </w:rPr>
      </w:pPr>
      <w:r w:rsidRPr="001B6571">
        <w:rPr>
          <w:b/>
          <w:bCs/>
          <w:sz w:val="36"/>
          <w:szCs w:val="36"/>
        </w:rPr>
        <w:t xml:space="preserve">Problem 2: </w:t>
      </w:r>
      <w:r w:rsidRPr="001B6571">
        <w:rPr>
          <w:sz w:val="36"/>
          <w:szCs w:val="36"/>
        </w:rPr>
        <w:t>The First American Bank of Rapid City has one outside drive-up teller. It takes the teller an average of 4 minutes to serve a bank customer. Customers arrive at the drive-up window at a rate of 12 per hour. The bank operations officer is currently analyzing the possibility of adding a second drive-up window, at an annual cost of $20,000. It is assumed that arriving cars would be equally divided between both windows. The operations officer estimates that each minute's reduction in customer waiting time would increase the bank's revenue by $2,000 annually. Should the second drive-up window be installed?</w:t>
      </w:r>
    </w:p>
    <w:p w14:paraId="2AD239DE" w14:textId="76D997F4" w:rsidR="00087449" w:rsidRDefault="00087449" w:rsidP="00087449">
      <w:pPr>
        <w:pStyle w:val="doctext"/>
        <w:jc w:val="both"/>
        <w:rPr>
          <w:i/>
          <w:iCs/>
          <w:color w:val="FF0000"/>
          <w:sz w:val="36"/>
          <w:szCs w:val="36"/>
        </w:rPr>
      </w:pPr>
      <m:oMath>
        <m:r>
          <w:rPr>
            <w:rFonts w:ascii="Cambria Math" w:hAnsi="Cambria Math"/>
            <w:color w:val="FF0000"/>
            <w:sz w:val="36"/>
            <w:szCs w:val="36"/>
          </w:rPr>
          <m:t>k=1</m:t>
        </m:r>
      </m:oMath>
      <w:r>
        <w:rPr>
          <w:i/>
          <w:iCs/>
          <w:color w:val="FF0000"/>
          <w:sz w:val="36"/>
          <w:szCs w:val="36"/>
        </w:rPr>
        <w:tab/>
      </w:r>
      <w:r>
        <w:rPr>
          <w:i/>
          <w:iCs/>
          <w:color w:val="FF0000"/>
          <w:sz w:val="36"/>
          <w:szCs w:val="36"/>
        </w:rPr>
        <w:tab/>
      </w:r>
      <m:oMath>
        <m:r>
          <w:rPr>
            <w:rFonts w:ascii="Cambria Math" w:hAnsi="Cambria Math"/>
            <w:color w:val="FF0000"/>
            <w:sz w:val="36"/>
            <w:szCs w:val="36"/>
          </w:rPr>
          <m:t>λ=1</m:t>
        </m:r>
        <m:r>
          <w:rPr>
            <w:rFonts w:ascii="Cambria Math" w:hAnsi="Cambria Math"/>
            <w:color w:val="FF0000"/>
            <w:sz w:val="36"/>
            <w:szCs w:val="36"/>
          </w:rPr>
          <m:t>2</m:t>
        </m:r>
        <m:r>
          <w:rPr>
            <w:rFonts w:ascii="Cambria Math" w:hAnsi="Cambria Math"/>
            <w:color w:val="FF0000"/>
            <w:sz w:val="36"/>
            <w:szCs w:val="36"/>
          </w:rPr>
          <m:t xml:space="preserve"> customers per hour</m:t>
        </m:r>
      </m:oMath>
    </w:p>
    <w:p w14:paraId="5E02D283" w14:textId="020CE5D8" w:rsidR="00087449" w:rsidRPr="00087449" w:rsidRDefault="00087449" w:rsidP="00087449">
      <w:pPr>
        <w:pStyle w:val="doctext"/>
        <w:jc w:val="both"/>
        <w:rPr>
          <w:i/>
          <w:iCs/>
          <w:color w:val="FF0000"/>
          <w:sz w:val="36"/>
          <w:szCs w:val="36"/>
        </w:rPr>
      </w:pPr>
      <m:oMathPara>
        <m:oMath>
          <m:r>
            <w:rPr>
              <w:rFonts w:ascii="Cambria Math" w:hAnsi="Cambria Math"/>
              <w:color w:val="FF0000"/>
              <w:sz w:val="36"/>
              <w:szCs w:val="36"/>
            </w:rPr>
            <m:t>μ=</m:t>
          </m:r>
          <m:f>
            <m:fPr>
              <m:ctrlPr>
                <w:rPr>
                  <w:rFonts w:ascii="Cambria Math" w:hAnsi="Cambria Math"/>
                  <w:i/>
                  <w:iCs/>
                  <w:color w:val="FF0000"/>
                  <w:sz w:val="36"/>
                  <w:szCs w:val="36"/>
                </w:rPr>
              </m:ctrlPr>
            </m:fPr>
            <m:num>
              <m:r>
                <w:rPr>
                  <w:rFonts w:ascii="Cambria Math" w:hAnsi="Cambria Math"/>
                  <w:color w:val="FF0000"/>
                  <w:sz w:val="36"/>
                  <w:szCs w:val="36"/>
                </w:rPr>
                <m:t>60</m:t>
              </m:r>
            </m:num>
            <m:den>
              <m:r>
                <w:rPr>
                  <w:rFonts w:ascii="Cambria Math" w:hAnsi="Cambria Math"/>
                  <w:color w:val="FF0000"/>
                  <w:sz w:val="36"/>
                  <w:szCs w:val="36"/>
                </w:rPr>
                <m:t>4</m:t>
              </m:r>
            </m:den>
          </m:f>
          <m:r>
            <w:rPr>
              <w:rFonts w:ascii="Cambria Math" w:hAnsi="Cambria Math"/>
              <w:color w:val="FF0000"/>
              <w:sz w:val="36"/>
              <w:szCs w:val="36"/>
            </w:rPr>
            <m:t>=15</m:t>
          </m:r>
          <m:r>
            <w:rPr>
              <w:rFonts w:ascii="Cambria Math" w:hAnsi="Cambria Math"/>
              <w:color w:val="FF0000"/>
              <w:sz w:val="36"/>
              <w:szCs w:val="36"/>
            </w:rPr>
            <m:t xml:space="preserve"> customers per hour</m:t>
          </m:r>
        </m:oMath>
      </m:oMathPara>
    </w:p>
    <w:p w14:paraId="43DA2F77" w14:textId="5C52A2C7" w:rsidR="00087449" w:rsidRDefault="00087449" w:rsidP="00087449">
      <w:pPr>
        <w:pStyle w:val="doctext"/>
        <w:jc w:val="both"/>
        <w:rPr>
          <w:i/>
          <w:iCs/>
          <w:color w:val="FF0000"/>
          <w:sz w:val="36"/>
          <w:szCs w:val="36"/>
        </w:rPr>
      </w:pPr>
      <w:r>
        <w:rPr>
          <w:i/>
          <w:iCs/>
          <w:color w:val="FF0000"/>
          <w:sz w:val="36"/>
          <w:szCs w:val="36"/>
        </w:rPr>
        <w:t>Cost per channel = $20,000</w:t>
      </w:r>
    </w:p>
    <w:p w14:paraId="693B9052" w14:textId="72E5B043" w:rsidR="00087449" w:rsidRDefault="00087449" w:rsidP="00087449">
      <w:pPr>
        <w:pStyle w:val="doctext"/>
        <w:jc w:val="both"/>
        <w:rPr>
          <w:i/>
          <w:iCs/>
          <w:color w:val="FF0000"/>
          <w:sz w:val="36"/>
          <w:szCs w:val="36"/>
        </w:rPr>
      </w:pPr>
      <w:r>
        <w:rPr>
          <w:i/>
          <w:iCs/>
          <w:color w:val="FF0000"/>
          <w:sz w:val="36"/>
          <w:szCs w:val="36"/>
        </w:rPr>
        <w:t>Cost per waiting unit = $</w:t>
      </w:r>
      <w:r w:rsidR="00823440">
        <w:rPr>
          <w:i/>
          <w:iCs/>
          <w:color w:val="FF0000"/>
          <w:sz w:val="36"/>
          <w:szCs w:val="36"/>
        </w:rPr>
        <w:t>2,000</w:t>
      </w:r>
    </w:p>
    <w:p w14:paraId="24E473AC" w14:textId="77777777" w:rsidR="00C6194F" w:rsidRDefault="00C6194F" w:rsidP="00087449">
      <w:pPr>
        <w:pStyle w:val="doctext"/>
        <w:jc w:val="both"/>
        <w:rPr>
          <w:i/>
          <w:iCs/>
          <w:color w:val="FF0000"/>
          <w:sz w:val="36"/>
          <w:szCs w:val="36"/>
        </w:rPr>
      </w:pPr>
      <w:r>
        <w:rPr>
          <w:i/>
          <w:iCs/>
          <w:noProof/>
          <w:color w:val="FF0000"/>
          <w:sz w:val="36"/>
          <w:szCs w:val="36"/>
        </w:rPr>
        <w:lastRenderedPageBreak/>
        <w:drawing>
          <wp:inline distT="0" distB="0" distL="0" distR="0" wp14:anchorId="1A72A65D" wp14:editId="48E3BABA">
            <wp:extent cx="4762500" cy="34603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rotWithShape="1">
                    <a:blip r:embed="rId5">
                      <a:extLst>
                        <a:ext uri="{28A0092B-C50C-407E-A947-70E740481C1C}">
                          <a14:useLocalDpi xmlns:a14="http://schemas.microsoft.com/office/drawing/2010/main" val="0"/>
                        </a:ext>
                      </a:extLst>
                    </a:blip>
                    <a:srcRect l="10242" t="7362" r="21180" b="57422"/>
                    <a:stretch/>
                  </pic:blipFill>
                  <pic:spPr bwMode="auto">
                    <a:xfrm>
                      <a:off x="0" y="0"/>
                      <a:ext cx="4767275" cy="3463817"/>
                    </a:xfrm>
                    <a:prstGeom prst="rect">
                      <a:avLst/>
                    </a:prstGeom>
                    <a:ln>
                      <a:noFill/>
                    </a:ln>
                    <a:extLst>
                      <a:ext uri="{53640926-AAD7-44D8-BBD7-CCE9431645EC}">
                        <a14:shadowObscured xmlns:a14="http://schemas.microsoft.com/office/drawing/2010/main"/>
                      </a:ext>
                    </a:extLst>
                  </pic:spPr>
                </pic:pic>
              </a:graphicData>
            </a:graphic>
          </wp:inline>
        </w:drawing>
      </w:r>
    </w:p>
    <w:p w14:paraId="7D9355FA" w14:textId="2D85FE8C" w:rsidR="00FA0E0B" w:rsidRDefault="00FA0E0B" w:rsidP="00FA0E0B">
      <w:pPr>
        <w:pStyle w:val="doctext"/>
        <w:rPr>
          <w:i/>
          <w:iCs/>
          <w:color w:val="FF0000"/>
          <w:sz w:val="36"/>
          <w:szCs w:val="36"/>
        </w:rPr>
      </w:pPr>
      <m:oMath>
        <m:r>
          <w:rPr>
            <w:rFonts w:ascii="Cambria Math" w:hAnsi="Cambria Math"/>
            <w:color w:val="FF0000"/>
            <w:sz w:val="36"/>
            <w:szCs w:val="36"/>
          </w:rPr>
          <m:t>k=</m:t>
        </m:r>
        <m:r>
          <w:rPr>
            <w:rFonts w:ascii="Cambria Math" w:hAnsi="Cambria Math"/>
            <w:color w:val="FF0000"/>
            <w:sz w:val="36"/>
            <w:szCs w:val="36"/>
          </w:rPr>
          <m:t>2</m:t>
        </m:r>
      </m:oMath>
      <w:r>
        <w:rPr>
          <w:i/>
          <w:iCs/>
          <w:color w:val="FF0000"/>
          <w:sz w:val="36"/>
          <w:szCs w:val="36"/>
        </w:rPr>
        <w:tab/>
      </w:r>
      <w:r>
        <w:rPr>
          <w:i/>
          <w:iCs/>
          <w:color w:val="FF0000"/>
          <w:sz w:val="36"/>
          <w:szCs w:val="36"/>
        </w:rPr>
        <w:tab/>
      </w:r>
      <m:oMath>
        <m:r>
          <w:rPr>
            <w:rFonts w:ascii="Cambria Math" w:hAnsi="Cambria Math"/>
            <w:color w:val="FF0000"/>
            <w:sz w:val="36"/>
            <w:szCs w:val="36"/>
          </w:rPr>
          <m:t>λ=12 customers per hour</m:t>
        </m:r>
      </m:oMath>
    </w:p>
    <w:p w14:paraId="18564A9D" w14:textId="77777777" w:rsidR="00FA0E0B" w:rsidRPr="00087449" w:rsidRDefault="00FA0E0B" w:rsidP="00FA0E0B">
      <w:pPr>
        <w:pStyle w:val="doctext"/>
        <w:jc w:val="both"/>
        <w:rPr>
          <w:i/>
          <w:iCs/>
          <w:color w:val="FF0000"/>
          <w:sz w:val="36"/>
          <w:szCs w:val="36"/>
        </w:rPr>
      </w:pPr>
      <m:oMathPara>
        <m:oMath>
          <m:r>
            <w:rPr>
              <w:rFonts w:ascii="Cambria Math" w:hAnsi="Cambria Math"/>
              <w:color w:val="FF0000"/>
              <w:sz w:val="36"/>
              <w:szCs w:val="36"/>
            </w:rPr>
            <m:t>μ=</m:t>
          </m:r>
          <m:f>
            <m:fPr>
              <m:ctrlPr>
                <w:rPr>
                  <w:rFonts w:ascii="Cambria Math" w:hAnsi="Cambria Math"/>
                  <w:i/>
                  <w:iCs/>
                  <w:color w:val="FF0000"/>
                  <w:sz w:val="36"/>
                  <w:szCs w:val="36"/>
                </w:rPr>
              </m:ctrlPr>
            </m:fPr>
            <m:num>
              <m:r>
                <w:rPr>
                  <w:rFonts w:ascii="Cambria Math" w:hAnsi="Cambria Math"/>
                  <w:color w:val="FF0000"/>
                  <w:sz w:val="36"/>
                  <w:szCs w:val="36"/>
                </w:rPr>
                <m:t>60</m:t>
              </m:r>
            </m:num>
            <m:den>
              <m:r>
                <w:rPr>
                  <w:rFonts w:ascii="Cambria Math" w:hAnsi="Cambria Math"/>
                  <w:color w:val="FF0000"/>
                  <w:sz w:val="36"/>
                  <w:szCs w:val="36"/>
                </w:rPr>
                <m:t>4</m:t>
              </m:r>
            </m:den>
          </m:f>
          <m:r>
            <w:rPr>
              <w:rFonts w:ascii="Cambria Math" w:hAnsi="Cambria Math"/>
              <w:color w:val="FF0000"/>
              <w:sz w:val="36"/>
              <w:szCs w:val="36"/>
            </w:rPr>
            <m:t>=15 customers per hour</m:t>
          </m:r>
        </m:oMath>
      </m:oMathPara>
    </w:p>
    <w:p w14:paraId="41792700" w14:textId="77777777" w:rsidR="00FA0E0B" w:rsidRDefault="00FA0E0B" w:rsidP="00FA0E0B">
      <w:pPr>
        <w:pStyle w:val="doctext"/>
        <w:jc w:val="both"/>
        <w:rPr>
          <w:i/>
          <w:iCs/>
          <w:color w:val="FF0000"/>
          <w:sz w:val="36"/>
          <w:szCs w:val="36"/>
        </w:rPr>
      </w:pPr>
      <w:r>
        <w:rPr>
          <w:i/>
          <w:iCs/>
          <w:color w:val="FF0000"/>
          <w:sz w:val="36"/>
          <w:szCs w:val="36"/>
        </w:rPr>
        <w:t>Cost per channel = $20,000</w:t>
      </w:r>
    </w:p>
    <w:p w14:paraId="5FDA0D28" w14:textId="77777777" w:rsidR="00FA0E0B" w:rsidRDefault="00FA0E0B" w:rsidP="00FA0E0B">
      <w:pPr>
        <w:pStyle w:val="doctext"/>
        <w:jc w:val="both"/>
        <w:rPr>
          <w:i/>
          <w:iCs/>
          <w:color w:val="FF0000"/>
          <w:sz w:val="36"/>
          <w:szCs w:val="36"/>
        </w:rPr>
      </w:pPr>
      <w:r>
        <w:rPr>
          <w:i/>
          <w:iCs/>
          <w:color w:val="FF0000"/>
          <w:sz w:val="36"/>
          <w:szCs w:val="36"/>
        </w:rPr>
        <w:t>Cost per waiting unit = $2,000</w:t>
      </w:r>
    </w:p>
    <w:p w14:paraId="70A7F5E5" w14:textId="2CEB87F1" w:rsidR="00823440" w:rsidRPr="00087449" w:rsidRDefault="00C6194F" w:rsidP="00087449">
      <w:pPr>
        <w:pStyle w:val="doctext"/>
        <w:jc w:val="both"/>
        <w:rPr>
          <w:i/>
          <w:iCs/>
          <w:color w:val="FF0000"/>
          <w:sz w:val="36"/>
          <w:szCs w:val="36"/>
        </w:rPr>
      </w:pPr>
      <w:r>
        <w:rPr>
          <w:i/>
          <w:iCs/>
          <w:noProof/>
          <w:color w:val="FF0000"/>
          <w:sz w:val="36"/>
          <w:szCs w:val="36"/>
        </w:rPr>
        <w:lastRenderedPageBreak/>
        <w:drawing>
          <wp:inline distT="0" distB="0" distL="0" distR="0" wp14:anchorId="3C1A840D" wp14:editId="0AEAC5B7">
            <wp:extent cx="4962525" cy="35782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rotWithShape="1">
                    <a:blip r:embed="rId6">
                      <a:extLst>
                        <a:ext uri="{28A0092B-C50C-407E-A947-70E740481C1C}">
                          <a14:useLocalDpi xmlns:a14="http://schemas.microsoft.com/office/drawing/2010/main" val="0"/>
                        </a:ext>
                      </a:extLst>
                    </a:blip>
                    <a:srcRect l="10590" t="7975" r="23437" b="58405"/>
                    <a:stretch/>
                  </pic:blipFill>
                  <pic:spPr bwMode="auto">
                    <a:xfrm>
                      <a:off x="0" y="0"/>
                      <a:ext cx="4968419" cy="3582492"/>
                    </a:xfrm>
                    <a:prstGeom prst="rect">
                      <a:avLst/>
                    </a:prstGeom>
                    <a:ln>
                      <a:noFill/>
                    </a:ln>
                    <a:extLst>
                      <a:ext uri="{53640926-AAD7-44D8-BBD7-CCE9431645EC}">
                        <a14:shadowObscured xmlns:a14="http://schemas.microsoft.com/office/drawing/2010/main"/>
                      </a:ext>
                    </a:extLst>
                  </pic:spPr>
                </pic:pic>
              </a:graphicData>
            </a:graphic>
          </wp:inline>
        </w:drawing>
      </w:r>
    </w:p>
    <w:p w14:paraId="1513D03F" w14:textId="77777777" w:rsidR="00365AF3" w:rsidRDefault="00365AF3" w:rsidP="00365AF3">
      <w:pPr>
        <w:pStyle w:val="doctext"/>
        <w:spacing w:before="0" w:beforeAutospacing="0" w:after="0" w:afterAutospacing="0"/>
        <w:ind w:left="-810" w:right="-720"/>
        <w:jc w:val="center"/>
        <w:rPr>
          <w:b/>
          <w:bCs/>
          <w:sz w:val="36"/>
          <w:szCs w:val="36"/>
        </w:rPr>
      </w:pPr>
    </w:p>
    <w:p w14:paraId="3428B3EA" w14:textId="19434947" w:rsidR="00365AF3" w:rsidRPr="003861BD" w:rsidRDefault="003861BD" w:rsidP="00192D32">
      <w:pPr>
        <w:pStyle w:val="doctext"/>
        <w:ind w:left="-810" w:right="-720"/>
        <w:jc w:val="both"/>
        <w:rPr>
          <w:i/>
          <w:iCs/>
          <w:color w:val="FF0000"/>
          <w:sz w:val="32"/>
          <w:szCs w:val="32"/>
        </w:rPr>
      </w:pPr>
      <w:r w:rsidRPr="003861BD">
        <w:rPr>
          <w:i/>
          <w:iCs/>
          <w:color w:val="FF0000"/>
          <w:sz w:val="32"/>
          <w:szCs w:val="32"/>
        </w:rPr>
        <w:t xml:space="preserve">Based on the operating system characteristics, adding a second officer is better since it enhances the operating </w:t>
      </w:r>
      <w:r w:rsidRPr="003861BD">
        <w:rPr>
          <w:i/>
          <w:iCs/>
          <w:color w:val="FF0000"/>
          <w:sz w:val="32"/>
          <w:szCs w:val="32"/>
        </w:rPr>
        <w:t>characteristics</w:t>
      </w:r>
      <w:r w:rsidRPr="003861BD">
        <w:rPr>
          <w:i/>
          <w:iCs/>
          <w:color w:val="FF0000"/>
          <w:sz w:val="32"/>
          <w:szCs w:val="32"/>
        </w:rPr>
        <w:t xml:space="preserve"> such as the average waiting customers of the customers and the number of customers waiting.</w:t>
      </w:r>
      <w:r w:rsidR="00192D32">
        <w:rPr>
          <w:i/>
          <w:iCs/>
          <w:color w:val="FF0000"/>
          <w:sz w:val="32"/>
          <w:szCs w:val="32"/>
        </w:rPr>
        <w:t xml:space="preserve"> On the other hand, this alternative is more costly than working with one teller.</w:t>
      </w:r>
      <w:bookmarkStart w:id="0" w:name="_GoBack"/>
      <w:bookmarkEnd w:id="0"/>
    </w:p>
    <w:p w14:paraId="188AE63C" w14:textId="77777777" w:rsidR="00961EA2" w:rsidRDefault="0086046E"/>
    <w:sectPr w:rsidR="00961EA2" w:rsidSect="00AA60D8">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F3"/>
    <w:rsid w:val="00087449"/>
    <w:rsid w:val="0019120C"/>
    <w:rsid w:val="00192D32"/>
    <w:rsid w:val="001E5920"/>
    <w:rsid w:val="002C0211"/>
    <w:rsid w:val="002C663E"/>
    <w:rsid w:val="0034002D"/>
    <w:rsid w:val="00365AF3"/>
    <w:rsid w:val="003861BD"/>
    <w:rsid w:val="003E41B9"/>
    <w:rsid w:val="004E5C3B"/>
    <w:rsid w:val="00586144"/>
    <w:rsid w:val="00823440"/>
    <w:rsid w:val="00843030"/>
    <w:rsid w:val="00892FB3"/>
    <w:rsid w:val="008D713B"/>
    <w:rsid w:val="00BA1CEC"/>
    <w:rsid w:val="00BA5B3B"/>
    <w:rsid w:val="00BB2FE4"/>
    <w:rsid w:val="00BF0DA4"/>
    <w:rsid w:val="00C6194F"/>
    <w:rsid w:val="00C62941"/>
    <w:rsid w:val="00E8660A"/>
    <w:rsid w:val="00EE298B"/>
    <w:rsid w:val="00FA0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8834"/>
  <w15:docId w15:val="{309DE039-D2B4-4E62-99B0-138613B1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65AF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C0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Maha Maha</cp:lastModifiedBy>
  <cp:revision>11</cp:revision>
  <dcterms:created xsi:type="dcterms:W3CDTF">2019-12-21T17:23:00Z</dcterms:created>
  <dcterms:modified xsi:type="dcterms:W3CDTF">2019-12-21T17:39:00Z</dcterms:modified>
</cp:coreProperties>
</file>