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677af2ea4bd46463373672bdbe0231a54928987"/>
      <w:r>
        <w:t xml:space="preserve">Système de Scraping et Résumé Automatique d’Articles de Presse avec Intelligence Artificielle</w:t>
      </w:r>
      <w:bookmarkEnd w:id="20"/>
    </w:p>
    <w:p>
      <w:pPr>
        <w:pStyle w:val="Heading2"/>
      </w:pPr>
      <w:bookmarkStart w:id="21" w:name="introduction"/>
      <w:r>
        <w:t xml:space="preserve">1. Introduction</w:t>
      </w:r>
      <w:bookmarkEnd w:id="21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Contexte</w:t>
      </w:r>
      <w:r>
        <w:t xml:space="preserve"> </w:t>
      </w:r>
      <w:r>
        <w:t xml:space="preserve">: Développement d’une solution innovante de scraping automatique et résumé intelligent d’articles de presse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Cadre</w:t>
      </w:r>
      <w:r>
        <w:t xml:space="preserve"> </w:t>
      </w:r>
      <w:r>
        <w:t xml:space="preserve">: Projet de fin d’études de master à l’ESRMI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Objectif Principal</w:t>
      </w:r>
      <w:r>
        <w:t xml:space="preserve"> </w:t>
      </w:r>
      <w:r>
        <w:t xml:space="preserve">: Automatisation de la veille technologique via l’intelligence artificielle</w:t>
      </w:r>
    </w:p>
    <w:p>
      <w:pPr>
        <w:pStyle w:val="Heading2"/>
      </w:pPr>
      <w:bookmarkStart w:id="22" w:name="problématique"/>
      <w:r>
        <w:t xml:space="preserve">2. Problématique</w:t>
      </w:r>
      <w:bookmarkEnd w:id="22"/>
    </w:p>
    <w:p>
      <w:pPr>
        <w:pStyle w:val="Heading3"/>
      </w:pPr>
      <w:bookmarkStart w:id="23" w:name="défis-actuels"/>
      <w:r>
        <w:t xml:space="preserve">Défis Actuels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Volume informationnel massif dans la presse technologique</w:t>
      </w:r>
    </w:p>
    <w:p>
      <w:pPr>
        <w:pStyle w:val="Compact"/>
        <w:numPr>
          <w:numId w:val="1002"/>
          <w:ilvl w:val="0"/>
        </w:numPr>
      </w:pPr>
      <w:r>
        <w:t xml:space="preserve">Temps limité pour la veille technologique</w:t>
      </w:r>
    </w:p>
    <w:p>
      <w:pPr>
        <w:pStyle w:val="Compact"/>
        <w:numPr>
          <w:numId w:val="1002"/>
          <w:ilvl w:val="0"/>
        </w:numPr>
      </w:pPr>
      <w:r>
        <w:t xml:space="preserve">Difficulté de filtrage et de priorisation</w:t>
      </w:r>
    </w:p>
    <w:p>
      <w:pPr>
        <w:pStyle w:val="Compact"/>
        <w:numPr>
          <w:numId w:val="1002"/>
          <w:ilvl w:val="0"/>
        </w:numPr>
      </w:pPr>
      <w:r>
        <w:t xml:space="preserve">Qualité variable des sources d’information</w:t>
      </w:r>
    </w:p>
    <w:p>
      <w:pPr>
        <w:pStyle w:val="Heading3"/>
      </w:pPr>
      <w:bookmarkStart w:id="24" w:name="impact"/>
      <w:r>
        <w:t xml:space="preserve">Impact</w:t>
      </w:r>
      <w:bookmarkEnd w:id="24"/>
    </w:p>
    <w:p>
      <w:pPr>
        <w:pStyle w:val="Compact"/>
        <w:numPr>
          <w:numId w:val="1003"/>
          <w:ilvl w:val="0"/>
        </w:numPr>
      </w:pPr>
      <w:r>
        <w:t xml:space="preserve">Surcharge informationnelle pour les professionnels et étudiants</w:t>
      </w:r>
    </w:p>
    <w:p>
      <w:pPr>
        <w:pStyle w:val="Compact"/>
        <w:numPr>
          <w:numId w:val="1003"/>
          <w:ilvl w:val="0"/>
        </w:numPr>
      </w:pPr>
      <w:r>
        <w:t xml:space="preserve">Besoin de synthèses rapides et fiables</w:t>
      </w:r>
    </w:p>
    <w:p>
      <w:pPr>
        <w:pStyle w:val="Compact"/>
        <w:numPr>
          <w:numId w:val="1003"/>
          <w:ilvl w:val="0"/>
        </w:numPr>
      </w:pPr>
      <w:r>
        <w:t xml:space="preserve">Nécessité d’une solution automatisée</w:t>
      </w:r>
    </w:p>
    <w:p>
      <w:pPr>
        <w:pStyle w:val="Heading2"/>
      </w:pPr>
      <w:bookmarkStart w:id="25" w:name="spécifications-des-besoins"/>
      <w:r>
        <w:t xml:space="preserve">3. Spécifications des Besoins</w:t>
      </w:r>
      <w:bookmarkEnd w:id="25"/>
    </w:p>
    <w:p>
      <w:pPr>
        <w:pStyle w:val="Heading3"/>
      </w:pPr>
      <w:bookmarkStart w:id="26" w:name="besoins-fonctionnels"/>
      <w:r>
        <w:t xml:space="preserve">Besoins Fonctionnels</w:t>
      </w:r>
      <w:bookmarkEnd w:id="26"/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Collecte Automatique</w:t>
      </w:r>
    </w:p>
    <w:p>
      <w:pPr>
        <w:pStyle w:val="Compact"/>
        <w:numPr>
          <w:numId w:val="1005"/>
          <w:ilvl w:val="1"/>
        </w:numPr>
      </w:pPr>
      <w:r>
        <w:t xml:space="preserve">Scraping multi-sources (The Verge, CNET, Wired)</w:t>
      </w:r>
    </w:p>
    <w:p>
      <w:pPr>
        <w:pStyle w:val="Compact"/>
        <w:numPr>
          <w:numId w:val="1005"/>
          <w:ilvl w:val="1"/>
        </w:numPr>
      </w:pPr>
      <w:r>
        <w:t xml:space="preserve">Minimum 20 articles par source par jour</w:t>
      </w:r>
    </w:p>
    <w:p>
      <w:pPr>
        <w:pStyle w:val="Compact"/>
        <w:numPr>
          <w:numId w:val="1005"/>
          <w:ilvl w:val="1"/>
        </w:numPr>
      </w:pPr>
      <w:r>
        <w:t xml:space="preserve">Traitement en temps réel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Résumés IA</w:t>
      </w:r>
    </w:p>
    <w:p>
      <w:pPr>
        <w:pStyle w:val="Compact"/>
        <w:numPr>
          <w:numId w:val="1006"/>
          <w:ilvl w:val="1"/>
        </w:numPr>
      </w:pPr>
      <w:r>
        <w:t xml:space="preserve">Génération automatique via Google Gemini</w:t>
      </w:r>
    </w:p>
    <w:p>
      <w:pPr>
        <w:pStyle w:val="Compact"/>
        <w:numPr>
          <w:numId w:val="1006"/>
          <w:ilvl w:val="1"/>
        </w:numPr>
      </w:pPr>
      <w:r>
        <w:t xml:space="preserve">Résumés de 100-200 mots</w:t>
      </w:r>
    </w:p>
    <w:p>
      <w:pPr>
        <w:pStyle w:val="Compact"/>
        <w:numPr>
          <w:numId w:val="1006"/>
          <w:ilvl w:val="1"/>
        </w:numPr>
      </w:pPr>
      <w:r>
        <w:t xml:space="preserve">Analyse sémantique du contenu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API REST</w:t>
      </w:r>
    </w:p>
    <w:p>
      <w:pPr>
        <w:pStyle w:val="Compact"/>
        <w:numPr>
          <w:numId w:val="1007"/>
          <w:ilvl w:val="1"/>
        </w:numPr>
      </w:pPr>
      <w:r>
        <w:t xml:space="preserve">CRUD complet</w:t>
      </w:r>
    </w:p>
    <w:p>
      <w:pPr>
        <w:pStyle w:val="Compact"/>
        <w:numPr>
          <w:numId w:val="1007"/>
          <w:ilvl w:val="1"/>
        </w:numPr>
      </w:pPr>
      <w:r>
        <w:t xml:space="preserve">Recherche et filtrage par source</w:t>
      </w:r>
    </w:p>
    <w:p>
      <w:pPr>
        <w:pStyle w:val="Compact"/>
        <w:numPr>
          <w:numId w:val="1007"/>
          <w:ilvl w:val="1"/>
        </w:numPr>
      </w:pPr>
      <w:r>
        <w:t xml:space="preserve">Temps de réponse &lt; 2 secondes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Automatisation</w:t>
      </w:r>
    </w:p>
    <w:p>
      <w:pPr>
        <w:pStyle w:val="Compact"/>
        <w:numPr>
          <w:numId w:val="1008"/>
          <w:ilvl w:val="1"/>
        </w:numPr>
      </w:pPr>
      <w:r>
        <w:t xml:space="preserve">Planification automatique des tâches</w:t>
      </w:r>
    </w:p>
    <w:p>
      <w:pPr>
        <w:pStyle w:val="Compact"/>
        <w:numPr>
          <w:numId w:val="1008"/>
          <w:ilvl w:val="1"/>
        </w:numPr>
      </w:pPr>
      <w:r>
        <w:t xml:space="preserve">Gestion des erreurs</w:t>
      </w:r>
    </w:p>
    <w:p>
      <w:pPr>
        <w:pStyle w:val="Compact"/>
        <w:numPr>
          <w:numId w:val="1008"/>
          <w:ilvl w:val="1"/>
        </w:numPr>
      </w:pPr>
      <w:r>
        <w:t xml:space="preserve">Monitoring des processus</w:t>
      </w:r>
    </w:p>
    <w:p>
      <w:pPr>
        <w:pStyle w:val="Heading3"/>
      </w:pPr>
      <w:bookmarkStart w:id="27" w:name="technologies-utilisées"/>
      <w:r>
        <w:t xml:space="preserve">Technologies Utilisées</w:t>
      </w:r>
      <w:bookmarkEnd w:id="27"/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Backend</w:t>
      </w:r>
    </w:p>
    <w:p>
      <w:pPr>
        <w:pStyle w:val="Compact"/>
        <w:numPr>
          <w:numId w:val="1010"/>
          <w:ilvl w:val="1"/>
        </w:numPr>
      </w:pPr>
      <w:r>
        <w:t xml:space="preserve">AdonisJS v6 + TypeScript</w:t>
      </w:r>
    </w:p>
    <w:p>
      <w:pPr>
        <w:pStyle w:val="Compact"/>
        <w:numPr>
          <w:numId w:val="1010"/>
          <w:ilvl w:val="1"/>
        </w:numPr>
      </w:pPr>
      <w:r>
        <w:t xml:space="preserve">Node-cron pour la planification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Intelligence Artificielle</w:t>
      </w:r>
    </w:p>
    <w:p>
      <w:pPr>
        <w:pStyle w:val="Compact"/>
        <w:numPr>
          <w:numId w:val="1011"/>
          <w:ilvl w:val="1"/>
        </w:numPr>
      </w:pPr>
      <w:r>
        <w:t xml:space="preserve">Google Gemini AI</w:t>
      </w:r>
    </w:p>
    <w:p>
      <w:pPr>
        <w:pStyle w:val="Compact"/>
        <w:numPr>
          <w:numId w:val="1011"/>
          <w:ilvl w:val="1"/>
        </w:numPr>
      </w:pPr>
      <w:r>
        <w:t xml:space="preserve">Traitement du langage naturel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Web Scraping</w:t>
      </w:r>
    </w:p>
    <w:p>
      <w:pPr>
        <w:pStyle w:val="Compact"/>
        <w:numPr>
          <w:numId w:val="1012"/>
          <w:ilvl w:val="1"/>
        </w:numPr>
      </w:pPr>
      <w:r>
        <w:t xml:space="preserve">Puppeteer</w:t>
      </w:r>
    </w:p>
    <w:p>
      <w:pPr>
        <w:pStyle w:val="Compact"/>
        <w:numPr>
          <w:numId w:val="1012"/>
          <w:ilvl w:val="1"/>
        </w:numPr>
      </w:pPr>
      <w:r>
        <w:t xml:space="preserve">Cheerio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Base de Données</w:t>
      </w:r>
    </w:p>
    <w:p>
      <w:pPr>
        <w:pStyle w:val="Compact"/>
        <w:numPr>
          <w:numId w:val="1013"/>
          <w:ilvl w:val="1"/>
        </w:numPr>
      </w:pPr>
      <w:r>
        <w:t xml:space="preserve">Supabase (PostgreSQL)</w:t>
      </w:r>
    </w:p>
    <w:p>
      <w:pPr>
        <w:pStyle w:val="Compact"/>
        <w:numPr>
          <w:numId w:val="1013"/>
          <w:ilvl w:val="1"/>
        </w:numPr>
      </w:pPr>
      <w:r>
        <w:t xml:space="preserve">API auto-générée</w:t>
      </w:r>
    </w:p>
    <w:p>
      <w:pPr>
        <w:pStyle w:val="Heading2"/>
      </w:pPr>
      <w:bookmarkStart w:id="28" w:name="conception-de-la-solution"/>
      <w:r>
        <w:t xml:space="preserve">4. Conception de la Solution</w:t>
      </w:r>
      <w:bookmarkEnd w:id="28"/>
    </w:p>
    <w:p>
      <w:pPr>
        <w:pStyle w:val="Heading3"/>
      </w:pPr>
      <w:bookmarkStart w:id="29" w:name="architecture-en-couches"/>
      <w:r>
        <w:t xml:space="preserve">Architecture en Couches</w:t>
      </w:r>
      <w:bookmarkEnd w:id="29"/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┌─────────────────────────────────────────────┐</w:t>
      </w:r>
      <w:r>
        <w:br w:type="textWrapping"/>
      </w:r>
      <w:r>
        <w:rPr>
          <w:rStyle w:val="VerbatimChar"/>
        </w:rPr>
        <w:t xml:space="preserve">│            API LAYER                        │</w:t>
      </w:r>
      <w:r>
        <w:br w:type="textWrapping"/>
      </w:r>
      <w:r>
        <w:rPr>
          <w:rStyle w:val="VerbatimChar"/>
        </w:rPr>
        <w:t xml:space="preserve">│         AdonisJS v6 + TypeScript            │</w:t>
      </w:r>
      <w:r>
        <w:br w:type="textWrapping"/>
      </w:r>
      <w:r>
        <w:rPr>
          <w:rStyle w:val="VerbatimChar"/>
        </w:rPr>
        <w:t xml:space="preserve">├─────────────────────────────────────────────┤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│           BUSINESS LAYER                    │</w:t>
      </w:r>
      <w:r>
        <w:br w:type="textWrapping"/>
      </w:r>
      <w:r>
        <w:rPr>
          <w:rStyle w:val="VerbatimChar"/>
        </w:rPr>
        <w:t xml:space="preserve">│   ScraperService │ AIService │ CronService  │</w:t>
      </w:r>
      <w:r>
        <w:br w:type="textWrapping"/>
      </w:r>
      <w:r>
        <w:rPr>
          <w:rStyle w:val="VerbatimChar"/>
        </w:rPr>
        <w:t xml:space="preserve">├─────────────────────────────────────────────┤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│          INTEGRATION LAYER                  │</w:t>
      </w:r>
      <w:r>
        <w:br w:type="textWrapping"/>
      </w:r>
      <w:r>
        <w:rPr>
          <w:rStyle w:val="VerbatimChar"/>
        </w:rPr>
        <w:t xml:space="preserve">│  Puppeteer │ Cheerio │ Google Gemini       │</w:t>
      </w:r>
      <w:r>
        <w:br w:type="textWrapping"/>
      </w:r>
      <w:r>
        <w:rPr>
          <w:rStyle w:val="VerbatimChar"/>
        </w:rPr>
        <w:t xml:space="preserve">├─────────────────────────────────────────────┤</w:t>
      </w:r>
      <w:r>
        <w:br w:type="textWrapping"/>
      </w:r>
      <w:r>
        <w:rPr>
          <w:rStyle w:val="VerbatimChar"/>
        </w:rPr>
        <w:t xml:space="preserve">│            DATA LAYER                       │</w:t>
      </w:r>
      <w:r>
        <w:br w:type="textWrapping"/>
      </w:r>
      <w:r>
        <w:rPr>
          <w:rStyle w:val="VerbatimChar"/>
        </w:rPr>
        <w:t xml:space="preserve">│         Supabase (PostgreSQL)               │</w:t>
      </w:r>
      <w:r>
        <w:br w:type="textWrapping"/>
      </w:r>
      <w:r>
        <w:rPr>
          <w:rStyle w:val="VerbatimChar"/>
        </w:rPr>
        <w:t xml:space="preserve">└─────────────────────────────────────────────┘</w:t>
      </w:r>
    </w:p>
    <w:p>
      <w:pPr>
        <w:pStyle w:val="Heading3"/>
      </w:pPr>
      <w:bookmarkStart w:id="30" w:name="services-principaux"/>
      <w:r>
        <w:t xml:space="preserve">Services Principaux</w:t>
      </w:r>
      <w:bookmarkEnd w:id="30"/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ScraperService</w:t>
      </w:r>
      <w:r>
        <w:t xml:space="preserve"> </w:t>
      </w:r>
      <w:r>
        <w:t xml:space="preserve">: Collecte d’articles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AIService</w:t>
      </w:r>
      <w:r>
        <w:t xml:space="preserve"> </w:t>
      </w:r>
      <w:r>
        <w:t xml:space="preserve">: Génération de résumés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CronService</w:t>
      </w:r>
      <w:r>
        <w:t xml:space="preserve"> </w:t>
      </w:r>
      <w:r>
        <w:t xml:space="preserve">: Planification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SupabaseService</w:t>
      </w:r>
      <w:r>
        <w:t xml:space="preserve"> </w:t>
      </w:r>
      <w:r>
        <w:t xml:space="preserve">: Gestion des données</w:t>
      </w:r>
    </w:p>
    <w:p>
      <w:pPr>
        <w:pStyle w:val="Heading2"/>
      </w:pPr>
      <w:bookmarkStart w:id="31" w:name="méthodologie-de-travail"/>
      <w:r>
        <w:t xml:space="preserve">5. Méthodologie de Travail</w:t>
      </w:r>
      <w:bookmarkEnd w:id="31"/>
    </w:p>
    <w:p>
      <w:pPr>
        <w:pStyle w:val="Heading3"/>
      </w:pPr>
      <w:bookmarkStart w:id="32" w:name="approche-agile-adaptée"/>
      <w:r>
        <w:t xml:space="preserve">Approche Agile Adaptée</w:t>
      </w:r>
      <w:bookmarkEnd w:id="32"/>
    </w:p>
    <w:p>
      <w:pPr>
        <w:pStyle w:val="Heading4"/>
      </w:pPr>
      <w:bookmarkStart w:id="33" w:name="phases-de-développement"/>
      <w:r>
        <w:t xml:space="preserve">Phases de Développement</w:t>
      </w:r>
      <w:bookmarkEnd w:id="33"/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Phase 1</w:t>
      </w:r>
      <w:r>
        <w:t xml:space="preserve"> </w:t>
      </w:r>
      <w:r>
        <w:t xml:space="preserve">: Analyse des besoins et conception</w:t>
      </w:r>
    </w:p>
    <w:p>
      <w:pPr>
        <w:pStyle w:val="Compact"/>
        <w:numPr>
          <w:numId w:val="1016"/>
          <w:ilvl w:val="1"/>
        </w:numPr>
      </w:pPr>
      <w:r>
        <w:t xml:space="preserve">Étude de l’existant</w:t>
      </w:r>
    </w:p>
    <w:p>
      <w:pPr>
        <w:pStyle w:val="Compact"/>
        <w:numPr>
          <w:numId w:val="1016"/>
          <w:ilvl w:val="1"/>
        </w:numPr>
      </w:pPr>
      <w:r>
        <w:t xml:space="preserve">Choix technologiques</w:t>
      </w:r>
    </w:p>
    <w:p>
      <w:pPr>
        <w:pStyle w:val="Compact"/>
        <w:numPr>
          <w:numId w:val="1016"/>
          <w:ilvl w:val="1"/>
        </w:numPr>
      </w:pPr>
      <w:r>
        <w:t xml:space="preserve">Architecture système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Phase 2</w:t>
      </w:r>
      <w:r>
        <w:t xml:space="preserve"> </w:t>
      </w:r>
      <w:r>
        <w:t xml:space="preserve">: Développement Core</w:t>
      </w:r>
    </w:p>
    <w:p>
      <w:pPr>
        <w:pStyle w:val="Compact"/>
        <w:numPr>
          <w:numId w:val="1017"/>
          <w:ilvl w:val="1"/>
        </w:numPr>
      </w:pPr>
      <w:r>
        <w:t xml:space="preserve">Services de base</w:t>
      </w:r>
    </w:p>
    <w:p>
      <w:pPr>
        <w:pStyle w:val="Compact"/>
        <w:numPr>
          <w:numId w:val="1017"/>
          <w:ilvl w:val="1"/>
        </w:numPr>
      </w:pPr>
      <w:r>
        <w:t xml:space="preserve">Intégration APIs externes</w:t>
      </w:r>
    </w:p>
    <w:p>
      <w:pPr>
        <w:pStyle w:val="Compact"/>
        <w:numPr>
          <w:numId w:val="1017"/>
          <w:ilvl w:val="1"/>
        </w:numPr>
      </w:pPr>
      <w:r>
        <w:t xml:space="preserve">Développement scrapers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Phase 3</w:t>
      </w:r>
      <w:r>
        <w:t xml:space="preserve"> </w:t>
      </w:r>
      <w:r>
        <w:t xml:space="preserve">: API et Intégration</w:t>
      </w:r>
    </w:p>
    <w:p>
      <w:pPr>
        <w:pStyle w:val="Compact"/>
        <w:numPr>
          <w:numId w:val="1018"/>
          <w:ilvl w:val="1"/>
        </w:numPr>
      </w:pPr>
      <w:r>
        <w:t xml:space="preserve">Endpoints REST</w:t>
      </w:r>
    </w:p>
    <w:p>
      <w:pPr>
        <w:pStyle w:val="Compact"/>
        <w:numPr>
          <w:numId w:val="1018"/>
          <w:ilvl w:val="1"/>
        </w:numPr>
      </w:pPr>
      <w:r>
        <w:t xml:space="preserve">Système de planification</w:t>
      </w:r>
    </w:p>
    <w:p>
      <w:pPr>
        <w:pStyle w:val="Compact"/>
        <w:numPr>
          <w:numId w:val="1018"/>
          <w:ilvl w:val="1"/>
        </w:numPr>
      </w:pPr>
      <w:r>
        <w:t xml:space="preserve">Tests d’intégration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Phase 4</w:t>
      </w:r>
      <w:r>
        <w:t xml:space="preserve"> </w:t>
      </w:r>
      <w:r>
        <w:t xml:space="preserve">: Finalisation</w:t>
      </w:r>
    </w:p>
    <w:p>
      <w:pPr>
        <w:pStyle w:val="Compact"/>
        <w:numPr>
          <w:numId w:val="1019"/>
          <w:ilvl w:val="1"/>
        </w:numPr>
      </w:pPr>
      <w:r>
        <w:t xml:space="preserve">Tests de performance</w:t>
      </w:r>
    </w:p>
    <w:p>
      <w:pPr>
        <w:pStyle w:val="Compact"/>
        <w:numPr>
          <w:numId w:val="1019"/>
          <w:ilvl w:val="1"/>
        </w:numPr>
      </w:pPr>
      <w:r>
        <w:t xml:space="preserve">Documentation</w:t>
      </w:r>
    </w:p>
    <w:p>
      <w:pPr>
        <w:pStyle w:val="Compact"/>
        <w:numPr>
          <w:numId w:val="1019"/>
          <w:ilvl w:val="1"/>
        </w:numPr>
      </w:pPr>
      <w:r>
        <w:t xml:space="preserve">Préparation démo</w:t>
      </w:r>
    </w:p>
    <w:p>
      <w:pPr>
        <w:pStyle w:val="Heading3"/>
      </w:pPr>
      <w:bookmarkStart w:id="34" w:name="gestion-des-risques"/>
      <w:r>
        <w:t xml:space="preserve">Gestion des Risques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Risque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Mitigation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Changement structure sites</w:t>
            </w:r>
          </w:p>
        </w:tc>
        <w:tc>
          <w:p>
            <w:pPr>
              <w:pStyle w:val="Compact"/>
              <w:jc w:val="left"/>
            </w:pPr>
            <w:r>
              <w:t xml:space="preserve">Élevé</w:t>
            </w:r>
          </w:p>
        </w:tc>
        <w:tc>
          <w:p>
            <w:pPr>
              <w:pStyle w:val="Compact"/>
              <w:jc w:val="left"/>
            </w:pPr>
            <w:r>
              <w:t xml:space="preserve">Architecture modulaire par source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Limites API IA</w:t>
            </w:r>
          </w:p>
        </w:tc>
        <w:tc>
          <w:p>
            <w:pPr>
              <w:pStyle w:val="Compact"/>
              <w:jc w:val="left"/>
            </w:pPr>
            <w:r>
              <w:t xml:space="preserve">Moyen</w:t>
            </w:r>
          </w:p>
        </w:tc>
        <w:tc>
          <w:p>
            <w:pPr>
              <w:pStyle w:val="Compact"/>
              <w:jc w:val="left"/>
            </w:pPr>
            <w:r>
              <w:t xml:space="preserve">Gestion d’erreurs et fallback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Performance</w:t>
            </w:r>
          </w:p>
        </w:tc>
        <w:tc>
          <w:p>
            <w:pPr>
              <w:pStyle w:val="Compact"/>
              <w:jc w:val="left"/>
            </w:pPr>
            <w:r>
              <w:t xml:space="preserve">Moyen</w:t>
            </w:r>
          </w:p>
        </w:tc>
        <w:tc>
          <w:p>
            <w:pPr>
              <w:pStyle w:val="Compact"/>
              <w:jc w:val="left"/>
            </w:pPr>
            <w:r>
              <w:t xml:space="preserve">Tests et optimisation continue</w:t>
            </w:r>
          </w:p>
        </w:tc>
      </w:tr>
    </w:tbl>
    <w:p>
      <w:pPr>
        <w:pStyle w:val="Heading2"/>
      </w:pPr>
      <w:bookmarkStart w:id="35" w:name="démonstration-étapes"/>
      <w:r>
        <w:t xml:space="preserve">6. Démonstration : Étapes</w:t>
      </w:r>
      <w:bookmarkEnd w:id="35"/>
    </w:p>
    <w:p>
      <w:pPr>
        <w:pStyle w:val="Heading3"/>
      </w:pPr>
      <w:bookmarkStart w:id="36" w:name="configuration-initiale"/>
      <w:r>
        <w:t xml:space="preserve">1. Configuration Initiale</w:t>
      </w:r>
      <w:bookmarkEnd w:id="36"/>
    </w:p>
    <w:p>
      <w:pPr>
        <w:pStyle w:val="Compact"/>
        <w:numPr>
          <w:numId w:val="1020"/>
          <w:ilvl w:val="0"/>
        </w:numPr>
      </w:pPr>
      <w:r>
        <w:t xml:space="preserve">Installation des dépendances</w:t>
      </w:r>
    </w:p>
    <w:p>
      <w:pPr>
        <w:pStyle w:val="Compact"/>
        <w:numPr>
          <w:numId w:val="1020"/>
          <w:ilvl w:val="0"/>
        </w:numPr>
      </w:pPr>
      <w:r>
        <w:t xml:space="preserve">Configuration des variables d’environnement</w:t>
      </w:r>
    </w:p>
    <w:p>
      <w:pPr>
        <w:pStyle w:val="Compact"/>
        <w:numPr>
          <w:numId w:val="1020"/>
          <w:ilvl w:val="0"/>
        </w:numPr>
      </w:pPr>
      <w:r>
        <w:t xml:space="preserve">Initialisation de la base de données</w:t>
      </w:r>
    </w:p>
    <w:p>
      <w:pPr>
        <w:pStyle w:val="Heading3"/>
      </w:pPr>
      <w:bookmarkStart w:id="37" w:name="scraping-darticles"/>
      <w:r>
        <w:t xml:space="preserve">2. Scraping d’Articles</w:t>
      </w:r>
      <w:bookmarkEnd w:id="37"/>
    </w:p>
    <w:p>
      <w:pPr>
        <w:pStyle w:val="Compact"/>
        <w:numPr>
          <w:numId w:val="1021"/>
          <w:ilvl w:val="0"/>
        </w:numPr>
      </w:pPr>
      <w:r>
        <w:t xml:space="preserve">Démonstration du scraping en temps réel</w:t>
      </w:r>
    </w:p>
    <w:p>
      <w:pPr>
        <w:pStyle w:val="Compact"/>
        <w:numPr>
          <w:numId w:val="1021"/>
          <w:ilvl w:val="0"/>
        </w:numPr>
      </w:pPr>
      <w:r>
        <w:t xml:space="preserve">Visualisation des données collectées</w:t>
      </w:r>
    </w:p>
    <w:p>
      <w:pPr>
        <w:pStyle w:val="Compact"/>
        <w:numPr>
          <w:numId w:val="1021"/>
          <w:ilvl w:val="0"/>
        </w:numPr>
      </w:pPr>
      <w:r>
        <w:t xml:space="preserve">Gestion des erreurs</w:t>
      </w:r>
    </w:p>
    <w:p>
      <w:pPr>
        <w:pStyle w:val="Heading3"/>
      </w:pPr>
      <w:bookmarkStart w:id="38" w:name="génération-de-résumés"/>
      <w:r>
        <w:t xml:space="preserve">3. Génération de Résumés</w:t>
      </w:r>
      <w:bookmarkEnd w:id="38"/>
    </w:p>
    <w:p>
      <w:pPr>
        <w:pStyle w:val="Compact"/>
        <w:numPr>
          <w:numId w:val="1022"/>
          <w:ilvl w:val="0"/>
        </w:numPr>
      </w:pPr>
      <w:r>
        <w:t xml:space="preserve">Traitement par l’IA</w:t>
      </w:r>
    </w:p>
    <w:p>
      <w:pPr>
        <w:pStyle w:val="Compact"/>
        <w:numPr>
          <w:numId w:val="1022"/>
          <w:ilvl w:val="0"/>
        </w:numPr>
      </w:pPr>
      <w:r>
        <w:t xml:space="preserve">Qualité des résumés</w:t>
      </w:r>
    </w:p>
    <w:p>
      <w:pPr>
        <w:pStyle w:val="Compact"/>
        <w:numPr>
          <w:numId w:val="1022"/>
          <w:ilvl w:val="0"/>
        </w:numPr>
      </w:pPr>
      <w:r>
        <w:t xml:space="preserve">Performances</w:t>
      </w:r>
    </w:p>
    <w:p>
      <w:pPr>
        <w:pStyle w:val="Heading3"/>
      </w:pPr>
      <w:bookmarkStart w:id="39" w:name="api-rest"/>
      <w:r>
        <w:t xml:space="preserve">4. API REST</w:t>
      </w:r>
      <w:bookmarkEnd w:id="39"/>
    </w:p>
    <w:p>
      <w:pPr>
        <w:pStyle w:val="Compact"/>
        <w:numPr>
          <w:numId w:val="1023"/>
          <w:ilvl w:val="0"/>
        </w:numPr>
      </w:pPr>
      <w:r>
        <w:t xml:space="preserve">Endpoints disponibles</w:t>
      </w:r>
    </w:p>
    <w:p>
      <w:pPr>
        <w:pStyle w:val="Compact"/>
        <w:numPr>
          <w:numId w:val="1023"/>
          <w:ilvl w:val="0"/>
        </w:numPr>
      </w:pPr>
      <w:r>
        <w:t xml:space="preserve">Exemples de requêtes</w:t>
      </w:r>
    </w:p>
    <w:p>
      <w:pPr>
        <w:pStyle w:val="Compact"/>
        <w:numPr>
          <w:numId w:val="1023"/>
          <w:ilvl w:val="0"/>
        </w:numPr>
      </w:pPr>
      <w:r>
        <w:t xml:space="preserve">Réponses et formats</w:t>
      </w:r>
    </w:p>
    <w:p>
      <w:pPr>
        <w:pStyle w:val="Heading3"/>
      </w:pPr>
      <w:bookmarkStart w:id="40" w:name="monitoring"/>
      <w:r>
        <w:t xml:space="preserve">5. Monitoring</w:t>
      </w:r>
      <w:bookmarkEnd w:id="40"/>
    </w:p>
    <w:p>
      <w:pPr>
        <w:pStyle w:val="Compact"/>
        <w:numPr>
          <w:numId w:val="1024"/>
          <w:ilvl w:val="0"/>
        </w:numPr>
      </w:pPr>
      <w:r>
        <w:t xml:space="preserve">Dashboard de suivi</w:t>
      </w:r>
    </w:p>
    <w:p>
      <w:pPr>
        <w:pStyle w:val="Compact"/>
        <w:numPr>
          <w:numId w:val="1024"/>
          <w:ilvl w:val="0"/>
        </w:numPr>
      </w:pPr>
      <w:r>
        <w:t xml:space="preserve">Logs et statistiques</w:t>
      </w:r>
    </w:p>
    <w:p>
      <w:pPr>
        <w:pStyle w:val="Compact"/>
        <w:numPr>
          <w:numId w:val="1024"/>
          <w:ilvl w:val="0"/>
        </w:numPr>
      </w:pPr>
      <w:r>
        <w:t xml:space="preserve">État du système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2025-07-06T17:16:22Z</dcterms:created>
  <dcterms:modified xsi:type="dcterms:W3CDTF">2025-07-06T17:16:22Z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