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0"/>
        <w:tblW w:w="11331" w:type="dxa"/>
        <w:tblInd w:w="-983" w:type="dxa"/>
        <w:tblCellMar>
          <w:top w:w="13" w:type="dxa"/>
          <w:left w:w="103" w:type="dxa"/>
        </w:tblCellMar>
        <w:tblLook w:val="04A0" w:firstRow="1" w:lastRow="0" w:firstColumn="1" w:lastColumn="0" w:noHBand="0" w:noVBand="1"/>
      </w:tblPr>
      <w:tblGrid>
        <w:gridCol w:w="2762"/>
        <w:gridCol w:w="2878"/>
        <w:gridCol w:w="3119"/>
        <w:gridCol w:w="1023"/>
        <w:gridCol w:w="1549"/>
      </w:tblGrid>
      <w:tr w:rsidR="003D556F" w14:paraId="31AA8E77" w14:textId="77777777" w:rsidTr="00386A6E">
        <w:trPr>
          <w:trHeight w:val="443"/>
        </w:trPr>
        <w:tc>
          <w:tcPr>
            <w:tcW w:w="2762" w:type="dxa"/>
            <w:vMerge w:val="restart"/>
            <w:tcBorders>
              <w:top w:val="single" w:sz="17" w:space="0" w:color="000000"/>
              <w:left w:val="single" w:sz="17" w:space="0" w:color="000000"/>
              <w:bottom w:val="single" w:sz="17" w:space="0" w:color="000000"/>
              <w:right w:val="single" w:sz="4" w:space="0" w:color="000000"/>
            </w:tcBorders>
          </w:tcPr>
          <w:p w14:paraId="6600FA29" w14:textId="77777777" w:rsidR="003D556F" w:rsidRDefault="003D556F" w:rsidP="00386A6E">
            <w:pPr>
              <w:tabs>
                <w:tab w:val="center" w:pos="1438"/>
              </w:tabs>
              <w:spacing w:after="224"/>
            </w:pPr>
            <w:r>
              <w:rPr>
                <w:noProof/>
              </w:rPr>
              <w:drawing>
                <wp:anchor distT="0" distB="0" distL="114300" distR="114300" simplePos="0" relativeHeight="251660288" behindDoc="1" locked="0" layoutInCell="1" allowOverlap="1" wp14:anchorId="08421592" wp14:editId="6A42257A">
                  <wp:simplePos x="0" y="0"/>
                  <wp:positionH relativeFrom="column">
                    <wp:posOffset>354330</wp:posOffset>
                  </wp:positionH>
                  <wp:positionV relativeFrom="paragraph">
                    <wp:posOffset>161925</wp:posOffset>
                  </wp:positionV>
                  <wp:extent cx="904875" cy="847725"/>
                  <wp:effectExtent l="0" t="0" r="9525" b="9525"/>
                  <wp:wrapTight wrapText="bothSides">
                    <wp:wrapPolygon edited="0">
                      <wp:start x="9549" y="0"/>
                      <wp:lineTo x="0" y="6310"/>
                      <wp:lineTo x="0" y="18445"/>
                      <wp:lineTo x="455" y="21357"/>
                      <wp:lineTo x="20918" y="21357"/>
                      <wp:lineTo x="21373" y="18445"/>
                      <wp:lineTo x="21373" y="6310"/>
                      <wp:lineTo x="11823" y="0"/>
                      <wp:lineTo x="9549" y="0"/>
                    </wp:wrapPolygon>
                  </wp:wrapTight>
                  <wp:docPr id="2752" name="Picture 2752"/>
                  <wp:cNvGraphicFramePr/>
                  <a:graphic xmlns:a="http://schemas.openxmlformats.org/drawingml/2006/main">
                    <a:graphicData uri="http://schemas.openxmlformats.org/drawingml/2006/picture">
                      <pic:pic xmlns:pic="http://schemas.openxmlformats.org/drawingml/2006/picture">
                        <pic:nvPicPr>
                          <pic:cNvPr id="2752" name="Picture 2752"/>
                          <pic:cNvPicPr/>
                        </pic:nvPicPr>
                        <pic:blipFill>
                          <a:blip r:embed="rId6" cstate="print">
                            <a:extLst>
                              <a:ext uri="{28A0092B-C50C-407E-A947-70E740481C1C}">
                                <a14:useLocalDpi xmlns:a14="http://schemas.microsoft.com/office/drawing/2010/main" val="0"/>
                              </a:ext>
                            </a:extLst>
                          </a:blip>
                          <a:stretch>
                            <a:fillRect/>
                          </a:stretch>
                        </pic:blipFill>
                        <pic:spPr>
                          <a:xfrm>
                            <a:off x="0" y="0"/>
                            <a:ext cx="904875" cy="847725"/>
                          </a:xfrm>
                          <a:prstGeom prst="rect">
                            <a:avLst/>
                          </a:prstGeom>
                        </pic:spPr>
                      </pic:pic>
                    </a:graphicData>
                  </a:graphic>
                  <wp14:sizeRelH relativeFrom="margin">
                    <wp14:pctWidth>0</wp14:pctWidth>
                  </wp14:sizeRelH>
                  <wp14:sizeRelV relativeFrom="margin">
                    <wp14:pctHeight>0</wp14:pctHeight>
                  </wp14:sizeRelV>
                </wp:anchor>
              </w:drawing>
            </w:r>
            <w:r>
              <w:rPr>
                <w:sz w:val="2"/>
              </w:rPr>
              <w:t xml:space="preserve"> </w:t>
            </w:r>
            <w:r>
              <w:rPr>
                <w:sz w:val="2"/>
              </w:rPr>
              <w:tab/>
            </w:r>
          </w:p>
          <w:p w14:paraId="4E89D7ED" w14:textId="77777777" w:rsidR="003D556F" w:rsidRDefault="003D556F" w:rsidP="00386A6E">
            <w:pPr>
              <w:ind w:right="112"/>
              <w:jc w:val="center"/>
              <w:rPr>
                <w:b/>
              </w:rPr>
            </w:pPr>
          </w:p>
          <w:p w14:paraId="192D818E" w14:textId="77777777" w:rsidR="003D556F" w:rsidRDefault="003D556F" w:rsidP="00386A6E">
            <w:pPr>
              <w:ind w:right="112"/>
              <w:jc w:val="center"/>
              <w:rPr>
                <w:b/>
              </w:rPr>
            </w:pPr>
          </w:p>
          <w:p w14:paraId="01CFF1FE" w14:textId="77777777" w:rsidR="003D556F" w:rsidRDefault="003D556F" w:rsidP="00386A6E">
            <w:pPr>
              <w:ind w:right="112"/>
              <w:jc w:val="center"/>
              <w:rPr>
                <w:b/>
              </w:rPr>
            </w:pPr>
          </w:p>
          <w:p w14:paraId="218342BD" w14:textId="77777777" w:rsidR="003D556F" w:rsidRDefault="003D556F" w:rsidP="00386A6E">
            <w:pPr>
              <w:ind w:right="112"/>
              <w:jc w:val="center"/>
              <w:rPr>
                <w:b/>
              </w:rPr>
            </w:pPr>
          </w:p>
          <w:p w14:paraId="43A41F9C" w14:textId="77777777" w:rsidR="003D556F" w:rsidRDefault="003D556F" w:rsidP="00386A6E">
            <w:pPr>
              <w:ind w:right="112"/>
              <w:jc w:val="center"/>
              <w:rPr>
                <w:b/>
                <w:sz w:val="18"/>
                <w:szCs w:val="16"/>
              </w:rPr>
            </w:pPr>
          </w:p>
          <w:p w14:paraId="0A5D7114" w14:textId="77777777" w:rsidR="003D556F" w:rsidRPr="00D04202" w:rsidRDefault="003D556F" w:rsidP="00386A6E">
            <w:pPr>
              <w:ind w:right="112"/>
              <w:jc w:val="center"/>
              <w:rPr>
                <w:sz w:val="18"/>
                <w:szCs w:val="16"/>
              </w:rPr>
            </w:pPr>
            <w:r w:rsidRPr="00D04202">
              <w:rPr>
                <w:sz w:val="18"/>
                <w:szCs w:val="16"/>
              </w:rPr>
              <w:t xml:space="preserve">The Higher Institute of </w:t>
            </w:r>
          </w:p>
          <w:p w14:paraId="3DC7B1BB" w14:textId="77777777" w:rsidR="003D556F" w:rsidRPr="00D04202" w:rsidRDefault="003D556F" w:rsidP="00386A6E">
            <w:pPr>
              <w:ind w:right="100"/>
              <w:jc w:val="center"/>
              <w:rPr>
                <w:b/>
                <w:sz w:val="18"/>
                <w:szCs w:val="16"/>
              </w:rPr>
            </w:pPr>
            <w:r w:rsidRPr="00D04202">
              <w:rPr>
                <w:sz w:val="18"/>
                <w:szCs w:val="16"/>
              </w:rPr>
              <w:t xml:space="preserve">Engineering </w:t>
            </w:r>
          </w:p>
          <w:p w14:paraId="30FA25E1" w14:textId="77777777" w:rsidR="003D556F" w:rsidRDefault="003D556F" w:rsidP="00386A6E">
            <w:pPr>
              <w:ind w:right="100"/>
              <w:jc w:val="center"/>
            </w:pPr>
            <w:r w:rsidRPr="00D04202">
              <w:rPr>
                <w:sz w:val="18"/>
                <w:szCs w:val="16"/>
              </w:rPr>
              <w:t>El</w:t>
            </w:r>
            <w:r>
              <w:rPr>
                <w:sz w:val="18"/>
                <w:szCs w:val="16"/>
              </w:rPr>
              <w:t xml:space="preserve"> </w:t>
            </w:r>
            <w:proofErr w:type="spellStart"/>
            <w:r w:rsidRPr="00D04202">
              <w:rPr>
                <w:sz w:val="18"/>
                <w:szCs w:val="16"/>
              </w:rPr>
              <w:t>Shorouk</w:t>
            </w:r>
            <w:proofErr w:type="spellEnd"/>
            <w:r w:rsidRPr="00D04202">
              <w:rPr>
                <w:sz w:val="18"/>
                <w:szCs w:val="16"/>
              </w:rPr>
              <w:t xml:space="preserve"> City</w:t>
            </w:r>
            <w:r w:rsidRPr="00D04202">
              <w:rPr>
                <w:sz w:val="16"/>
                <w:szCs w:val="16"/>
              </w:rPr>
              <w:t xml:space="preserve"> </w:t>
            </w:r>
          </w:p>
        </w:tc>
        <w:tc>
          <w:tcPr>
            <w:tcW w:w="5997" w:type="dxa"/>
            <w:gridSpan w:val="2"/>
            <w:tcBorders>
              <w:top w:val="single" w:sz="17" w:space="0" w:color="000000"/>
              <w:left w:val="single" w:sz="4" w:space="0" w:color="000000"/>
              <w:bottom w:val="single" w:sz="4" w:space="0" w:color="000000"/>
              <w:right w:val="single" w:sz="4" w:space="0" w:color="000000"/>
            </w:tcBorders>
          </w:tcPr>
          <w:p w14:paraId="078C0581" w14:textId="77777777" w:rsidR="003D556F" w:rsidRPr="001C3FF6" w:rsidRDefault="003D556F" w:rsidP="00386A6E">
            <w:pPr>
              <w:ind w:right="105"/>
              <w:jc w:val="center"/>
            </w:pPr>
            <w:r w:rsidRPr="001C3FF6">
              <w:t xml:space="preserve">Program: </w:t>
            </w:r>
            <w:r>
              <w:rPr>
                <w:bCs/>
              </w:rPr>
              <w:t>Computer</w:t>
            </w:r>
            <w:r w:rsidRPr="001C3FF6">
              <w:rPr>
                <w:bCs/>
              </w:rPr>
              <w:t xml:space="preserve"> and </w:t>
            </w:r>
            <w:r>
              <w:rPr>
                <w:bCs/>
              </w:rPr>
              <w:t xml:space="preserve">Control </w:t>
            </w:r>
            <w:r w:rsidRPr="001C3FF6">
              <w:rPr>
                <w:bCs/>
              </w:rPr>
              <w:t>Eng. (</w:t>
            </w:r>
            <w:r>
              <w:rPr>
                <w:bCs/>
              </w:rPr>
              <w:t>C</w:t>
            </w:r>
            <w:r w:rsidRPr="001C3FF6">
              <w:rPr>
                <w:bCs/>
              </w:rPr>
              <w:t>CE)</w:t>
            </w:r>
          </w:p>
        </w:tc>
        <w:tc>
          <w:tcPr>
            <w:tcW w:w="2572" w:type="dxa"/>
            <w:gridSpan w:val="2"/>
            <w:vMerge w:val="restart"/>
            <w:tcBorders>
              <w:top w:val="single" w:sz="17" w:space="0" w:color="000000"/>
              <w:left w:val="single" w:sz="4" w:space="0" w:color="000000"/>
              <w:bottom w:val="single" w:sz="17" w:space="0" w:color="000000"/>
              <w:right w:val="single" w:sz="17" w:space="0" w:color="000000"/>
            </w:tcBorders>
          </w:tcPr>
          <w:p w14:paraId="21BBD465" w14:textId="77777777" w:rsidR="003D556F" w:rsidRDefault="003D556F" w:rsidP="00386A6E">
            <w:pPr>
              <w:tabs>
                <w:tab w:val="right" w:pos="2161"/>
              </w:tabs>
              <w:ind w:left="-107"/>
              <w:jc w:val="center"/>
              <w:rPr>
                <w:b/>
                <w:sz w:val="18"/>
                <w:szCs w:val="18"/>
              </w:rPr>
            </w:pPr>
          </w:p>
          <w:p w14:paraId="3DCFF8D0" w14:textId="77777777" w:rsidR="003D556F" w:rsidRDefault="003D556F" w:rsidP="00386A6E">
            <w:pPr>
              <w:tabs>
                <w:tab w:val="right" w:pos="2161"/>
              </w:tabs>
              <w:ind w:left="-107"/>
              <w:jc w:val="center"/>
              <w:rPr>
                <w:b/>
                <w:sz w:val="18"/>
                <w:szCs w:val="18"/>
              </w:rPr>
            </w:pPr>
            <w:r w:rsidRPr="00D04202">
              <w:rPr>
                <w:noProof/>
                <w:sz w:val="20"/>
                <w:szCs w:val="18"/>
              </w:rPr>
              <w:drawing>
                <wp:anchor distT="0" distB="0" distL="114300" distR="114300" simplePos="0" relativeHeight="251659264" behindDoc="1" locked="0" layoutInCell="1" allowOverlap="1" wp14:anchorId="06A4B64E" wp14:editId="77F280E9">
                  <wp:simplePos x="0" y="0"/>
                  <wp:positionH relativeFrom="column">
                    <wp:posOffset>259080</wp:posOffset>
                  </wp:positionH>
                  <wp:positionV relativeFrom="paragraph">
                    <wp:posOffset>28575</wp:posOffset>
                  </wp:positionV>
                  <wp:extent cx="976630" cy="971550"/>
                  <wp:effectExtent l="0" t="0" r="0" b="0"/>
                  <wp:wrapTight wrapText="bothSides">
                    <wp:wrapPolygon edited="0">
                      <wp:start x="0" y="0"/>
                      <wp:lineTo x="0" y="21176"/>
                      <wp:lineTo x="21066" y="21176"/>
                      <wp:lineTo x="21066" y="0"/>
                      <wp:lineTo x="0" y="0"/>
                    </wp:wrapPolygon>
                  </wp:wrapTight>
                  <wp:docPr id="2753" name="Picture 2753"/>
                  <wp:cNvGraphicFramePr/>
                  <a:graphic xmlns:a="http://schemas.openxmlformats.org/drawingml/2006/main">
                    <a:graphicData uri="http://schemas.openxmlformats.org/drawingml/2006/picture">
                      <pic:pic xmlns:pic="http://schemas.openxmlformats.org/drawingml/2006/picture">
                        <pic:nvPicPr>
                          <pic:cNvPr id="2753" name="Picture 2753"/>
                          <pic:cNvPicPr/>
                        </pic:nvPicPr>
                        <pic:blipFill>
                          <a:blip r:embed="rId7" cstate="print">
                            <a:extLst>
                              <a:ext uri="{28A0092B-C50C-407E-A947-70E740481C1C}">
                                <a14:useLocalDpi xmlns:a14="http://schemas.microsoft.com/office/drawing/2010/main" val="0"/>
                              </a:ext>
                            </a:extLst>
                          </a:blip>
                          <a:stretch>
                            <a:fillRect/>
                          </a:stretch>
                        </pic:blipFill>
                        <pic:spPr>
                          <a:xfrm>
                            <a:off x="0" y="0"/>
                            <a:ext cx="976630" cy="971550"/>
                          </a:xfrm>
                          <a:prstGeom prst="rect">
                            <a:avLst/>
                          </a:prstGeom>
                        </pic:spPr>
                      </pic:pic>
                    </a:graphicData>
                  </a:graphic>
                  <wp14:sizeRelH relativeFrom="margin">
                    <wp14:pctWidth>0</wp14:pctWidth>
                  </wp14:sizeRelH>
                  <wp14:sizeRelV relativeFrom="margin">
                    <wp14:pctHeight>0</wp14:pctHeight>
                  </wp14:sizeRelV>
                </wp:anchor>
              </w:drawing>
            </w:r>
          </w:p>
          <w:p w14:paraId="6E892065" w14:textId="77777777" w:rsidR="003D556F" w:rsidRDefault="003D556F" w:rsidP="00386A6E">
            <w:pPr>
              <w:tabs>
                <w:tab w:val="right" w:pos="2161"/>
              </w:tabs>
              <w:ind w:left="-107"/>
              <w:jc w:val="center"/>
              <w:rPr>
                <w:b/>
                <w:sz w:val="18"/>
                <w:szCs w:val="18"/>
              </w:rPr>
            </w:pPr>
          </w:p>
          <w:p w14:paraId="1DACC4EB" w14:textId="77777777" w:rsidR="003D556F" w:rsidRDefault="003D556F" w:rsidP="00386A6E">
            <w:pPr>
              <w:tabs>
                <w:tab w:val="right" w:pos="2161"/>
              </w:tabs>
              <w:ind w:left="-107"/>
              <w:jc w:val="center"/>
              <w:rPr>
                <w:b/>
                <w:sz w:val="18"/>
                <w:szCs w:val="18"/>
              </w:rPr>
            </w:pPr>
          </w:p>
          <w:p w14:paraId="080B3986" w14:textId="77777777" w:rsidR="003D556F" w:rsidRDefault="003D556F" w:rsidP="00386A6E">
            <w:pPr>
              <w:tabs>
                <w:tab w:val="right" w:pos="2161"/>
              </w:tabs>
              <w:ind w:left="-107"/>
              <w:jc w:val="center"/>
            </w:pPr>
            <w:r w:rsidRPr="00D04202">
              <w:rPr>
                <w:sz w:val="18"/>
                <w:szCs w:val="18"/>
              </w:rPr>
              <w:t>Communications and Computer Engineering Dept.</w:t>
            </w:r>
            <w:r w:rsidRPr="00D04202">
              <w:rPr>
                <w:szCs w:val="20"/>
              </w:rPr>
              <w:t xml:space="preserve">                              </w:t>
            </w:r>
          </w:p>
        </w:tc>
      </w:tr>
      <w:tr w:rsidR="003D556F" w14:paraId="1991926E" w14:textId="77777777" w:rsidTr="00386A6E">
        <w:trPr>
          <w:trHeight w:val="422"/>
        </w:trPr>
        <w:tc>
          <w:tcPr>
            <w:tcW w:w="0" w:type="auto"/>
            <w:vMerge/>
            <w:tcBorders>
              <w:top w:val="nil"/>
              <w:left w:val="single" w:sz="17" w:space="0" w:color="000000"/>
              <w:bottom w:val="nil"/>
              <w:right w:val="single" w:sz="4" w:space="0" w:color="000000"/>
            </w:tcBorders>
          </w:tcPr>
          <w:p w14:paraId="77283B53" w14:textId="77777777" w:rsidR="003D556F" w:rsidRDefault="003D556F" w:rsidP="00386A6E">
            <w:pPr>
              <w:spacing w:after="160"/>
            </w:pPr>
          </w:p>
        </w:tc>
        <w:tc>
          <w:tcPr>
            <w:tcW w:w="2878" w:type="dxa"/>
            <w:tcBorders>
              <w:top w:val="single" w:sz="4" w:space="0" w:color="000000"/>
              <w:left w:val="single" w:sz="4" w:space="0" w:color="000000"/>
              <w:bottom w:val="single" w:sz="4" w:space="0" w:color="000000"/>
              <w:right w:val="single" w:sz="4" w:space="0" w:color="000000"/>
            </w:tcBorders>
          </w:tcPr>
          <w:p w14:paraId="5D78E606" w14:textId="77777777" w:rsidR="003D556F" w:rsidRPr="001C3FF6" w:rsidRDefault="003D556F" w:rsidP="00386A6E">
            <w:pPr>
              <w:ind w:left="6"/>
            </w:pPr>
            <w:r w:rsidRPr="001C3FF6">
              <w:t xml:space="preserve">Academic Year: </w:t>
            </w:r>
            <w:r>
              <w:t>2025</w:t>
            </w:r>
            <w:r w:rsidRPr="001C3FF6">
              <w:t>/</w:t>
            </w:r>
            <w:r>
              <w:t>2026</w:t>
            </w:r>
          </w:p>
        </w:tc>
        <w:tc>
          <w:tcPr>
            <w:tcW w:w="3119" w:type="dxa"/>
            <w:tcBorders>
              <w:top w:val="single" w:sz="4" w:space="0" w:color="000000"/>
              <w:left w:val="single" w:sz="4" w:space="0" w:color="000000"/>
              <w:bottom w:val="single" w:sz="4" w:space="0" w:color="000000"/>
              <w:right w:val="single" w:sz="4" w:space="0" w:color="000000"/>
            </w:tcBorders>
          </w:tcPr>
          <w:p w14:paraId="021D4C39" w14:textId="77777777" w:rsidR="003D556F" w:rsidRPr="001C3FF6" w:rsidRDefault="003D556F" w:rsidP="00386A6E">
            <w:pPr>
              <w:ind w:left="6"/>
            </w:pPr>
            <w:r w:rsidRPr="001C3FF6">
              <w:t xml:space="preserve">Semester: </w:t>
            </w:r>
            <w:r>
              <w:t>Second</w:t>
            </w:r>
          </w:p>
        </w:tc>
        <w:tc>
          <w:tcPr>
            <w:tcW w:w="2572" w:type="dxa"/>
            <w:gridSpan w:val="2"/>
            <w:vMerge/>
            <w:tcBorders>
              <w:top w:val="nil"/>
              <w:left w:val="single" w:sz="4" w:space="0" w:color="000000"/>
              <w:bottom w:val="nil"/>
              <w:right w:val="single" w:sz="17" w:space="0" w:color="000000"/>
            </w:tcBorders>
          </w:tcPr>
          <w:p w14:paraId="3901EA98" w14:textId="77777777" w:rsidR="003D556F" w:rsidRDefault="003D556F" w:rsidP="00386A6E">
            <w:pPr>
              <w:spacing w:after="160"/>
            </w:pPr>
          </w:p>
        </w:tc>
      </w:tr>
      <w:tr w:rsidR="003D556F" w14:paraId="1F3EECBE" w14:textId="77777777" w:rsidTr="00386A6E">
        <w:trPr>
          <w:trHeight w:val="422"/>
        </w:trPr>
        <w:tc>
          <w:tcPr>
            <w:tcW w:w="0" w:type="auto"/>
            <w:vMerge/>
            <w:tcBorders>
              <w:top w:val="nil"/>
              <w:left w:val="single" w:sz="17" w:space="0" w:color="000000"/>
              <w:bottom w:val="nil"/>
              <w:right w:val="single" w:sz="4" w:space="0" w:color="000000"/>
            </w:tcBorders>
          </w:tcPr>
          <w:p w14:paraId="00AB3BD7" w14:textId="77777777" w:rsidR="003D556F" w:rsidRDefault="003D556F" w:rsidP="00386A6E">
            <w:pPr>
              <w:spacing w:after="160"/>
            </w:pPr>
          </w:p>
        </w:tc>
        <w:tc>
          <w:tcPr>
            <w:tcW w:w="5997" w:type="dxa"/>
            <w:gridSpan w:val="2"/>
            <w:tcBorders>
              <w:top w:val="single" w:sz="4" w:space="0" w:color="000000"/>
              <w:left w:val="single" w:sz="4" w:space="0" w:color="000000"/>
              <w:bottom w:val="single" w:sz="4" w:space="0" w:color="000000"/>
              <w:right w:val="single" w:sz="4" w:space="0" w:color="000000"/>
            </w:tcBorders>
            <w:shd w:val="clear" w:color="auto" w:fill="FBE4D5"/>
          </w:tcPr>
          <w:p w14:paraId="44234B39" w14:textId="77777777" w:rsidR="003D556F" w:rsidRPr="001C3FF6" w:rsidRDefault="003D556F" w:rsidP="00386A6E">
            <w:pPr>
              <w:ind w:left="6"/>
              <w:jc w:val="center"/>
            </w:pPr>
            <w:r>
              <w:rPr>
                <w:rFonts w:asciiTheme="majorBidi" w:hAnsiTheme="majorBidi" w:cstheme="majorBidi"/>
                <w:bCs/>
                <w:szCs w:val="24"/>
              </w:rPr>
              <w:t>Assignment No. 1 (Open Book)</w:t>
            </w:r>
          </w:p>
        </w:tc>
        <w:tc>
          <w:tcPr>
            <w:tcW w:w="2572" w:type="dxa"/>
            <w:gridSpan w:val="2"/>
            <w:vMerge/>
            <w:tcBorders>
              <w:top w:val="nil"/>
              <w:left w:val="single" w:sz="4" w:space="0" w:color="000000"/>
              <w:bottom w:val="nil"/>
              <w:right w:val="single" w:sz="17" w:space="0" w:color="000000"/>
            </w:tcBorders>
          </w:tcPr>
          <w:p w14:paraId="19099251" w14:textId="77777777" w:rsidR="003D556F" w:rsidRDefault="003D556F" w:rsidP="00386A6E">
            <w:pPr>
              <w:spacing w:after="160"/>
            </w:pPr>
          </w:p>
        </w:tc>
      </w:tr>
      <w:tr w:rsidR="003D556F" w14:paraId="2ADB1A14" w14:textId="77777777" w:rsidTr="00386A6E">
        <w:trPr>
          <w:trHeight w:val="426"/>
        </w:trPr>
        <w:tc>
          <w:tcPr>
            <w:tcW w:w="0" w:type="auto"/>
            <w:vMerge/>
            <w:tcBorders>
              <w:top w:val="nil"/>
              <w:left w:val="single" w:sz="17" w:space="0" w:color="000000"/>
              <w:bottom w:val="nil"/>
              <w:right w:val="single" w:sz="4" w:space="0" w:color="000000"/>
            </w:tcBorders>
          </w:tcPr>
          <w:p w14:paraId="4C0CFB28" w14:textId="77777777" w:rsidR="003D556F" w:rsidRDefault="003D556F" w:rsidP="00386A6E">
            <w:pPr>
              <w:spacing w:after="160"/>
            </w:pPr>
          </w:p>
        </w:tc>
        <w:tc>
          <w:tcPr>
            <w:tcW w:w="2878" w:type="dxa"/>
            <w:tcBorders>
              <w:top w:val="single" w:sz="4" w:space="0" w:color="000000"/>
              <w:left w:val="single" w:sz="4" w:space="0" w:color="000000"/>
              <w:bottom w:val="single" w:sz="4" w:space="0" w:color="000000"/>
              <w:right w:val="single" w:sz="4" w:space="0" w:color="000000"/>
            </w:tcBorders>
          </w:tcPr>
          <w:p w14:paraId="290C07F9" w14:textId="77777777" w:rsidR="003D556F" w:rsidRPr="001C3FF6" w:rsidRDefault="003D556F" w:rsidP="00386A6E">
            <w:pPr>
              <w:ind w:left="4"/>
              <w:jc w:val="both"/>
            </w:pPr>
            <w:r w:rsidRPr="001C3FF6">
              <w:t xml:space="preserve">Course Code: </w:t>
            </w:r>
            <w:r>
              <w:t>C</w:t>
            </w:r>
            <w:r w:rsidRPr="001C3FF6">
              <w:t>CE 4</w:t>
            </w:r>
            <w:r>
              <w:t>63</w:t>
            </w:r>
            <w:r w:rsidRPr="001C3FF6">
              <w:t xml:space="preserve">   </w:t>
            </w:r>
          </w:p>
        </w:tc>
        <w:tc>
          <w:tcPr>
            <w:tcW w:w="3119" w:type="dxa"/>
            <w:tcBorders>
              <w:top w:val="single" w:sz="4" w:space="0" w:color="000000"/>
              <w:left w:val="single" w:sz="4" w:space="0" w:color="000000"/>
              <w:bottom w:val="single" w:sz="4" w:space="0" w:color="000000"/>
              <w:right w:val="single" w:sz="4" w:space="0" w:color="000000"/>
            </w:tcBorders>
          </w:tcPr>
          <w:p w14:paraId="4D9A9826" w14:textId="77777777" w:rsidR="003D556F" w:rsidRPr="001C3FF6" w:rsidRDefault="003D556F" w:rsidP="00386A6E">
            <w:pPr>
              <w:ind w:left="6"/>
            </w:pPr>
            <w:r w:rsidRPr="001C3FF6">
              <w:t>Level: 4</w:t>
            </w:r>
            <w:r w:rsidRPr="001C3FF6">
              <w:rPr>
                <w:vertAlign w:val="superscript"/>
              </w:rPr>
              <w:t>th</w:t>
            </w:r>
            <w:r w:rsidRPr="001C3FF6">
              <w:t xml:space="preserve"> year</w:t>
            </w:r>
            <w:r>
              <w:t xml:space="preserve"> </w:t>
            </w:r>
            <w:r w:rsidRPr="00191312">
              <w:t xml:space="preserve">(Reg. 2019) </w:t>
            </w:r>
          </w:p>
        </w:tc>
        <w:tc>
          <w:tcPr>
            <w:tcW w:w="2572" w:type="dxa"/>
            <w:gridSpan w:val="2"/>
            <w:vMerge/>
            <w:tcBorders>
              <w:top w:val="nil"/>
              <w:left w:val="single" w:sz="4" w:space="0" w:color="000000"/>
              <w:bottom w:val="nil"/>
              <w:right w:val="single" w:sz="17" w:space="0" w:color="000000"/>
            </w:tcBorders>
          </w:tcPr>
          <w:p w14:paraId="3ECBC897" w14:textId="77777777" w:rsidR="003D556F" w:rsidRDefault="003D556F" w:rsidP="00386A6E">
            <w:pPr>
              <w:spacing w:after="160"/>
            </w:pPr>
          </w:p>
        </w:tc>
      </w:tr>
      <w:tr w:rsidR="003D556F" w14:paraId="2D308096" w14:textId="77777777" w:rsidTr="00386A6E">
        <w:trPr>
          <w:trHeight w:val="419"/>
        </w:trPr>
        <w:tc>
          <w:tcPr>
            <w:tcW w:w="0" w:type="auto"/>
            <w:vMerge/>
            <w:tcBorders>
              <w:top w:val="nil"/>
              <w:left w:val="single" w:sz="17" w:space="0" w:color="000000"/>
              <w:bottom w:val="nil"/>
              <w:right w:val="single" w:sz="4" w:space="0" w:color="000000"/>
            </w:tcBorders>
          </w:tcPr>
          <w:p w14:paraId="32844736" w14:textId="77777777" w:rsidR="003D556F" w:rsidRDefault="003D556F" w:rsidP="00386A6E">
            <w:pPr>
              <w:spacing w:after="160"/>
            </w:pPr>
          </w:p>
        </w:tc>
        <w:tc>
          <w:tcPr>
            <w:tcW w:w="5997" w:type="dxa"/>
            <w:gridSpan w:val="2"/>
            <w:tcBorders>
              <w:top w:val="single" w:sz="4" w:space="0" w:color="000000"/>
              <w:left w:val="single" w:sz="4" w:space="0" w:color="000000"/>
              <w:bottom w:val="single" w:sz="4" w:space="0" w:color="000000"/>
              <w:right w:val="single" w:sz="4" w:space="0" w:color="000000"/>
            </w:tcBorders>
          </w:tcPr>
          <w:p w14:paraId="17ACA335" w14:textId="77777777" w:rsidR="003D556F" w:rsidRPr="001C3FF6" w:rsidRDefault="003D556F" w:rsidP="00386A6E">
            <w:pPr>
              <w:ind w:left="6"/>
            </w:pPr>
            <w:r w:rsidRPr="001C3FF6">
              <w:t>Course Name: Networks</w:t>
            </w:r>
            <w:r>
              <w:t xml:space="preserve"> (2)</w:t>
            </w:r>
          </w:p>
        </w:tc>
        <w:tc>
          <w:tcPr>
            <w:tcW w:w="2572" w:type="dxa"/>
            <w:gridSpan w:val="2"/>
            <w:vMerge/>
            <w:tcBorders>
              <w:top w:val="nil"/>
              <w:left w:val="single" w:sz="4" w:space="0" w:color="000000"/>
              <w:bottom w:val="nil"/>
              <w:right w:val="single" w:sz="17" w:space="0" w:color="000000"/>
            </w:tcBorders>
          </w:tcPr>
          <w:p w14:paraId="54FDF1C2" w14:textId="77777777" w:rsidR="003D556F" w:rsidRDefault="003D556F" w:rsidP="00386A6E">
            <w:pPr>
              <w:spacing w:after="160"/>
            </w:pPr>
          </w:p>
        </w:tc>
      </w:tr>
      <w:tr w:rsidR="003D556F" w14:paraId="4123FACA" w14:textId="77777777" w:rsidTr="00386A6E">
        <w:trPr>
          <w:trHeight w:val="376"/>
        </w:trPr>
        <w:tc>
          <w:tcPr>
            <w:tcW w:w="0" w:type="auto"/>
            <w:vMerge/>
            <w:tcBorders>
              <w:top w:val="nil"/>
              <w:left w:val="single" w:sz="17" w:space="0" w:color="000000"/>
              <w:bottom w:val="single" w:sz="17" w:space="0" w:color="000000"/>
              <w:right w:val="single" w:sz="4" w:space="0" w:color="000000"/>
            </w:tcBorders>
          </w:tcPr>
          <w:p w14:paraId="38C1BD8E" w14:textId="77777777" w:rsidR="003D556F" w:rsidRDefault="003D556F" w:rsidP="00386A6E">
            <w:pPr>
              <w:spacing w:after="160"/>
            </w:pPr>
          </w:p>
        </w:tc>
        <w:tc>
          <w:tcPr>
            <w:tcW w:w="2878" w:type="dxa"/>
            <w:tcBorders>
              <w:top w:val="single" w:sz="4" w:space="0" w:color="000000"/>
              <w:left w:val="single" w:sz="4" w:space="0" w:color="000000"/>
              <w:bottom w:val="single" w:sz="17" w:space="0" w:color="000000"/>
              <w:right w:val="single" w:sz="4" w:space="0" w:color="000000"/>
            </w:tcBorders>
          </w:tcPr>
          <w:p w14:paraId="7B91B9DD" w14:textId="77777777" w:rsidR="003D556F" w:rsidRPr="001C3FF6" w:rsidRDefault="003D556F" w:rsidP="00386A6E">
            <w:pPr>
              <w:spacing w:after="115"/>
              <w:ind w:left="4"/>
              <w:rPr>
                <w:b/>
              </w:rPr>
            </w:pPr>
            <w:r w:rsidRPr="00812BC5">
              <w:rPr>
                <w:sz w:val="20"/>
                <w:szCs w:val="20"/>
              </w:rPr>
              <w:t xml:space="preserve">Date of Report: </w:t>
            </w:r>
            <w:r>
              <w:rPr>
                <w:rFonts w:asciiTheme="majorBidi" w:hAnsiTheme="majorBidi" w:cstheme="majorBidi"/>
                <w:bCs/>
                <w:sz w:val="20"/>
                <w:szCs w:val="20"/>
              </w:rPr>
              <w:t>Feb.</w:t>
            </w:r>
            <w:r w:rsidRPr="00812BC5">
              <w:rPr>
                <w:rFonts w:asciiTheme="majorBidi" w:hAnsiTheme="majorBidi" w:cstheme="majorBidi"/>
                <w:bCs/>
                <w:sz w:val="20"/>
                <w:szCs w:val="20"/>
              </w:rPr>
              <w:t xml:space="preserve"> </w:t>
            </w:r>
            <w:r>
              <w:rPr>
                <w:rFonts w:asciiTheme="majorBidi" w:hAnsiTheme="majorBidi" w:cstheme="majorBidi"/>
                <w:bCs/>
                <w:sz w:val="20"/>
                <w:szCs w:val="20"/>
              </w:rPr>
              <w:t>25</w:t>
            </w:r>
            <w:r w:rsidRPr="00812BC5">
              <w:rPr>
                <w:rFonts w:asciiTheme="majorBidi" w:hAnsiTheme="majorBidi" w:cstheme="majorBidi"/>
                <w:bCs/>
                <w:sz w:val="20"/>
                <w:szCs w:val="20"/>
              </w:rPr>
              <w:t xml:space="preserve">, </w:t>
            </w:r>
            <w:proofErr w:type="gramStart"/>
            <w:r w:rsidRPr="00812BC5">
              <w:rPr>
                <w:rFonts w:asciiTheme="majorBidi" w:hAnsiTheme="majorBidi" w:cstheme="majorBidi"/>
                <w:bCs/>
                <w:sz w:val="20"/>
                <w:szCs w:val="20"/>
              </w:rPr>
              <w:t>202</w:t>
            </w:r>
            <w:r>
              <w:rPr>
                <w:rFonts w:asciiTheme="majorBidi" w:hAnsiTheme="majorBidi" w:cstheme="majorBidi"/>
                <w:bCs/>
                <w:sz w:val="20"/>
                <w:szCs w:val="20"/>
              </w:rPr>
              <w:t>6</w:t>
            </w:r>
            <w:proofErr w:type="gramEnd"/>
            <w:r w:rsidRPr="00812BC5">
              <w:rPr>
                <w:rFonts w:asciiTheme="majorBidi" w:hAnsiTheme="majorBidi" w:cstheme="majorBidi"/>
                <w:bCs/>
                <w:sz w:val="20"/>
                <w:szCs w:val="18"/>
              </w:rPr>
              <w:t xml:space="preserve"> </w:t>
            </w:r>
          </w:p>
        </w:tc>
        <w:tc>
          <w:tcPr>
            <w:tcW w:w="3119" w:type="dxa"/>
            <w:tcBorders>
              <w:top w:val="single" w:sz="4" w:space="0" w:color="000000"/>
              <w:left w:val="single" w:sz="4" w:space="0" w:color="000000"/>
              <w:bottom w:val="single" w:sz="17" w:space="0" w:color="000000"/>
              <w:right w:val="single" w:sz="4" w:space="0" w:color="000000"/>
            </w:tcBorders>
          </w:tcPr>
          <w:p w14:paraId="209445DA" w14:textId="77777777" w:rsidR="003D556F" w:rsidRPr="001C3FF6" w:rsidRDefault="003D556F" w:rsidP="00386A6E">
            <w:pPr>
              <w:spacing w:after="115"/>
              <w:ind w:left="4"/>
              <w:rPr>
                <w:b/>
              </w:rPr>
            </w:pPr>
            <w:r>
              <w:t>Delivery date</w:t>
            </w:r>
            <w:r w:rsidRPr="001C3FF6">
              <w:t xml:space="preserve">: </w:t>
            </w:r>
            <w:r>
              <w:rPr>
                <w:rFonts w:asciiTheme="majorBidi" w:hAnsiTheme="majorBidi" w:cstheme="majorBidi"/>
                <w:bCs/>
                <w:szCs w:val="20"/>
              </w:rPr>
              <w:t>March</w:t>
            </w:r>
            <w:r w:rsidRPr="00BB1BA0">
              <w:rPr>
                <w:rFonts w:asciiTheme="majorBidi" w:hAnsiTheme="majorBidi" w:cstheme="majorBidi"/>
                <w:bCs/>
                <w:szCs w:val="20"/>
              </w:rPr>
              <w:t xml:space="preserve"> </w:t>
            </w:r>
            <w:r>
              <w:rPr>
                <w:rFonts w:asciiTheme="majorBidi" w:hAnsiTheme="majorBidi" w:cstheme="majorBidi"/>
                <w:bCs/>
                <w:szCs w:val="20"/>
              </w:rPr>
              <w:t>17</w:t>
            </w:r>
            <w:r w:rsidRPr="00BB1BA0">
              <w:rPr>
                <w:rFonts w:asciiTheme="majorBidi" w:hAnsiTheme="majorBidi" w:cstheme="majorBidi"/>
                <w:bCs/>
                <w:szCs w:val="20"/>
              </w:rPr>
              <w:t>,</w:t>
            </w:r>
            <w:r>
              <w:rPr>
                <w:rFonts w:asciiTheme="majorBidi" w:hAnsiTheme="majorBidi" w:cstheme="majorBidi"/>
                <w:bCs/>
                <w:szCs w:val="20"/>
              </w:rPr>
              <w:t xml:space="preserve"> 2026</w:t>
            </w:r>
          </w:p>
        </w:tc>
        <w:tc>
          <w:tcPr>
            <w:tcW w:w="2572" w:type="dxa"/>
            <w:gridSpan w:val="2"/>
            <w:vMerge/>
            <w:tcBorders>
              <w:top w:val="nil"/>
              <w:left w:val="single" w:sz="4" w:space="0" w:color="000000"/>
              <w:bottom w:val="single" w:sz="17" w:space="0" w:color="000000"/>
              <w:right w:val="single" w:sz="17" w:space="0" w:color="000000"/>
            </w:tcBorders>
          </w:tcPr>
          <w:p w14:paraId="73488BB1" w14:textId="77777777" w:rsidR="003D556F" w:rsidRDefault="003D556F" w:rsidP="00386A6E">
            <w:pPr>
              <w:spacing w:after="160"/>
            </w:pPr>
          </w:p>
        </w:tc>
      </w:tr>
      <w:tr w:rsidR="003D556F" w14:paraId="1A16F5CC" w14:textId="77777777" w:rsidTr="00386A6E">
        <w:trPr>
          <w:trHeight w:val="521"/>
        </w:trPr>
        <w:tc>
          <w:tcPr>
            <w:tcW w:w="11331" w:type="dxa"/>
            <w:gridSpan w:val="5"/>
            <w:tcBorders>
              <w:top w:val="single" w:sz="17" w:space="0" w:color="000000"/>
              <w:left w:val="single" w:sz="17" w:space="0" w:color="000000"/>
              <w:bottom w:val="single" w:sz="17" w:space="0" w:color="000000"/>
              <w:right w:val="single" w:sz="17" w:space="0" w:color="000000"/>
            </w:tcBorders>
            <w:shd w:val="clear" w:color="auto" w:fill="FBE4D5"/>
            <w:vAlign w:val="center"/>
          </w:tcPr>
          <w:p w14:paraId="1C58EA08" w14:textId="77777777" w:rsidR="003D556F" w:rsidRPr="00CE39A5" w:rsidRDefault="003D556F" w:rsidP="00386A6E">
            <w:pPr>
              <w:ind w:right="103"/>
              <w:jc w:val="center"/>
              <w:rPr>
                <w:szCs w:val="24"/>
              </w:rPr>
            </w:pPr>
            <w:r w:rsidRPr="00CE39A5">
              <w:rPr>
                <w:rFonts w:asciiTheme="majorBidi" w:hAnsiTheme="majorBidi" w:cstheme="majorBidi"/>
                <w:bCs/>
                <w:sz w:val="28"/>
                <w:szCs w:val="28"/>
              </w:rPr>
              <w:t>Assignment No. (1)</w:t>
            </w:r>
          </w:p>
        </w:tc>
      </w:tr>
      <w:tr w:rsidR="003D556F" w14:paraId="263564FD" w14:textId="77777777" w:rsidTr="00386A6E">
        <w:trPr>
          <w:trHeight w:val="2614"/>
        </w:trPr>
        <w:tc>
          <w:tcPr>
            <w:tcW w:w="11331" w:type="dxa"/>
            <w:gridSpan w:val="5"/>
            <w:tcBorders>
              <w:top w:val="single" w:sz="17" w:space="0" w:color="000000"/>
              <w:left w:val="single" w:sz="17" w:space="0" w:color="000000"/>
              <w:bottom w:val="single" w:sz="17" w:space="0" w:color="000000"/>
              <w:right w:val="single" w:sz="17" w:space="0" w:color="000000"/>
            </w:tcBorders>
          </w:tcPr>
          <w:p w14:paraId="7DE0521F" w14:textId="77777777" w:rsidR="003D556F" w:rsidRPr="00810726" w:rsidRDefault="003D556F" w:rsidP="00386A6E">
            <w:pPr>
              <w:autoSpaceDE w:val="0"/>
              <w:autoSpaceDN w:val="0"/>
              <w:adjustRightInd w:val="0"/>
              <w:spacing w:before="240" w:line="276" w:lineRule="auto"/>
              <w:ind w:left="45" w:right="90"/>
              <w:rPr>
                <w:rFonts w:asciiTheme="majorBidi" w:eastAsia="HiddenHorzOCR" w:hAnsiTheme="majorBidi" w:cstheme="majorBidi"/>
                <w:b/>
                <w:color w:val="2E2E2E"/>
                <w:sz w:val="28"/>
                <w:szCs w:val="28"/>
              </w:rPr>
            </w:pPr>
            <w:r w:rsidRPr="00810726">
              <w:rPr>
                <w:rFonts w:asciiTheme="majorBidi" w:eastAsia="HiddenHorzOCR" w:hAnsiTheme="majorBidi" w:cstheme="majorBidi"/>
                <w:bCs/>
                <w:color w:val="2E2E2E"/>
                <w:sz w:val="28"/>
                <w:szCs w:val="28"/>
              </w:rPr>
              <w:t xml:space="preserve">Students must address the following topics and </w:t>
            </w:r>
            <w:r>
              <w:rPr>
                <w:rFonts w:asciiTheme="majorBidi" w:eastAsia="HiddenHorzOCR" w:hAnsiTheme="majorBidi" w:cstheme="majorBidi"/>
                <w:bCs/>
                <w:color w:val="2E2E2E"/>
                <w:sz w:val="28"/>
                <w:szCs w:val="28"/>
              </w:rPr>
              <w:t>fulfil</w:t>
            </w:r>
            <w:r w:rsidRPr="00810726">
              <w:rPr>
                <w:rFonts w:asciiTheme="majorBidi" w:eastAsia="HiddenHorzOCR" w:hAnsiTheme="majorBidi" w:cstheme="majorBidi"/>
                <w:bCs/>
                <w:color w:val="2E2E2E"/>
                <w:sz w:val="28"/>
                <w:szCs w:val="28"/>
              </w:rPr>
              <w:t xml:space="preserve"> all stated requirements for each topic:</w:t>
            </w:r>
          </w:p>
          <w:p w14:paraId="21BB6640" w14:textId="77777777" w:rsidR="003D556F" w:rsidRPr="00810726" w:rsidRDefault="003D556F" w:rsidP="003D556F">
            <w:pPr>
              <w:pStyle w:val="ListParagraph"/>
              <w:numPr>
                <w:ilvl w:val="0"/>
                <w:numId w:val="10"/>
              </w:numPr>
              <w:tabs>
                <w:tab w:val="left" w:pos="10935"/>
              </w:tabs>
              <w:autoSpaceDE w:val="0"/>
              <w:autoSpaceDN w:val="0"/>
              <w:adjustRightInd w:val="0"/>
              <w:spacing w:after="160" w:line="276" w:lineRule="auto"/>
              <w:ind w:left="315" w:right="180" w:hanging="180"/>
              <w:jc w:val="both"/>
              <w:rPr>
                <w:rFonts w:asciiTheme="majorBidi" w:eastAsia="HiddenHorzOCR" w:hAnsiTheme="majorBidi" w:cstheme="majorBidi"/>
                <w:color w:val="2E2E2E"/>
                <w:sz w:val="28"/>
                <w:szCs w:val="28"/>
              </w:rPr>
            </w:pPr>
            <w:r w:rsidRPr="00810726">
              <w:rPr>
                <w:rFonts w:asciiTheme="majorBidi" w:eastAsia="HiddenHorzOCR" w:hAnsiTheme="majorBidi" w:cstheme="majorBidi"/>
                <w:b/>
                <w:bCs/>
                <w:color w:val="4F81BD" w:themeColor="accent1"/>
                <w:sz w:val="28"/>
                <w:szCs w:val="28"/>
              </w:rPr>
              <w:t>Data Center:</w:t>
            </w:r>
            <w:r w:rsidRPr="00810726">
              <w:rPr>
                <w:rFonts w:asciiTheme="majorBidi" w:eastAsia="HiddenHorzOCR" w:hAnsiTheme="majorBidi" w:cstheme="majorBidi"/>
                <w:color w:val="4F81BD" w:themeColor="accent1"/>
                <w:sz w:val="28"/>
                <w:szCs w:val="28"/>
              </w:rPr>
              <w:t xml:space="preserve"> </w:t>
            </w:r>
            <w:r w:rsidRPr="00810726">
              <w:rPr>
                <w:rFonts w:asciiTheme="majorBidi" w:eastAsia="HiddenHorzOCR" w:hAnsiTheme="majorBidi" w:cstheme="majorBidi"/>
                <w:color w:val="2E2E2E"/>
                <w:sz w:val="28"/>
                <w:szCs w:val="28"/>
              </w:rPr>
              <w:t>Compare traditional, modern, and smart data centers in terms of definition; structural architecture (design model only); importance and use cases; core components; internal network technologies (routing, switching, and automation); and cloud integration (external connectivity and workload integration). Additionally, identify the most prominent vendors supplying data center solutions, discuss the expected cost ranges, and highlight the leading employment companies operating in this field.</w:t>
            </w:r>
          </w:p>
          <w:p w14:paraId="2D4E69D0" w14:textId="77777777" w:rsidR="003D556F" w:rsidRPr="00810726" w:rsidRDefault="003D556F" w:rsidP="003D556F">
            <w:pPr>
              <w:pStyle w:val="ListParagraph"/>
              <w:numPr>
                <w:ilvl w:val="0"/>
                <w:numId w:val="10"/>
              </w:numPr>
              <w:tabs>
                <w:tab w:val="left" w:pos="10935"/>
              </w:tabs>
              <w:autoSpaceDE w:val="0"/>
              <w:autoSpaceDN w:val="0"/>
              <w:adjustRightInd w:val="0"/>
              <w:spacing w:before="240" w:after="160" w:line="276" w:lineRule="auto"/>
              <w:ind w:left="315" w:right="180" w:hanging="180"/>
              <w:jc w:val="both"/>
              <w:rPr>
                <w:rFonts w:asciiTheme="majorBidi" w:eastAsia="HiddenHorzOCR" w:hAnsiTheme="majorBidi" w:cstheme="majorBidi"/>
                <w:color w:val="2E2E2E"/>
                <w:sz w:val="28"/>
                <w:szCs w:val="28"/>
              </w:rPr>
            </w:pPr>
            <w:r w:rsidRPr="00810726">
              <w:rPr>
                <w:rFonts w:asciiTheme="majorBidi" w:eastAsia="HiddenHorzOCR" w:hAnsiTheme="majorBidi" w:cstheme="majorBidi"/>
                <w:b/>
                <w:bCs/>
                <w:color w:val="4F81BD" w:themeColor="accent1"/>
                <w:sz w:val="28"/>
                <w:szCs w:val="28"/>
              </w:rPr>
              <w:t>Cloud Computing:</w:t>
            </w:r>
            <w:r w:rsidRPr="00810726">
              <w:rPr>
                <w:rFonts w:asciiTheme="majorBidi" w:eastAsia="HiddenHorzOCR" w:hAnsiTheme="majorBidi" w:cstheme="majorBidi"/>
                <w:color w:val="4F81BD" w:themeColor="accent1"/>
                <w:sz w:val="28"/>
                <w:szCs w:val="28"/>
              </w:rPr>
              <w:t xml:space="preserve"> </w:t>
            </w:r>
            <w:r w:rsidRPr="00810726">
              <w:rPr>
                <w:rFonts w:asciiTheme="majorBidi" w:eastAsia="HiddenHorzOCR" w:hAnsiTheme="majorBidi" w:cstheme="majorBidi"/>
                <w:color w:val="2E2E2E"/>
                <w:sz w:val="28"/>
                <w:szCs w:val="28"/>
              </w:rPr>
              <w:t>Define cloud computing and explain its importance; computing virtualization; storage architecture; key virtualization features; the most prominent vendors providing cloud computing services; expected cost ranges; and the leading employment companies operating in this field.</w:t>
            </w:r>
          </w:p>
          <w:p w14:paraId="343E0BC2" w14:textId="77777777" w:rsidR="003D556F" w:rsidRPr="00810726" w:rsidRDefault="003D556F" w:rsidP="003D556F">
            <w:pPr>
              <w:pStyle w:val="ListParagraph"/>
              <w:numPr>
                <w:ilvl w:val="0"/>
                <w:numId w:val="10"/>
              </w:numPr>
              <w:tabs>
                <w:tab w:val="left" w:pos="10935"/>
              </w:tabs>
              <w:autoSpaceDE w:val="0"/>
              <w:autoSpaceDN w:val="0"/>
              <w:adjustRightInd w:val="0"/>
              <w:spacing w:before="240" w:after="160" w:line="276" w:lineRule="auto"/>
              <w:ind w:left="315" w:right="180" w:hanging="180"/>
              <w:jc w:val="both"/>
              <w:rPr>
                <w:rFonts w:asciiTheme="majorBidi" w:eastAsia="HiddenHorzOCR" w:hAnsiTheme="majorBidi" w:cstheme="majorBidi"/>
                <w:color w:val="2E2E2E"/>
                <w:sz w:val="28"/>
                <w:szCs w:val="28"/>
              </w:rPr>
            </w:pPr>
            <w:r w:rsidRPr="00810726">
              <w:rPr>
                <w:rFonts w:asciiTheme="majorBidi" w:eastAsia="HiddenHorzOCR" w:hAnsiTheme="majorBidi" w:cstheme="majorBidi"/>
                <w:b/>
                <w:bCs/>
                <w:color w:val="4F81BD" w:themeColor="accent1"/>
                <w:sz w:val="28"/>
                <w:szCs w:val="28"/>
              </w:rPr>
              <w:t>Software-Defined Networking (SDN) and Network Function Virtualization (NFV):</w:t>
            </w:r>
            <w:r w:rsidRPr="00810726">
              <w:rPr>
                <w:rFonts w:asciiTheme="majorBidi" w:eastAsia="HiddenHorzOCR" w:hAnsiTheme="majorBidi" w:cstheme="majorBidi"/>
                <w:color w:val="4F81BD" w:themeColor="accent1"/>
                <w:sz w:val="28"/>
                <w:szCs w:val="28"/>
              </w:rPr>
              <w:t xml:space="preserve"> </w:t>
            </w:r>
            <w:r w:rsidRPr="00810726">
              <w:rPr>
                <w:rFonts w:asciiTheme="majorBidi" w:eastAsia="HiddenHorzOCR" w:hAnsiTheme="majorBidi" w:cstheme="majorBidi"/>
                <w:color w:val="2E2E2E"/>
                <w:sz w:val="28"/>
                <w:szCs w:val="28"/>
              </w:rPr>
              <w:t>Define SDN and NFV and explain their architecture, benefits, use cases, challenges, and key design considerations.</w:t>
            </w:r>
          </w:p>
          <w:p w14:paraId="4B55D7FC" w14:textId="77777777" w:rsidR="003D556F" w:rsidRPr="00810726" w:rsidRDefault="003D556F" w:rsidP="003D556F">
            <w:pPr>
              <w:pStyle w:val="ListParagraph"/>
              <w:numPr>
                <w:ilvl w:val="0"/>
                <w:numId w:val="10"/>
              </w:numPr>
              <w:tabs>
                <w:tab w:val="left" w:pos="10935"/>
              </w:tabs>
              <w:autoSpaceDE w:val="0"/>
              <w:autoSpaceDN w:val="0"/>
              <w:adjustRightInd w:val="0"/>
              <w:spacing w:before="240" w:after="160" w:line="276" w:lineRule="auto"/>
              <w:ind w:left="315" w:right="180" w:hanging="180"/>
              <w:jc w:val="both"/>
              <w:rPr>
                <w:rFonts w:asciiTheme="majorBidi" w:eastAsia="HiddenHorzOCR" w:hAnsiTheme="majorBidi" w:cstheme="majorBidi"/>
                <w:color w:val="2E2E2E"/>
                <w:sz w:val="28"/>
                <w:szCs w:val="28"/>
              </w:rPr>
            </w:pPr>
            <w:r w:rsidRPr="00810726">
              <w:rPr>
                <w:rFonts w:asciiTheme="majorBidi" w:eastAsia="HiddenHorzOCR" w:hAnsiTheme="majorBidi" w:cstheme="majorBidi"/>
                <w:b/>
                <w:bCs/>
                <w:color w:val="4F81BD" w:themeColor="accent1"/>
                <w:sz w:val="28"/>
                <w:szCs w:val="28"/>
              </w:rPr>
              <w:t>Protocol Overview:</w:t>
            </w:r>
            <w:r w:rsidRPr="00810726">
              <w:rPr>
                <w:rFonts w:asciiTheme="majorBidi" w:eastAsia="HiddenHorzOCR" w:hAnsiTheme="majorBidi" w:cstheme="majorBidi"/>
                <w:color w:val="4F81BD" w:themeColor="accent1"/>
                <w:sz w:val="28"/>
                <w:szCs w:val="28"/>
              </w:rPr>
              <w:t xml:space="preserve"> </w:t>
            </w:r>
            <w:r w:rsidRPr="00810726">
              <w:rPr>
                <w:rFonts w:asciiTheme="majorBidi" w:eastAsia="HiddenHorzOCR" w:hAnsiTheme="majorBidi" w:cstheme="majorBidi"/>
                <w:color w:val="2E2E2E"/>
                <w:sz w:val="28"/>
                <w:szCs w:val="28"/>
              </w:rPr>
              <w:t>Provide an overview of the following protocols, explaining the function and practical use of each: Cisco Discovery Protocol (CDP), Link Layer Discovery Protocol (LLDP), Internet Protocol Service Level Agreement (IP SLA), Network Time Protocol (NTP), System Logging Protocol (Syslog), Simple Network Management Protocol (SNMP), and Software-Defined Networking (SDN).</w:t>
            </w:r>
          </w:p>
          <w:p w14:paraId="374BB577" w14:textId="77777777" w:rsidR="003D556F" w:rsidRDefault="003D556F" w:rsidP="00386A6E">
            <w:pPr>
              <w:pStyle w:val="ListParagraph"/>
              <w:autoSpaceDE w:val="0"/>
              <w:autoSpaceDN w:val="0"/>
              <w:adjustRightInd w:val="0"/>
              <w:spacing w:line="276" w:lineRule="auto"/>
              <w:ind w:left="36" w:right="264"/>
              <w:rPr>
                <w:rFonts w:asciiTheme="majorBidi" w:eastAsia="HiddenHorzOCR" w:hAnsiTheme="majorBidi" w:cstheme="majorBidi"/>
                <w:b/>
                <w:bCs/>
                <w:color w:val="C00000"/>
                <w:sz w:val="28"/>
                <w:szCs w:val="28"/>
              </w:rPr>
            </w:pPr>
            <w:r w:rsidRPr="00992036">
              <w:rPr>
                <w:rFonts w:asciiTheme="majorBidi" w:eastAsia="HiddenHorzOCR" w:hAnsiTheme="majorBidi" w:cstheme="majorBidi"/>
                <w:b/>
                <w:bCs/>
                <w:color w:val="C00000"/>
                <w:sz w:val="28"/>
                <w:szCs w:val="28"/>
              </w:rPr>
              <w:t xml:space="preserve">  </w:t>
            </w:r>
          </w:p>
          <w:p w14:paraId="6E7D64AE" w14:textId="77777777" w:rsidR="003D556F" w:rsidRPr="0000000C" w:rsidRDefault="003D556F" w:rsidP="00386A6E">
            <w:pPr>
              <w:pStyle w:val="ListParagraph"/>
              <w:autoSpaceDE w:val="0"/>
              <w:autoSpaceDN w:val="0"/>
              <w:adjustRightInd w:val="0"/>
              <w:spacing w:line="276" w:lineRule="auto"/>
              <w:ind w:left="36" w:right="264"/>
              <w:rPr>
                <w:rFonts w:asciiTheme="majorBidi" w:eastAsia="HiddenHorzOCR" w:hAnsiTheme="majorBidi" w:cstheme="majorBidi"/>
                <w:b/>
                <w:bCs/>
                <w:color w:val="C00000"/>
                <w:sz w:val="28"/>
                <w:szCs w:val="28"/>
              </w:rPr>
            </w:pPr>
            <w:r w:rsidRPr="0000000C">
              <w:rPr>
                <w:rFonts w:asciiTheme="majorBidi" w:eastAsia="HiddenHorzOCR" w:hAnsiTheme="majorBidi" w:cstheme="majorBidi"/>
                <w:b/>
                <w:bCs/>
                <w:color w:val="C00000"/>
                <w:sz w:val="28"/>
                <w:szCs w:val="28"/>
              </w:rPr>
              <w:t>Essential Notes (Must Be Read Carefully Before Preparing the Report):</w:t>
            </w:r>
          </w:p>
          <w:p w14:paraId="5B8C47DE" w14:textId="77777777" w:rsidR="003D556F" w:rsidRPr="0000000C" w:rsidRDefault="003D556F" w:rsidP="003D556F">
            <w:pPr>
              <w:pStyle w:val="ListParagraph"/>
              <w:numPr>
                <w:ilvl w:val="1"/>
                <w:numId w:val="11"/>
              </w:numPr>
              <w:autoSpaceDE w:val="0"/>
              <w:autoSpaceDN w:val="0"/>
              <w:adjustRightInd w:val="0"/>
              <w:spacing w:line="276" w:lineRule="auto"/>
              <w:ind w:left="315" w:right="264" w:hanging="180"/>
              <w:jc w:val="both"/>
              <w:rPr>
                <w:rFonts w:asciiTheme="majorBidi" w:eastAsia="HiddenHorzOCR" w:hAnsiTheme="majorBidi" w:cstheme="majorBidi"/>
                <w:color w:val="2E2E2E"/>
                <w:sz w:val="28"/>
                <w:szCs w:val="28"/>
              </w:rPr>
            </w:pPr>
            <w:r w:rsidRPr="0000000C">
              <w:rPr>
                <w:rFonts w:asciiTheme="majorBidi" w:eastAsia="HiddenHorzOCR" w:hAnsiTheme="majorBidi" w:cstheme="majorBidi"/>
                <w:color w:val="2E2E2E"/>
                <w:sz w:val="28"/>
                <w:szCs w:val="28"/>
              </w:rPr>
              <w:t>Scientific references and reputable websites may be used; however, all references used in preparing the assignment must be properly cited. At a minimum, students are required to consult the Egyptian Knowledge Bank (EKB) and IEEE Xplore Digital Library.</w:t>
            </w:r>
          </w:p>
          <w:p w14:paraId="2FADF5C7" w14:textId="77777777" w:rsidR="003D556F" w:rsidRPr="0000000C" w:rsidRDefault="003D556F" w:rsidP="003D556F">
            <w:pPr>
              <w:pStyle w:val="ListParagraph"/>
              <w:numPr>
                <w:ilvl w:val="1"/>
                <w:numId w:val="11"/>
              </w:numPr>
              <w:autoSpaceDE w:val="0"/>
              <w:autoSpaceDN w:val="0"/>
              <w:adjustRightInd w:val="0"/>
              <w:spacing w:line="276" w:lineRule="auto"/>
              <w:ind w:left="315" w:right="264" w:hanging="180"/>
              <w:jc w:val="both"/>
              <w:rPr>
                <w:rFonts w:asciiTheme="majorBidi" w:eastAsia="HiddenHorzOCR" w:hAnsiTheme="majorBidi" w:cstheme="majorBidi"/>
                <w:color w:val="2E2E2E"/>
                <w:sz w:val="28"/>
                <w:szCs w:val="28"/>
              </w:rPr>
            </w:pPr>
            <w:r w:rsidRPr="0000000C">
              <w:rPr>
                <w:rFonts w:asciiTheme="majorBidi" w:eastAsia="HiddenHorzOCR" w:hAnsiTheme="majorBidi" w:cstheme="majorBidi"/>
                <w:color w:val="2E2E2E"/>
                <w:sz w:val="28"/>
                <w:szCs w:val="28"/>
              </w:rPr>
              <w:lastRenderedPageBreak/>
              <w:t>Companies relevant to the assigned topics must be identified, along with indicative pricing ranges related to cloud computing services and data center solutions.</w:t>
            </w:r>
          </w:p>
          <w:p w14:paraId="3FBA9CDF" w14:textId="77777777" w:rsidR="003D556F" w:rsidRPr="0000000C" w:rsidRDefault="003D556F" w:rsidP="003D556F">
            <w:pPr>
              <w:pStyle w:val="ListParagraph"/>
              <w:numPr>
                <w:ilvl w:val="1"/>
                <w:numId w:val="11"/>
              </w:numPr>
              <w:autoSpaceDE w:val="0"/>
              <w:autoSpaceDN w:val="0"/>
              <w:adjustRightInd w:val="0"/>
              <w:spacing w:line="276" w:lineRule="auto"/>
              <w:ind w:left="315" w:right="264" w:hanging="180"/>
              <w:jc w:val="both"/>
              <w:rPr>
                <w:rFonts w:asciiTheme="majorBidi" w:eastAsia="HiddenHorzOCR" w:hAnsiTheme="majorBidi" w:cstheme="majorBidi"/>
                <w:color w:val="2E2E2E"/>
                <w:sz w:val="28"/>
                <w:szCs w:val="28"/>
              </w:rPr>
            </w:pPr>
            <w:r w:rsidRPr="0000000C">
              <w:rPr>
                <w:rFonts w:asciiTheme="majorBidi" w:eastAsia="HiddenHorzOCR" w:hAnsiTheme="majorBidi" w:cstheme="majorBidi"/>
                <w:color w:val="2E2E2E"/>
                <w:sz w:val="28"/>
                <w:szCs w:val="28"/>
              </w:rPr>
              <w:t xml:space="preserve">The assignment must be submitted </w:t>
            </w:r>
            <w:r w:rsidRPr="00FE202C">
              <w:rPr>
                <w:rFonts w:asciiTheme="majorBidi" w:eastAsia="HiddenHorzOCR" w:hAnsiTheme="majorBidi" w:cstheme="majorBidi"/>
                <w:color w:val="2E2E2E"/>
                <w:sz w:val="28"/>
                <w:szCs w:val="28"/>
              </w:rPr>
              <w:t>in one of the following formats: DOCX or PPT</w:t>
            </w:r>
            <w:r w:rsidRPr="0000000C">
              <w:rPr>
                <w:rFonts w:asciiTheme="majorBidi" w:eastAsia="HiddenHorzOCR" w:hAnsiTheme="majorBidi" w:cstheme="majorBidi"/>
                <w:color w:val="2E2E2E"/>
                <w:sz w:val="28"/>
                <w:szCs w:val="28"/>
              </w:rPr>
              <w:t>. In addition, a recorded voice explanation (</w:t>
            </w:r>
            <w:r>
              <w:rPr>
                <w:rFonts w:asciiTheme="majorBidi" w:eastAsia="HiddenHorzOCR" w:hAnsiTheme="majorBidi" w:cstheme="majorBidi"/>
                <w:color w:val="2E2E2E"/>
                <w:sz w:val="28"/>
                <w:szCs w:val="28"/>
              </w:rPr>
              <w:t>no more than 3</w:t>
            </w:r>
            <w:r w:rsidRPr="0000000C">
              <w:rPr>
                <w:rFonts w:asciiTheme="majorBidi" w:eastAsia="HiddenHorzOCR" w:hAnsiTheme="majorBidi" w:cstheme="majorBidi"/>
                <w:color w:val="2E2E2E"/>
                <w:sz w:val="28"/>
                <w:szCs w:val="28"/>
              </w:rPr>
              <w:t xml:space="preserve"> minutes) must accompany the submission.</w:t>
            </w:r>
          </w:p>
          <w:p w14:paraId="7520FF16" w14:textId="77777777" w:rsidR="003D556F" w:rsidRPr="0000000C" w:rsidRDefault="003D556F" w:rsidP="003D556F">
            <w:pPr>
              <w:pStyle w:val="ListParagraph"/>
              <w:numPr>
                <w:ilvl w:val="1"/>
                <w:numId w:val="12"/>
              </w:numPr>
              <w:autoSpaceDE w:val="0"/>
              <w:autoSpaceDN w:val="0"/>
              <w:adjustRightInd w:val="0"/>
              <w:spacing w:line="276" w:lineRule="auto"/>
              <w:ind w:left="321" w:right="264" w:hanging="180"/>
              <w:jc w:val="both"/>
              <w:rPr>
                <w:rFonts w:asciiTheme="majorBidi" w:eastAsia="HiddenHorzOCR" w:hAnsiTheme="majorBidi" w:cstheme="majorBidi"/>
                <w:color w:val="2E2E2E"/>
                <w:sz w:val="28"/>
                <w:szCs w:val="28"/>
              </w:rPr>
            </w:pPr>
            <w:r w:rsidRPr="0000000C">
              <w:rPr>
                <w:rFonts w:asciiTheme="majorBidi" w:eastAsia="HiddenHorzOCR" w:hAnsiTheme="majorBidi" w:cstheme="majorBidi"/>
                <w:color w:val="2E2E2E"/>
                <w:sz w:val="28"/>
                <w:szCs w:val="28"/>
              </w:rPr>
              <w:t>Students must pay careful attention to the organization, formatting, and overall presentation quality of the assignment.</w:t>
            </w:r>
          </w:p>
          <w:p w14:paraId="0DE6D44C" w14:textId="77777777" w:rsidR="003D556F" w:rsidRPr="0000000C" w:rsidRDefault="003D556F" w:rsidP="003D556F">
            <w:pPr>
              <w:pStyle w:val="ListParagraph"/>
              <w:numPr>
                <w:ilvl w:val="1"/>
                <w:numId w:val="12"/>
              </w:numPr>
              <w:autoSpaceDE w:val="0"/>
              <w:autoSpaceDN w:val="0"/>
              <w:adjustRightInd w:val="0"/>
              <w:spacing w:line="276" w:lineRule="auto"/>
              <w:ind w:left="321" w:right="264" w:hanging="180"/>
              <w:jc w:val="both"/>
              <w:rPr>
                <w:rFonts w:asciiTheme="majorBidi" w:eastAsia="HiddenHorzOCR" w:hAnsiTheme="majorBidi" w:cstheme="majorBidi"/>
                <w:color w:val="2E2E2E"/>
                <w:sz w:val="28"/>
                <w:szCs w:val="28"/>
              </w:rPr>
            </w:pPr>
            <w:r w:rsidRPr="0000000C">
              <w:rPr>
                <w:rFonts w:asciiTheme="majorBidi" w:eastAsia="HiddenHorzOCR" w:hAnsiTheme="majorBidi" w:cstheme="majorBidi"/>
                <w:color w:val="2E2E2E"/>
                <w:sz w:val="28"/>
                <w:szCs w:val="28"/>
              </w:rPr>
              <w:t>Visual elements (figures, diagrams, and images) should be incorporated into the report where appropriate.</w:t>
            </w:r>
          </w:p>
          <w:p w14:paraId="6B6B3143" w14:textId="77777777" w:rsidR="003D556F" w:rsidRPr="0000000C" w:rsidRDefault="003D556F" w:rsidP="003D556F">
            <w:pPr>
              <w:pStyle w:val="ListParagraph"/>
              <w:numPr>
                <w:ilvl w:val="1"/>
                <w:numId w:val="12"/>
              </w:numPr>
              <w:autoSpaceDE w:val="0"/>
              <w:autoSpaceDN w:val="0"/>
              <w:adjustRightInd w:val="0"/>
              <w:spacing w:line="276" w:lineRule="auto"/>
              <w:ind w:left="321" w:right="264" w:hanging="180"/>
              <w:jc w:val="both"/>
              <w:rPr>
                <w:rFonts w:asciiTheme="majorBidi" w:eastAsia="HiddenHorzOCR" w:hAnsiTheme="majorBidi" w:cstheme="majorBidi"/>
                <w:color w:val="2E2E2E"/>
                <w:sz w:val="28"/>
                <w:szCs w:val="28"/>
              </w:rPr>
            </w:pPr>
            <w:r w:rsidRPr="0000000C">
              <w:rPr>
                <w:rFonts w:asciiTheme="majorBidi" w:eastAsia="HiddenHorzOCR" w:hAnsiTheme="majorBidi" w:cstheme="majorBidi"/>
                <w:color w:val="2E2E2E"/>
                <w:sz w:val="28"/>
                <w:szCs w:val="28"/>
              </w:rPr>
              <w:t>The completed file must be uploaded to the designated submission area on the E-Learning Moodle platform.</w:t>
            </w:r>
          </w:p>
          <w:p w14:paraId="0A4DC663" w14:textId="77777777" w:rsidR="003D556F" w:rsidRPr="0000000C" w:rsidRDefault="003D556F" w:rsidP="003D556F">
            <w:pPr>
              <w:pStyle w:val="ListParagraph"/>
              <w:numPr>
                <w:ilvl w:val="1"/>
                <w:numId w:val="12"/>
              </w:numPr>
              <w:autoSpaceDE w:val="0"/>
              <w:autoSpaceDN w:val="0"/>
              <w:adjustRightInd w:val="0"/>
              <w:spacing w:line="276" w:lineRule="auto"/>
              <w:ind w:left="321" w:right="264" w:hanging="180"/>
              <w:jc w:val="both"/>
              <w:rPr>
                <w:rFonts w:asciiTheme="majorBidi" w:eastAsia="HiddenHorzOCR" w:hAnsiTheme="majorBidi" w:cstheme="majorBidi"/>
                <w:color w:val="2E2E2E"/>
                <w:sz w:val="28"/>
                <w:szCs w:val="28"/>
              </w:rPr>
            </w:pPr>
            <w:r w:rsidRPr="0000000C">
              <w:rPr>
                <w:rFonts w:asciiTheme="majorBidi" w:eastAsia="HiddenHorzOCR" w:hAnsiTheme="majorBidi" w:cstheme="majorBidi"/>
                <w:color w:val="2E2E2E"/>
                <w:sz w:val="28"/>
                <w:szCs w:val="28"/>
              </w:rPr>
              <w:t xml:space="preserve">Moodle accepts only </w:t>
            </w:r>
            <w:r>
              <w:rPr>
                <w:rFonts w:asciiTheme="majorBidi" w:eastAsia="HiddenHorzOCR" w:hAnsiTheme="majorBidi" w:cstheme="majorBidi"/>
                <w:color w:val="2E2E2E"/>
                <w:sz w:val="28"/>
                <w:szCs w:val="28"/>
              </w:rPr>
              <w:t xml:space="preserve">DOCX or </w:t>
            </w:r>
            <w:r w:rsidRPr="0000000C">
              <w:rPr>
                <w:rFonts w:asciiTheme="majorBidi" w:eastAsia="HiddenHorzOCR" w:hAnsiTheme="majorBidi" w:cstheme="majorBidi"/>
                <w:color w:val="2E2E2E"/>
                <w:sz w:val="28"/>
                <w:szCs w:val="28"/>
              </w:rPr>
              <w:t>PPT files. No other file formats will be accepted.</w:t>
            </w:r>
          </w:p>
          <w:p w14:paraId="64C07EEE" w14:textId="77777777" w:rsidR="003D556F" w:rsidRDefault="003D556F" w:rsidP="003D556F">
            <w:pPr>
              <w:pStyle w:val="ListParagraph"/>
              <w:numPr>
                <w:ilvl w:val="1"/>
                <w:numId w:val="12"/>
              </w:numPr>
              <w:autoSpaceDE w:val="0"/>
              <w:autoSpaceDN w:val="0"/>
              <w:adjustRightInd w:val="0"/>
              <w:spacing w:line="276" w:lineRule="auto"/>
              <w:ind w:left="321" w:right="264" w:hanging="180"/>
              <w:jc w:val="both"/>
              <w:rPr>
                <w:rFonts w:asciiTheme="majorBidi" w:eastAsia="HiddenHorzOCR" w:hAnsiTheme="majorBidi" w:cstheme="majorBidi"/>
                <w:color w:val="2E2E2E"/>
                <w:sz w:val="28"/>
                <w:szCs w:val="28"/>
              </w:rPr>
            </w:pPr>
            <w:r w:rsidRPr="0000000C">
              <w:rPr>
                <w:rFonts w:asciiTheme="majorBidi" w:eastAsia="HiddenHorzOCR" w:hAnsiTheme="majorBidi" w:cstheme="majorBidi"/>
                <w:color w:val="2E2E2E"/>
                <w:sz w:val="28"/>
                <w:szCs w:val="28"/>
              </w:rPr>
              <w:t>The student’s name, section number, and course name must appear on the first page of the file, as illustrated on the following page.</w:t>
            </w:r>
          </w:p>
          <w:p w14:paraId="47D26ECA" w14:textId="77777777" w:rsidR="003D556F" w:rsidRPr="0000000C" w:rsidRDefault="003D556F" w:rsidP="003D556F">
            <w:pPr>
              <w:pStyle w:val="ListParagraph"/>
              <w:numPr>
                <w:ilvl w:val="1"/>
                <w:numId w:val="12"/>
              </w:numPr>
              <w:autoSpaceDE w:val="0"/>
              <w:autoSpaceDN w:val="0"/>
              <w:adjustRightInd w:val="0"/>
              <w:spacing w:line="276" w:lineRule="auto"/>
              <w:ind w:left="321" w:right="264" w:hanging="180"/>
              <w:rPr>
                <w:rFonts w:asciiTheme="majorBidi" w:eastAsia="HiddenHorzOCR" w:hAnsiTheme="majorBidi" w:cstheme="majorBidi"/>
                <w:color w:val="2E2E2E"/>
                <w:sz w:val="28"/>
                <w:szCs w:val="28"/>
              </w:rPr>
            </w:pPr>
            <w:r w:rsidRPr="0000000C">
              <w:rPr>
                <w:rFonts w:asciiTheme="majorBidi" w:eastAsia="HiddenHorzOCR" w:hAnsiTheme="majorBidi" w:cstheme="majorBidi"/>
                <w:color w:val="2E2E2E"/>
                <w:sz w:val="28"/>
                <w:szCs w:val="28"/>
              </w:rPr>
              <w:t>The file must be named using the following format:</w:t>
            </w:r>
            <w:r w:rsidRPr="0000000C">
              <w:rPr>
                <w:rFonts w:asciiTheme="majorBidi" w:eastAsia="HiddenHorzOCR" w:hAnsiTheme="majorBidi" w:cstheme="majorBidi"/>
                <w:color w:val="2E2E2E"/>
                <w:sz w:val="28"/>
                <w:szCs w:val="28"/>
              </w:rPr>
              <w:br/>
              <w:t>Sec. (Section Number) – Student Full Name</w:t>
            </w:r>
            <w:r w:rsidRPr="0000000C">
              <w:rPr>
                <w:rFonts w:asciiTheme="majorBidi" w:eastAsia="HiddenHorzOCR" w:hAnsiTheme="majorBidi" w:cstheme="majorBidi"/>
                <w:color w:val="2E2E2E"/>
                <w:sz w:val="28"/>
                <w:szCs w:val="28"/>
              </w:rPr>
              <w:br/>
              <w:t xml:space="preserve">Example: Sec. (1) – Mohamed Abdelhamed </w:t>
            </w:r>
            <w:proofErr w:type="spellStart"/>
            <w:r w:rsidRPr="0000000C">
              <w:rPr>
                <w:rFonts w:asciiTheme="majorBidi" w:eastAsia="HiddenHorzOCR" w:hAnsiTheme="majorBidi" w:cstheme="majorBidi"/>
                <w:color w:val="2E2E2E"/>
                <w:sz w:val="28"/>
                <w:szCs w:val="28"/>
              </w:rPr>
              <w:t>Abdelhamed</w:t>
            </w:r>
            <w:proofErr w:type="spellEnd"/>
          </w:p>
          <w:p w14:paraId="6EF11EA9" w14:textId="77777777" w:rsidR="003D556F" w:rsidRDefault="003D556F" w:rsidP="00386A6E">
            <w:pPr>
              <w:pStyle w:val="ListParagraph"/>
              <w:autoSpaceDE w:val="0"/>
              <w:autoSpaceDN w:val="0"/>
              <w:adjustRightInd w:val="0"/>
              <w:spacing w:line="276" w:lineRule="auto"/>
              <w:ind w:left="36" w:right="264"/>
              <w:rPr>
                <w:rFonts w:asciiTheme="majorBidi" w:eastAsia="HiddenHorzOCR" w:hAnsiTheme="majorBidi" w:cstheme="majorBidi"/>
                <w:b/>
                <w:bCs/>
                <w:color w:val="C00000"/>
                <w:sz w:val="28"/>
                <w:szCs w:val="28"/>
              </w:rPr>
            </w:pPr>
            <w:r w:rsidRPr="00992036">
              <w:rPr>
                <w:rFonts w:asciiTheme="majorBidi" w:eastAsia="HiddenHorzOCR" w:hAnsiTheme="majorBidi" w:cstheme="majorBidi"/>
                <w:b/>
                <w:bCs/>
                <w:color w:val="C00000"/>
                <w:sz w:val="28"/>
                <w:szCs w:val="28"/>
              </w:rPr>
              <w:t xml:space="preserve"> </w:t>
            </w:r>
          </w:p>
          <w:p w14:paraId="33322D16" w14:textId="77777777" w:rsidR="003D556F" w:rsidRPr="0000000C" w:rsidRDefault="003D556F" w:rsidP="00386A6E">
            <w:pPr>
              <w:pStyle w:val="ListParagraph"/>
              <w:autoSpaceDE w:val="0"/>
              <w:autoSpaceDN w:val="0"/>
              <w:adjustRightInd w:val="0"/>
              <w:spacing w:line="276" w:lineRule="auto"/>
              <w:ind w:left="36" w:right="264"/>
              <w:rPr>
                <w:rFonts w:asciiTheme="majorBidi" w:eastAsia="HiddenHorzOCR" w:hAnsiTheme="majorBidi"/>
                <w:b/>
                <w:bCs/>
                <w:color w:val="C00000"/>
                <w:sz w:val="28"/>
                <w:szCs w:val="28"/>
              </w:rPr>
            </w:pPr>
            <w:r w:rsidRPr="0000000C">
              <w:rPr>
                <w:rFonts w:asciiTheme="majorBidi" w:eastAsia="HiddenHorzOCR" w:hAnsiTheme="majorBidi"/>
                <w:b/>
                <w:bCs/>
                <w:color w:val="C00000"/>
                <w:sz w:val="28"/>
                <w:szCs w:val="28"/>
              </w:rPr>
              <w:t>Important Notice:</w:t>
            </w:r>
          </w:p>
          <w:p w14:paraId="26F869DA" w14:textId="77777777" w:rsidR="003D556F" w:rsidRPr="0000000C" w:rsidRDefault="003D556F" w:rsidP="003D556F">
            <w:pPr>
              <w:pStyle w:val="ListParagraph"/>
              <w:numPr>
                <w:ilvl w:val="1"/>
                <w:numId w:val="13"/>
              </w:numPr>
              <w:autoSpaceDE w:val="0"/>
              <w:autoSpaceDN w:val="0"/>
              <w:adjustRightInd w:val="0"/>
              <w:spacing w:line="276" w:lineRule="auto"/>
              <w:ind w:left="321" w:right="264" w:hanging="180"/>
              <w:jc w:val="both"/>
              <w:rPr>
                <w:rFonts w:asciiTheme="majorBidi" w:eastAsia="HiddenHorzOCR" w:hAnsiTheme="majorBidi" w:cstheme="majorBidi"/>
                <w:color w:val="2E2E2E"/>
                <w:sz w:val="28"/>
                <w:szCs w:val="28"/>
              </w:rPr>
            </w:pPr>
            <w:r w:rsidRPr="0000000C">
              <w:rPr>
                <w:rFonts w:asciiTheme="majorBidi" w:eastAsia="HiddenHorzOCR" w:hAnsiTheme="majorBidi" w:cstheme="majorBidi"/>
                <w:color w:val="2E2E2E"/>
                <w:sz w:val="28"/>
                <w:szCs w:val="28"/>
              </w:rPr>
              <w:t>Failure to comply with the above instructions will result in a deduction of marks.</w:t>
            </w:r>
          </w:p>
          <w:p w14:paraId="2301A744" w14:textId="77777777" w:rsidR="003D556F" w:rsidRPr="0000000C" w:rsidRDefault="003D556F" w:rsidP="003D556F">
            <w:pPr>
              <w:pStyle w:val="ListParagraph"/>
              <w:numPr>
                <w:ilvl w:val="1"/>
                <w:numId w:val="13"/>
              </w:numPr>
              <w:autoSpaceDE w:val="0"/>
              <w:autoSpaceDN w:val="0"/>
              <w:adjustRightInd w:val="0"/>
              <w:spacing w:line="276" w:lineRule="auto"/>
              <w:ind w:left="321" w:right="264" w:hanging="180"/>
              <w:jc w:val="both"/>
              <w:rPr>
                <w:rFonts w:asciiTheme="majorBidi" w:eastAsia="HiddenHorzOCR" w:hAnsiTheme="majorBidi" w:cstheme="majorBidi"/>
                <w:color w:val="2E2E2E"/>
                <w:sz w:val="28"/>
                <w:szCs w:val="28"/>
              </w:rPr>
            </w:pPr>
            <w:r w:rsidRPr="0000000C">
              <w:rPr>
                <w:rFonts w:asciiTheme="majorBidi" w:eastAsia="HiddenHorzOCR" w:hAnsiTheme="majorBidi" w:cstheme="majorBidi"/>
                <w:color w:val="2E2E2E"/>
                <w:sz w:val="28"/>
                <w:szCs w:val="28"/>
              </w:rPr>
              <w:t>Students are expected to complete the assignment independently, relying on educational resources available online. Any attempt to copy from colleagues is strictly prohibited.</w:t>
            </w:r>
          </w:p>
          <w:p w14:paraId="117A91BB" w14:textId="77777777" w:rsidR="003D556F" w:rsidRPr="0000000C" w:rsidRDefault="003D556F" w:rsidP="003D556F">
            <w:pPr>
              <w:pStyle w:val="ListParagraph"/>
              <w:numPr>
                <w:ilvl w:val="1"/>
                <w:numId w:val="13"/>
              </w:numPr>
              <w:autoSpaceDE w:val="0"/>
              <w:autoSpaceDN w:val="0"/>
              <w:adjustRightInd w:val="0"/>
              <w:spacing w:line="276" w:lineRule="auto"/>
              <w:ind w:left="321" w:right="264" w:hanging="180"/>
              <w:jc w:val="both"/>
              <w:rPr>
                <w:rFonts w:asciiTheme="majorBidi" w:eastAsia="HiddenHorzOCR" w:hAnsiTheme="majorBidi" w:cstheme="majorBidi"/>
                <w:color w:val="2E2E2E"/>
                <w:sz w:val="28"/>
                <w:szCs w:val="28"/>
              </w:rPr>
            </w:pPr>
            <w:r w:rsidRPr="0000000C">
              <w:rPr>
                <w:rFonts w:asciiTheme="majorBidi" w:eastAsia="HiddenHorzOCR" w:hAnsiTheme="majorBidi" w:cstheme="majorBidi"/>
                <w:color w:val="2E2E2E"/>
                <w:sz w:val="28"/>
                <w:szCs w:val="28"/>
              </w:rPr>
              <w:t>If identical or substantially similar assignment reports are detected, the students involved will receive a zero grade.</w:t>
            </w:r>
          </w:p>
        </w:tc>
      </w:tr>
      <w:tr w:rsidR="003D556F" w14:paraId="58C7E8FD" w14:textId="77777777" w:rsidTr="00386A6E">
        <w:trPr>
          <w:trHeight w:val="599"/>
        </w:trPr>
        <w:tc>
          <w:tcPr>
            <w:tcW w:w="9782" w:type="dxa"/>
            <w:gridSpan w:val="4"/>
            <w:tcBorders>
              <w:top w:val="single" w:sz="17" w:space="0" w:color="000000"/>
              <w:left w:val="single" w:sz="17" w:space="0" w:color="000000"/>
              <w:bottom w:val="single" w:sz="17" w:space="0" w:color="000000"/>
              <w:right w:val="single" w:sz="4" w:space="0" w:color="000000"/>
            </w:tcBorders>
          </w:tcPr>
          <w:p w14:paraId="696FFE45" w14:textId="77777777" w:rsidR="003D556F" w:rsidRPr="00F73F54" w:rsidRDefault="003D556F" w:rsidP="00386A6E">
            <w:pPr>
              <w:rPr>
                <w:szCs w:val="24"/>
              </w:rPr>
            </w:pPr>
            <w:r w:rsidRPr="00F73F54">
              <w:rPr>
                <w:szCs w:val="24"/>
              </w:rPr>
              <w:lastRenderedPageBreak/>
              <w:t xml:space="preserve">                 </w:t>
            </w:r>
            <w:r>
              <w:rPr>
                <w:szCs w:val="24"/>
              </w:rPr>
              <w:t xml:space="preserve">  </w:t>
            </w:r>
            <w:r w:rsidRPr="00F73F54">
              <w:rPr>
                <w:szCs w:val="24"/>
              </w:rPr>
              <w:t xml:space="preserve">Best Regards, </w:t>
            </w:r>
          </w:p>
          <w:p w14:paraId="087A9E65" w14:textId="77777777" w:rsidR="003D556F" w:rsidRPr="00F73F54" w:rsidRDefault="003D556F" w:rsidP="00386A6E">
            <w:pPr>
              <w:rPr>
                <w:szCs w:val="24"/>
              </w:rPr>
            </w:pPr>
            <w:r w:rsidRPr="00F73F54">
              <w:rPr>
                <w:szCs w:val="24"/>
              </w:rPr>
              <w:t xml:space="preserve">       Dr. Mohamed A. Abdelhamed                     </w:t>
            </w:r>
          </w:p>
        </w:tc>
        <w:tc>
          <w:tcPr>
            <w:tcW w:w="1549" w:type="dxa"/>
            <w:tcBorders>
              <w:top w:val="single" w:sz="17" w:space="0" w:color="000000"/>
              <w:left w:val="single" w:sz="4" w:space="0" w:color="000000"/>
              <w:bottom w:val="single" w:sz="17" w:space="0" w:color="000000"/>
              <w:right w:val="single" w:sz="17" w:space="0" w:color="000000"/>
            </w:tcBorders>
            <w:shd w:val="clear" w:color="auto" w:fill="FBE4D5"/>
          </w:tcPr>
          <w:p w14:paraId="631B4FCC" w14:textId="77777777" w:rsidR="003D556F" w:rsidRPr="00F73F54" w:rsidRDefault="003D556F" w:rsidP="00386A6E">
            <w:pPr>
              <w:ind w:left="23" w:right="84"/>
              <w:rPr>
                <w:szCs w:val="24"/>
              </w:rPr>
            </w:pPr>
            <w:r w:rsidRPr="00F73F54">
              <w:rPr>
                <w:szCs w:val="24"/>
              </w:rPr>
              <w:t xml:space="preserve">Total Marks </w:t>
            </w:r>
          </w:p>
          <w:p w14:paraId="29D12D69" w14:textId="77777777" w:rsidR="003D556F" w:rsidRPr="00F73F54" w:rsidRDefault="003D556F" w:rsidP="00386A6E">
            <w:pPr>
              <w:ind w:right="99"/>
              <w:jc w:val="center"/>
              <w:rPr>
                <w:szCs w:val="24"/>
              </w:rPr>
            </w:pPr>
            <w:r w:rsidRPr="00F73F54">
              <w:rPr>
                <w:szCs w:val="24"/>
              </w:rPr>
              <w:t>(</w:t>
            </w:r>
            <w:r>
              <w:rPr>
                <w:szCs w:val="24"/>
              </w:rPr>
              <w:t>10</w:t>
            </w:r>
            <w:r w:rsidRPr="00F73F54">
              <w:rPr>
                <w:szCs w:val="24"/>
              </w:rPr>
              <w:t xml:space="preserve">) </w:t>
            </w:r>
          </w:p>
        </w:tc>
      </w:tr>
    </w:tbl>
    <w:p w14:paraId="1D20234C" w14:textId="77777777" w:rsidR="003D556F" w:rsidRDefault="003D556F">
      <w:pPr>
        <w:pStyle w:val="Title"/>
        <w:rPr>
          <w:rtl/>
        </w:rPr>
      </w:pPr>
    </w:p>
    <w:p w14:paraId="3B7AF198" w14:textId="77777777" w:rsidR="003D556F" w:rsidRDefault="003D556F">
      <w:pPr>
        <w:pStyle w:val="Title"/>
        <w:rPr>
          <w:rtl/>
        </w:rPr>
      </w:pPr>
    </w:p>
    <w:p w14:paraId="08ED3505" w14:textId="77777777" w:rsidR="003D556F" w:rsidRDefault="003D556F">
      <w:pPr>
        <w:pStyle w:val="Title"/>
        <w:rPr>
          <w:rtl/>
        </w:rPr>
      </w:pPr>
    </w:p>
    <w:p w14:paraId="1B277606" w14:textId="77777777" w:rsidR="003D556F" w:rsidRDefault="003D556F">
      <w:pPr>
        <w:pStyle w:val="Title"/>
        <w:rPr>
          <w:rtl/>
        </w:rPr>
      </w:pPr>
    </w:p>
    <w:p w14:paraId="7527D432" w14:textId="77777777" w:rsidR="003D556F" w:rsidRDefault="003D556F">
      <w:pPr>
        <w:pStyle w:val="Title"/>
        <w:rPr>
          <w:rtl/>
        </w:rPr>
      </w:pPr>
    </w:p>
    <w:p w14:paraId="17E95451" w14:textId="77777777" w:rsidR="003D556F" w:rsidRDefault="003D556F" w:rsidP="003D556F">
      <w:pPr>
        <w:spacing w:after="218"/>
        <w:ind w:right="54"/>
        <w:jc w:val="right"/>
        <w:rPr>
          <w:rFonts w:ascii="Arial" w:eastAsia="Arial" w:hAnsi="Arial" w:cs="Arial"/>
          <w:b/>
        </w:rPr>
      </w:pPr>
    </w:p>
    <w:p w14:paraId="6D5465D7" w14:textId="77777777" w:rsidR="003D556F" w:rsidRDefault="003D556F" w:rsidP="003D556F">
      <w:pPr>
        <w:ind w:left="-90"/>
        <w:rPr>
          <w:rFonts w:asciiTheme="majorBidi" w:hAnsiTheme="majorBidi" w:cstheme="majorBidi"/>
          <w:lang w:bidi="ar-EG"/>
        </w:rPr>
      </w:pPr>
      <w:r w:rsidRPr="00047093">
        <w:rPr>
          <w:rFonts w:asciiTheme="majorBidi" w:hAnsiTheme="majorBidi" w:cstheme="majorBidi"/>
          <w:b/>
          <w:bCs/>
          <w:noProof/>
        </w:rPr>
        <w:drawing>
          <wp:anchor distT="0" distB="0" distL="114300" distR="114300" simplePos="0" relativeHeight="251662336" behindDoc="1" locked="0" layoutInCell="1" allowOverlap="1" wp14:anchorId="1822BBE8" wp14:editId="078F7AEB">
            <wp:simplePos x="0" y="0"/>
            <wp:positionH relativeFrom="margin">
              <wp:align>left</wp:align>
            </wp:positionH>
            <wp:positionV relativeFrom="paragraph">
              <wp:posOffset>74930</wp:posOffset>
            </wp:positionV>
            <wp:extent cx="899160" cy="853440"/>
            <wp:effectExtent l="0" t="0" r="0" b="3810"/>
            <wp:wrapTight wrapText="bothSides">
              <wp:wrapPolygon edited="0">
                <wp:start x="0" y="0"/>
                <wp:lineTo x="0" y="21214"/>
                <wp:lineTo x="21051" y="21214"/>
                <wp:lineTo x="21051" y="0"/>
                <wp:lineTo x="0" y="0"/>
              </wp:wrapPolygon>
            </wp:wrapTight>
            <wp:docPr id="1" name="Picture 6163" descr="Chart&#10;&#10;Description automatically generated"/>
            <wp:cNvGraphicFramePr/>
            <a:graphic xmlns:a="http://schemas.openxmlformats.org/drawingml/2006/main">
              <a:graphicData uri="http://schemas.openxmlformats.org/drawingml/2006/picture">
                <pic:pic xmlns:pic="http://schemas.openxmlformats.org/drawingml/2006/picture">
                  <pic:nvPicPr>
                    <pic:cNvPr id="1" name="Picture 6163" descr="Chart&#10;&#10;Description automatically generated"/>
                    <pic:cNvPicPr>
                      <a:picLocks noChangeAspect="1"/>
                    </pic:cNvPicPr>
                  </pic:nvPicPr>
                  <pic:blipFill>
                    <a:blip r:embed="rId8"/>
                    <a:stretch>
                      <a:fillRect/>
                    </a:stretch>
                  </pic:blipFill>
                  <pic:spPr>
                    <a:xfrm>
                      <a:off x="0" y="0"/>
                      <a:ext cx="899160" cy="853440"/>
                    </a:xfrm>
                    <a:prstGeom prst="rect">
                      <a:avLst/>
                    </a:prstGeom>
                  </pic:spPr>
                </pic:pic>
              </a:graphicData>
            </a:graphic>
            <wp14:sizeRelH relativeFrom="margin">
              <wp14:pctWidth>0</wp14:pctWidth>
            </wp14:sizeRelH>
            <wp14:sizeRelV relativeFrom="margin">
              <wp14:pctHeight>0</wp14:pctHeight>
            </wp14:sizeRelV>
          </wp:anchor>
        </w:drawing>
      </w:r>
      <w:r>
        <w:rPr>
          <w:noProof/>
          <w:szCs w:val="24"/>
          <w:lang w:bidi="ar-EG"/>
        </w:rPr>
        <w:drawing>
          <wp:anchor distT="0" distB="0" distL="114300" distR="114300" simplePos="0" relativeHeight="251663360" behindDoc="1" locked="0" layoutInCell="1" allowOverlap="1" wp14:anchorId="266B2F5D" wp14:editId="7904B9C8">
            <wp:simplePos x="0" y="0"/>
            <wp:positionH relativeFrom="margin">
              <wp:align>right</wp:align>
            </wp:positionH>
            <wp:positionV relativeFrom="paragraph">
              <wp:posOffset>39370</wp:posOffset>
            </wp:positionV>
            <wp:extent cx="843915" cy="891540"/>
            <wp:effectExtent l="0" t="0" r="0" b="3810"/>
            <wp:wrapTight wrapText="bothSides">
              <wp:wrapPolygon edited="0">
                <wp:start x="0" y="0"/>
                <wp:lineTo x="0" y="21231"/>
                <wp:lineTo x="20966" y="21231"/>
                <wp:lineTo x="20966" y="0"/>
                <wp:lineTo x="0" y="0"/>
              </wp:wrapPolygon>
            </wp:wrapTight>
            <wp:docPr id="2" name="Picture 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843915" cy="891540"/>
                    </a:xfrm>
                    <a:prstGeom prst="rect">
                      <a:avLst/>
                    </a:prstGeom>
                  </pic:spPr>
                </pic:pic>
              </a:graphicData>
            </a:graphic>
            <wp14:sizeRelH relativeFrom="margin">
              <wp14:pctWidth>0</wp14:pctWidth>
            </wp14:sizeRelH>
            <wp14:sizeRelV relativeFrom="margin">
              <wp14:pctHeight>0</wp14:pctHeight>
            </wp14:sizeRelV>
          </wp:anchor>
        </w:drawing>
      </w:r>
    </w:p>
    <w:p w14:paraId="59D3CEB5" w14:textId="77777777" w:rsidR="003D556F" w:rsidRDefault="003D556F" w:rsidP="003D556F">
      <w:pPr>
        <w:ind w:left="-90"/>
        <w:rPr>
          <w:rFonts w:asciiTheme="majorBidi" w:hAnsiTheme="majorBidi" w:cstheme="majorBidi"/>
          <w:lang w:bidi="ar-EG"/>
        </w:rPr>
      </w:pPr>
    </w:p>
    <w:p w14:paraId="2DADDB48" w14:textId="77777777" w:rsidR="003D556F" w:rsidRPr="000B1FF1" w:rsidRDefault="003D556F" w:rsidP="003D556F">
      <w:pPr>
        <w:ind w:left="-90" w:right="-810"/>
        <w:jc w:val="center"/>
        <w:rPr>
          <w:szCs w:val="24"/>
          <w:lang w:bidi="ar-EG"/>
        </w:rPr>
      </w:pPr>
      <w:r w:rsidRPr="000B1FF1">
        <w:rPr>
          <w:szCs w:val="24"/>
          <w:lang w:bidi="ar-EG"/>
        </w:rPr>
        <w:t>E</w:t>
      </w:r>
      <w:r>
        <w:rPr>
          <w:szCs w:val="24"/>
          <w:lang w:bidi="ar-EG"/>
        </w:rPr>
        <w:t xml:space="preserve">l </w:t>
      </w:r>
      <w:proofErr w:type="spellStart"/>
      <w:r>
        <w:rPr>
          <w:szCs w:val="24"/>
          <w:lang w:bidi="ar-EG"/>
        </w:rPr>
        <w:t>S</w:t>
      </w:r>
      <w:r w:rsidRPr="000B1FF1">
        <w:rPr>
          <w:szCs w:val="24"/>
          <w:lang w:bidi="ar-EG"/>
        </w:rPr>
        <w:t>horouk</w:t>
      </w:r>
      <w:proofErr w:type="spellEnd"/>
      <w:r w:rsidRPr="000B1FF1">
        <w:rPr>
          <w:szCs w:val="24"/>
          <w:lang w:bidi="ar-EG"/>
        </w:rPr>
        <w:t xml:space="preserve"> Academy</w:t>
      </w:r>
    </w:p>
    <w:p w14:paraId="01C237B8" w14:textId="77777777" w:rsidR="003D556F" w:rsidRPr="000B1FF1" w:rsidRDefault="003D556F" w:rsidP="003D556F">
      <w:pPr>
        <w:ind w:left="-90" w:right="-810"/>
        <w:jc w:val="center"/>
        <w:rPr>
          <w:szCs w:val="24"/>
          <w:rtl/>
          <w:lang w:bidi="ar-EG"/>
        </w:rPr>
      </w:pPr>
      <w:r w:rsidRPr="000B1FF1">
        <w:rPr>
          <w:szCs w:val="24"/>
          <w:lang w:bidi="ar-EG"/>
        </w:rPr>
        <w:t>Higher Institute of Engineering</w:t>
      </w:r>
    </w:p>
    <w:p w14:paraId="12E04A2A" w14:textId="77777777" w:rsidR="003D556F" w:rsidRPr="000B1FF1" w:rsidRDefault="003D556F" w:rsidP="003D556F">
      <w:pPr>
        <w:ind w:left="-90"/>
        <w:jc w:val="center"/>
        <w:rPr>
          <w:szCs w:val="24"/>
          <w:lang w:bidi="ar-EG"/>
        </w:rPr>
      </w:pPr>
      <w:r w:rsidRPr="000B1FF1">
        <w:rPr>
          <w:szCs w:val="24"/>
          <w:lang w:bidi="ar-EG"/>
        </w:rPr>
        <w:t>Communication</w:t>
      </w:r>
      <w:r>
        <w:rPr>
          <w:szCs w:val="24"/>
          <w:lang w:bidi="ar-EG"/>
        </w:rPr>
        <w:t>s</w:t>
      </w:r>
      <w:r w:rsidRPr="000B1FF1">
        <w:rPr>
          <w:szCs w:val="24"/>
          <w:lang w:bidi="ar-EG"/>
        </w:rPr>
        <w:t xml:space="preserve"> and Computer Engineering Department</w:t>
      </w:r>
    </w:p>
    <w:p w14:paraId="4189E934" w14:textId="77777777" w:rsidR="003D556F" w:rsidRPr="0085497F" w:rsidRDefault="003D556F" w:rsidP="003D556F">
      <w:pPr>
        <w:ind w:left="-90"/>
        <w:rPr>
          <w:lang w:bidi="ar-EG"/>
        </w:rPr>
      </w:pPr>
    </w:p>
    <w:p w14:paraId="62C4465B" w14:textId="77777777" w:rsidR="003D556F" w:rsidRPr="0085497F" w:rsidRDefault="003D556F" w:rsidP="003D556F">
      <w:pPr>
        <w:ind w:left="-90"/>
        <w:rPr>
          <w:lang w:bidi="ar-EG"/>
        </w:rPr>
      </w:pPr>
    </w:p>
    <w:p w14:paraId="1ECC026D" w14:textId="77777777" w:rsidR="003D556F" w:rsidRDefault="003D556F" w:rsidP="003D556F">
      <w:pPr>
        <w:ind w:left="-90"/>
        <w:rPr>
          <w:rtl/>
          <w:lang w:bidi="ar-EG"/>
        </w:rPr>
      </w:pPr>
    </w:p>
    <w:p w14:paraId="1385E29F" w14:textId="77777777" w:rsidR="003D556F" w:rsidRDefault="003D556F" w:rsidP="003D556F">
      <w:pPr>
        <w:ind w:left="-90"/>
        <w:rPr>
          <w:rtl/>
          <w:lang w:bidi="ar-EG"/>
        </w:rPr>
      </w:pPr>
    </w:p>
    <w:p w14:paraId="1253AB22" w14:textId="77777777" w:rsidR="003D556F" w:rsidRDefault="003D556F" w:rsidP="003D556F">
      <w:pPr>
        <w:ind w:left="-90"/>
        <w:jc w:val="center"/>
        <w:rPr>
          <w:b/>
          <w:bCs/>
          <w:color w:val="FF0000"/>
          <w:sz w:val="40"/>
          <w:szCs w:val="40"/>
          <w:u w:val="single"/>
          <w:rtl/>
          <w:lang w:bidi="ar-EG"/>
        </w:rPr>
      </w:pPr>
      <w:r>
        <w:rPr>
          <w:bCs/>
          <w:color w:val="FF0000"/>
          <w:sz w:val="40"/>
          <w:szCs w:val="40"/>
          <w:u w:val="single"/>
          <w:lang w:bidi="ar-EG"/>
        </w:rPr>
        <w:t>Assignment</w:t>
      </w:r>
      <w:r w:rsidRPr="000B1FF1">
        <w:rPr>
          <w:bCs/>
          <w:color w:val="FF0000"/>
          <w:sz w:val="40"/>
          <w:szCs w:val="40"/>
          <w:u w:val="single"/>
          <w:lang w:bidi="ar-EG"/>
        </w:rPr>
        <w:t xml:space="preserve"> No. (</w:t>
      </w:r>
      <w:r>
        <w:rPr>
          <w:bCs/>
          <w:color w:val="FF0000"/>
          <w:sz w:val="40"/>
          <w:szCs w:val="40"/>
          <w:u w:val="single"/>
          <w:lang w:bidi="ar-EG"/>
        </w:rPr>
        <w:t>1</w:t>
      </w:r>
      <w:r w:rsidRPr="000B1FF1">
        <w:rPr>
          <w:bCs/>
          <w:color w:val="FF0000"/>
          <w:sz w:val="40"/>
          <w:szCs w:val="40"/>
          <w:u w:val="single"/>
          <w:lang w:bidi="ar-EG"/>
        </w:rPr>
        <w:t>)</w:t>
      </w:r>
    </w:p>
    <w:p w14:paraId="2ED8E1C3" w14:textId="77777777" w:rsidR="003D556F" w:rsidRDefault="003D556F" w:rsidP="003D556F">
      <w:pPr>
        <w:ind w:left="-90"/>
        <w:jc w:val="center"/>
        <w:rPr>
          <w:bCs/>
          <w:color w:val="000000" w:themeColor="text1"/>
          <w:sz w:val="32"/>
          <w:szCs w:val="32"/>
          <w:lang w:bidi="ar-EG"/>
        </w:rPr>
      </w:pPr>
    </w:p>
    <w:p w14:paraId="5159C856" w14:textId="77777777" w:rsidR="003D556F" w:rsidRPr="006D50F8" w:rsidRDefault="003D556F" w:rsidP="003D556F">
      <w:pPr>
        <w:ind w:left="-90"/>
        <w:jc w:val="center"/>
        <w:rPr>
          <w:b/>
          <w:bCs/>
          <w:color w:val="000000" w:themeColor="text1"/>
          <w:sz w:val="32"/>
          <w:szCs w:val="32"/>
          <w:rtl/>
          <w:lang w:bidi="ar-EG"/>
        </w:rPr>
      </w:pPr>
      <w:r w:rsidRPr="006D50F8">
        <w:rPr>
          <w:bCs/>
          <w:color w:val="000000" w:themeColor="text1"/>
          <w:sz w:val="32"/>
          <w:szCs w:val="32"/>
          <w:lang w:bidi="ar-EG"/>
        </w:rPr>
        <w:t>Report on</w:t>
      </w:r>
    </w:p>
    <w:p w14:paraId="7C67648E" w14:textId="77777777" w:rsidR="003D556F" w:rsidRPr="006D50F8" w:rsidRDefault="003D556F" w:rsidP="003D556F">
      <w:pPr>
        <w:ind w:left="-90"/>
        <w:jc w:val="center"/>
        <w:rPr>
          <w:b/>
          <w:bCs/>
          <w:color w:val="17365D" w:themeColor="text2" w:themeShade="BF"/>
          <w:sz w:val="40"/>
          <w:szCs w:val="40"/>
          <w:lang w:bidi="ar-EG"/>
        </w:rPr>
      </w:pPr>
      <w:r w:rsidRPr="008E7765">
        <w:rPr>
          <w:rFonts w:asciiTheme="majorBidi" w:eastAsia="HiddenHorzOCR" w:hAnsiTheme="majorBidi" w:cstheme="majorBidi"/>
          <w:bCs/>
          <w:color w:val="C00000"/>
          <w:sz w:val="40"/>
          <w:szCs w:val="40"/>
          <w:lang w:bidi="ar-EG"/>
        </w:rPr>
        <w:t>Data Center</w:t>
      </w:r>
      <w:r>
        <w:rPr>
          <w:rFonts w:asciiTheme="majorBidi" w:eastAsia="HiddenHorzOCR" w:hAnsiTheme="majorBidi" w:cstheme="majorBidi"/>
          <w:bCs/>
          <w:color w:val="C00000"/>
          <w:sz w:val="40"/>
          <w:szCs w:val="40"/>
          <w:lang w:bidi="ar-EG"/>
        </w:rPr>
        <w:t xml:space="preserve">, </w:t>
      </w:r>
      <w:r w:rsidRPr="003E4D4C">
        <w:rPr>
          <w:rFonts w:asciiTheme="majorBidi" w:eastAsia="HiddenHorzOCR" w:hAnsiTheme="majorBidi" w:cstheme="majorBidi"/>
          <w:bCs/>
          <w:color w:val="632423" w:themeColor="accent2" w:themeShade="80"/>
          <w:sz w:val="40"/>
          <w:szCs w:val="40"/>
          <w:lang w:bidi="ar-EG"/>
        </w:rPr>
        <w:t>Cloud Computing</w:t>
      </w:r>
      <w:r>
        <w:rPr>
          <w:rFonts w:asciiTheme="majorBidi" w:eastAsia="HiddenHorzOCR" w:hAnsiTheme="majorBidi" w:cstheme="majorBidi"/>
          <w:bCs/>
          <w:color w:val="632423" w:themeColor="accent2" w:themeShade="80"/>
          <w:sz w:val="40"/>
          <w:szCs w:val="40"/>
          <w:lang w:bidi="ar-EG"/>
        </w:rPr>
        <w:t xml:space="preserve">, </w:t>
      </w:r>
      <w:r w:rsidRPr="00C33AEE">
        <w:rPr>
          <w:rFonts w:asciiTheme="majorBidi" w:eastAsia="HiddenHorzOCR" w:hAnsiTheme="majorBidi" w:cstheme="majorBidi"/>
          <w:bCs/>
          <w:color w:val="7030A0"/>
          <w:sz w:val="40"/>
          <w:szCs w:val="40"/>
          <w:lang w:bidi="ar-EG"/>
        </w:rPr>
        <w:t>Software-defined Networks (SDN) and Network Function Virtualization (NFV)</w:t>
      </w:r>
      <w:r w:rsidRPr="003E4D4C">
        <w:rPr>
          <w:rFonts w:asciiTheme="majorBidi" w:eastAsia="HiddenHorzOCR" w:hAnsiTheme="majorBidi" w:cstheme="majorBidi"/>
          <w:bCs/>
          <w:color w:val="7030A0"/>
          <w:sz w:val="40"/>
          <w:szCs w:val="40"/>
          <w:lang w:bidi="ar-EG"/>
        </w:rPr>
        <w:t>,</w:t>
      </w:r>
      <w:r>
        <w:rPr>
          <w:rFonts w:asciiTheme="majorBidi" w:eastAsia="HiddenHorzOCR" w:hAnsiTheme="majorBidi" w:cstheme="majorBidi"/>
          <w:bCs/>
          <w:color w:val="C0504D" w:themeColor="accent2"/>
          <w:sz w:val="40"/>
          <w:szCs w:val="40"/>
          <w:lang w:bidi="ar-EG"/>
        </w:rPr>
        <w:t xml:space="preserve"> </w:t>
      </w:r>
      <w:r>
        <w:rPr>
          <w:rFonts w:asciiTheme="majorBidi" w:eastAsia="HiddenHorzOCR" w:hAnsiTheme="majorBidi" w:cstheme="majorBidi"/>
          <w:bCs/>
          <w:color w:val="632423" w:themeColor="accent2" w:themeShade="80"/>
          <w:sz w:val="40"/>
          <w:szCs w:val="40"/>
          <w:lang w:bidi="ar-EG"/>
        </w:rPr>
        <w:t>and</w:t>
      </w:r>
      <w:r w:rsidRPr="00C33AEE">
        <w:rPr>
          <w:rFonts w:asciiTheme="majorBidi" w:eastAsia="HiddenHorzOCR" w:hAnsiTheme="majorBidi" w:cstheme="majorBidi"/>
          <w:bCs/>
          <w:color w:val="244061" w:themeColor="accent1" w:themeShade="80"/>
          <w:sz w:val="40"/>
          <w:szCs w:val="40"/>
          <w:lang w:bidi="ar-EG"/>
        </w:rPr>
        <w:t xml:space="preserve"> </w:t>
      </w:r>
      <w:r w:rsidRPr="003E4D4C">
        <w:rPr>
          <w:rFonts w:asciiTheme="majorBidi" w:eastAsia="HiddenHorzOCR" w:hAnsiTheme="majorBidi" w:cstheme="majorBidi"/>
          <w:bCs/>
          <w:color w:val="244061" w:themeColor="accent1" w:themeShade="80"/>
          <w:sz w:val="40"/>
          <w:szCs w:val="40"/>
          <w:lang w:bidi="ar-EG"/>
        </w:rPr>
        <w:t>Network Protocols</w:t>
      </w:r>
      <w:r w:rsidRPr="003E4D4C">
        <w:rPr>
          <w:rFonts w:asciiTheme="majorBidi" w:eastAsia="HiddenHorzOCR" w:hAnsiTheme="majorBidi" w:cstheme="majorBidi"/>
          <w:bCs/>
          <w:color w:val="632423" w:themeColor="accent2" w:themeShade="80"/>
          <w:sz w:val="28"/>
          <w:szCs w:val="28"/>
        </w:rPr>
        <w:t xml:space="preserve"> </w:t>
      </w:r>
    </w:p>
    <w:p w14:paraId="25898935" w14:textId="77777777" w:rsidR="003D556F" w:rsidRDefault="003D556F" w:rsidP="003D556F">
      <w:pPr>
        <w:ind w:left="-90" w:right="67"/>
        <w:rPr>
          <w:sz w:val="28"/>
          <w:szCs w:val="28"/>
          <w:lang w:bidi="ar-EG"/>
        </w:rPr>
      </w:pPr>
    </w:p>
    <w:p w14:paraId="28618634" w14:textId="77777777" w:rsidR="003D556F" w:rsidRDefault="003D556F" w:rsidP="003D556F">
      <w:pPr>
        <w:ind w:left="-90" w:right="67"/>
        <w:jc w:val="center"/>
        <w:rPr>
          <w:sz w:val="28"/>
          <w:szCs w:val="28"/>
          <w:rtl/>
          <w:lang w:bidi="ar-EG"/>
        </w:rPr>
      </w:pPr>
      <w:r w:rsidRPr="006D50F8">
        <w:rPr>
          <w:sz w:val="28"/>
          <w:szCs w:val="28"/>
          <w:lang w:bidi="ar-EG"/>
        </w:rPr>
        <w:t xml:space="preserve">One of the requirements for obtaining an </w:t>
      </w:r>
      <w:r>
        <w:rPr>
          <w:sz w:val="28"/>
          <w:szCs w:val="28"/>
          <w:lang w:bidi="ar-EG"/>
        </w:rPr>
        <w:t>oral/practical</w:t>
      </w:r>
      <w:r w:rsidRPr="006D50F8">
        <w:rPr>
          <w:sz w:val="28"/>
          <w:szCs w:val="28"/>
          <w:lang w:bidi="ar-EG"/>
        </w:rPr>
        <w:t xml:space="preserve"> degree for a course</w:t>
      </w:r>
    </w:p>
    <w:p w14:paraId="40664B76" w14:textId="77777777" w:rsidR="003D556F" w:rsidRDefault="003D556F" w:rsidP="003D556F">
      <w:pPr>
        <w:ind w:left="-90" w:right="67"/>
        <w:jc w:val="center"/>
        <w:rPr>
          <w:sz w:val="28"/>
          <w:szCs w:val="28"/>
          <w:rtl/>
          <w:lang w:bidi="ar-EG"/>
        </w:rPr>
      </w:pPr>
    </w:p>
    <w:p w14:paraId="2F69CE27" w14:textId="77777777" w:rsidR="003D556F" w:rsidRPr="00193177" w:rsidRDefault="003D556F" w:rsidP="003D556F">
      <w:pPr>
        <w:ind w:left="-90" w:right="67"/>
        <w:jc w:val="center"/>
        <w:rPr>
          <w:sz w:val="28"/>
          <w:szCs w:val="28"/>
          <w:lang w:bidi="ar-EG"/>
        </w:rPr>
      </w:pPr>
      <w:r>
        <w:rPr>
          <w:sz w:val="28"/>
          <w:szCs w:val="28"/>
          <w:lang w:bidi="ar-EG"/>
        </w:rPr>
        <w:t>Networks (2), CCE 463</w:t>
      </w:r>
    </w:p>
    <w:p w14:paraId="0916714F" w14:textId="77777777" w:rsidR="003D556F" w:rsidRPr="00193177" w:rsidRDefault="003D556F" w:rsidP="003D556F">
      <w:pPr>
        <w:ind w:left="-90"/>
        <w:jc w:val="center"/>
        <w:rPr>
          <w:sz w:val="28"/>
          <w:szCs w:val="28"/>
          <w:lang w:bidi="ar-EG"/>
        </w:rPr>
      </w:pPr>
      <w:r>
        <w:rPr>
          <w:sz w:val="28"/>
          <w:szCs w:val="28"/>
          <w:lang w:bidi="ar-EG"/>
        </w:rPr>
        <w:t>Fourth year</w:t>
      </w:r>
    </w:p>
    <w:p w14:paraId="3D058D96" w14:textId="77777777" w:rsidR="003D556F" w:rsidRDefault="003D556F" w:rsidP="003D556F">
      <w:pPr>
        <w:ind w:left="-90"/>
        <w:jc w:val="center"/>
        <w:rPr>
          <w:sz w:val="28"/>
          <w:szCs w:val="28"/>
          <w:lang w:bidi="ar-EG"/>
        </w:rPr>
      </w:pPr>
      <w:r>
        <w:rPr>
          <w:sz w:val="28"/>
          <w:szCs w:val="28"/>
          <w:lang w:bidi="ar-EG"/>
        </w:rPr>
        <w:t xml:space="preserve">Computer and Control </w:t>
      </w:r>
      <w:r w:rsidRPr="00193177">
        <w:rPr>
          <w:sz w:val="28"/>
          <w:szCs w:val="28"/>
          <w:lang w:bidi="ar-EG"/>
        </w:rPr>
        <w:t>Eng. (</w:t>
      </w:r>
      <w:r>
        <w:rPr>
          <w:sz w:val="28"/>
          <w:szCs w:val="28"/>
          <w:lang w:bidi="ar-EG"/>
        </w:rPr>
        <w:t>C</w:t>
      </w:r>
      <w:r w:rsidRPr="00193177">
        <w:rPr>
          <w:sz w:val="28"/>
          <w:szCs w:val="28"/>
          <w:lang w:bidi="ar-EG"/>
        </w:rPr>
        <w:t>C</w:t>
      </w:r>
      <w:r>
        <w:rPr>
          <w:sz w:val="28"/>
          <w:szCs w:val="28"/>
          <w:lang w:bidi="ar-EG"/>
        </w:rPr>
        <w:t>E</w:t>
      </w:r>
      <w:r w:rsidRPr="00193177">
        <w:rPr>
          <w:sz w:val="28"/>
          <w:szCs w:val="28"/>
          <w:lang w:bidi="ar-EG"/>
        </w:rPr>
        <w:t xml:space="preserve">) </w:t>
      </w:r>
      <w:r>
        <w:rPr>
          <w:sz w:val="28"/>
          <w:szCs w:val="28"/>
          <w:lang w:bidi="ar-EG"/>
        </w:rPr>
        <w:t>P</w:t>
      </w:r>
      <w:r w:rsidRPr="00193177">
        <w:rPr>
          <w:sz w:val="28"/>
          <w:szCs w:val="28"/>
          <w:lang w:bidi="ar-EG"/>
        </w:rPr>
        <w:t>rogram</w:t>
      </w:r>
    </w:p>
    <w:p w14:paraId="19157B93" w14:textId="77777777" w:rsidR="003D556F" w:rsidRPr="00193177" w:rsidRDefault="003D556F" w:rsidP="003D556F">
      <w:pPr>
        <w:ind w:left="-90"/>
        <w:jc w:val="center"/>
        <w:rPr>
          <w:sz w:val="28"/>
          <w:szCs w:val="28"/>
          <w:lang w:bidi="ar-EG"/>
        </w:rPr>
      </w:pPr>
      <w:r>
        <w:rPr>
          <w:sz w:val="28"/>
          <w:szCs w:val="28"/>
          <w:lang w:bidi="ar-EG"/>
        </w:rPr>
        <w:t>Regulation (2019)</w:t>
      </w:r>
    </w:p>
    <w:p w14:paraId="68328633" w14:textId="77777777" w:rsidR="003D556F" w:rsidRDefault="003D556F" w:rsidP="003D556F">
      <w:pPr>
        <w:ind w:left="-90"/>
        <w:jc w:val="center"/>
        <w:rPr>
          <w:b/>
          <w:bCs/>
          <w:sz w:val="28"/>
          <w:szCs w:val="28"/>
          <w:lang w:bidi="ar-EG"/>
        </w:rPr>
      </w:pPr>
      <w:r>
        <w:rPr>
          <w:sz w:val="28"/>
          <w:szCs w:val="28"/>
          <w:lang w:bidi="ar-EG"/>
        </w:rPr>
        <w:lastRenderedPageBreak/>
        <w:t>Second</w:t>
      </w:r>
      <w:r w:rsidRPr="00193177">
        <w:rPr>
          <w:sz w:val="28"/>
          <w:szCs w:val="28"/>
          <w:lang w:bidi="ar-EG"/>
        </w:rPr>
        <w:t xml:space="preserve"> Semester</w:t>
      </w:r>
      <w:r>
        <w:rPr>
          <w:sz w:val="28"/>
          <w:szCs w:val="28"/>
          <w:lang w:bidi="ar-EG"/>
        </w:rPr>
        <w:t>, 2025/2026</w:t>
      </w:r>
    </w:p>
    <w:p w14:paraId="75533D86" w14:textId="77777777" w:rsidR="003D556F" w:rsidRDefault="003D556F" w:rsidP="003D556F">
      <w:pPr>
        <w:ind w:left="-90"/>
        <w:jc w:val="center"/>
        <w:rPr>
          <w:b/>
          <w:bCs/>
          <w:sz w:val="28"/>
          <w:szCs w:val="28"/>
          <w:lang w:bidi="ar-EG"/>
        </w:rPr>
      </w:pPr>
    </w:p>
    <w:p w14:paraId="156C2635" w14:textId="77777777" w:rsidR="003D556F" w:rsidRDefault="003D556F" w:rsidP="003D556F">
      <w:pPr>
        <w:ind w:left="-90"/>
        <w:jc w:val="center"/>
        <w:rPr>
          <w:b/>
          <w:bCs/>
          <w:sz w:val="28"/>
          <w:szCs w:val="28"/>
          <w:lang w:bidi="ar-EG"/>
        </w:rPr>
      </w:pPr>
      <w:proofErr w:type="gramStart"/>
      <w:r>
        <w:rPr>
          <w:bCs/>
          <w:sz w:val="28"/>
          <w:szCs w:val="28"/>
          <w:lang w:bidi="ar-EG"/>
        </w:rPr>
        <w:t>By</w:t>
      </w:r>
      <w:proofErr w:type="gramEnd"/>
    </w:p>
    <w:p w14:paraId="710281B6" w14:textId="77777777" w:rsidR="003D556F" w:rsidRPr="00037426" w:rsidRDefault="003D556F" w:rsidP="003D556F">
      <w:pPr>
        <w:numPr>
          <w:ilvl w:val="0"/>
          <w:numId w:val="14"/>
        </w:numPr>
        <w:spacing w:line="360" w:lineRule="auto"/>
        <w:ind w:left="180" w:hanging="266"/>
        <w:rPr>
          <w:b/>
          <w:bCs/>
          <w:color w:val="C00000"/>
          <w:sz w:val="28"/>
          <w:szCs w:val="28"/>
          <w:lang w:bidi="ar-EG"/>
        </w:rPr>
      </w:pPr>
      <w:r w:rsidRPr="00037426">
        <w:rPr>
          <w:bCs/>
          <w:color w:val="C00000"/>
          <w:sz w:val="28"/>
          <w:szCs w:val="28"/>
          <w:lang w:bidi="ar-EG"/>
        </w:rPr>
        <w:t>Student name:</w:t>
      </w:r>
      <w:r>
        <w:rPr>
          <w:bCs/>
          <w:color w:val="C00000"/>
          <w:sz w:val="28"/>
          <w:szCs w:val="28"/>
          <w:lang w:bidi="ar-EG"/>
        </w:rPr>
        <w:t xml:space="preserve"> Abdelatef Osama Abdelatef Torky</w:t>
      </w:r>
    </w:p>
    <w:p w14:paraId="083727BE" w14:textId="77777777" w:rsidR="003D556F" w:rsidRPr="00D265AC" w:rsidRDefault="003D556F" w:rsidP="003D556F">
      <w:pPr>
        <w:numPr>
          <w:ilvl w:val="0"/>
          <w:numId w:val="14"/>
        </w:numPr>
        <w:spacing w:line="360" w:lineRule="auto"/>
        <w:ind w:left="180" w:hanging="266"/>
        <w:rPr>
          <w:b/>
          <w:bCs/>
          <w:color w:val="C00000"/>
          <w:sz w:val="32"/>
          <w:szCs w:val="32"/>
          <w:lang w:bidi="ar-EG"/>
        </w:rPr>
      </w:pPr>
      <w:r>
        <w:rPr>
          <w:bCs/>
          <w:color w:val="C00000"/>
          <w:sz w:val="28"/>
          <w:szCs w:val="28"/>
          <w:lang w:bidi="ar-EG"/>
        </w:rPr>
        <w:t>Student Code:127230014</w:t>
      </w:r>
    </w:p>
    <w:p w14:paraId="46FC6AFB" w14:textId="77777777" w:rsidR="003D556F" w:rsidRPr="00567EC8" w:rsidRDefault="003D556F" w:rsidP="003D556F">
      <w:pPr>
        <w:numPr>
          <w:ilvl w:val="0"/>
          <w:numId w:val="14"/>
        </w:numPr>
        <w:spacing w:line="360" w:lineRule="auto"/>
        <w:ind w:left="180" w:hanging="266"/>
        <w:rPr>
          <w:b/>
          <w:bCs/>
          <w:color w:val="C00000"/>
          <w:sz w:val="32"/>
          <w:szCs w:val="32"/>
          <w:lang w:bidi="ar-EG"/>
        </w:rPr>
      </w:pPr>
      <w:r w:rsidRPr="00037426">
        <w:rPr>
          <w:bCs/>
          <w:color w:val="C00000"/>
          <w:sz w:val="28"/>
          <w:szCs w:val="28"/>
          <w:lang w:bidi="ar-EG"/>
        </w:rPr>
        <w:t>Section number:</w:t>
      </w:r>
      <w:r>
        <w:rPr>
          <w:bCs/>
          <w:color w:val="C00000"/>
          <w:sz w:val="28"/>
          <w:szCs w:val="28"/>
          <w:lang w:bidi="ar-EG"/>
        </w:rPr>
        <w:t>3</w:t>
      </w:r>
    </w:p>
    <w:p w14:paraId="5CA0F98C" w14:textId="77777777" w:rsidR="003D556F" w:rsidRPr="00037426" w:rsidRDefault="003D556F" w:rsidP="003D556F">
      <w:pPr>
        <w:numPr>
          <w:ilvl w:val="0"/>
          <w:numId w:val="14"/>
        </w:numPr>
        <w:spacing w:line="360" w:lineRule="auto"/>
        <w:ind w:left="180" w:hanging="270"/>
        <w:rPr>
          <w:b/>
          <w:bCs/>
          <w:color w:val="C00000"/>
          <w:sz w:val="32"/>
          <w:szCs w:val="32"/>
          <w:lang w:bidi="ar-EG"/>
        </w:rPr>
      </w:pPr>
      <w:r w:rsidRPr="00404C14">
        <w:rPr>
          <w:bCs/>
          <w:color w:val="C00000"/>
          <w:sz w:val="28"/>
          <w:szCs w:val="28"/>
          <w:lang w:bidi="ar-EG"/>
        </w:rPr>
        <w:t>Student number in the registration statement</w:t>
      </w:r>
      <w:r w:rsidRPr="00404C14">
        <w:rPr>
          <w:rFonts w:hint="cs"/>
          <w:bCs/>
          <w:color w:val="C00000"/>
          <w:sz w:val="28"/>
          <w:szCs w:val="28"/>
          <w:rtl/>
          <w:lang w:bidi="ar-EG"/>
        </w:rPr>
        <w:t>:</w:t>
      </w:r>
      <w:r w:rsidRPr="00404C14">
        <w:rPr>
          <w:bCs/>
          <w:color w:val="C00000"/>
          <w:sz w:val="28"/>
          <w:szCs w:val="28"/>
          <w:lang w:bidi="ar-EG"/>
        </w:rPr>
        <w:t xml:space="preserve"> </w:t>
      </w:r>
      <w:r>
        <w:rPr>
          <w:bCs/>
          <w:color w:val="C00000"/>
          <w:szCs w:val="24"/>
          <w:lang w:bidi="ar-EG"/>
        </w:rPr>
        <w:t>19</w:t>
      </w:r>
    </w:p>
    <w:p w14:paraId="26924BF3" w14:textId="77777777" w:rsidR="003D556F" w:rsidRPr="008D4B9B" w:rsidRDefault="003D556F" w:rsidP="003D556F">
      <w:pPr>
        <w:ind w:left="-90"/>
        <w:rPr>
          <w:rFonts w:asciiTheme="majorBidi" w:hAnsiTheme="majorBidi" w:cstheme="majorBidi"/>
          <w:b/>
          <w:bCs/>
          <w:sz w:val="40"/>
          <w:szCs w:val="40"/>
          <w:rtl/>
          <w:lang w:bidi="ar-EG"/>
        </w:rPr>
      </w:pPr>
    </w:p>
    <w:p w14:paraId="557865D2" w14:textId="77777777" w:rsidR="003D556F" w:rsidRPr="008D4B9B" w:rsidRDefault="003D556F" w:rsidP="003D556F">
      <w:pPr>
        <w:ind w:left="-90"/>
        <w:jc w:val="center"/>
        <w:rPr>
          <w:rFonts w:asciiTheme="majorBidi" w:hAnsiTheme="majorBidi" w:cstheme="majorBidi"/>
          <w:b/>
          <w:bCs/>
          <w:sz w:val="40"/>
          <w:szCs w:val="40"/>
          <w:lang w:bidi="ar-EG"/>
        </w:rPr>
      </w:pPr>
      <w:r w:rsidRPr="008D4B9B">
        <w:rPr>
          <w:rFonts w:asciiTheme="majorBidi" w:hAnsiTheme="majorBidi" w:cstheme="majorBidi"/>
          <w:bCs/>
          <w:sz w:val="40"/>
          <w:szCs w:val="40"/>
          <w:lang w:bidi="ar-EG"/>
        </w:rPr>
        <w:t>Submitted to</w:t>
      </w:r>
    </w:p>
    <w:p w14:paraId="06E6FA24" w14:textId="77777777" w:rsidR="003D556F" w:rsidRPr="008D4B9B" w:rsidRDefault="003D556F" w:rsidP="003D556F">
      <w:pPr>
        <w:ind w:left="-90"/>
        <w:jc w:val="center"/>
        <w:rPr>
          <w:rFonts w:asciiTheme="majorBidi" w:hAnsiTheme="majorBidi" w:cstheme="majorBidi"/>
          <w:b/>
          <w:bCs/>
          <w:sz w:val="28"/>
          <w:szCs w:val="28"/>
          <w:lang w:bidi="ar-EG"/>
        </w:rPr>
      </w:pPr>
      <w:r w:rsidRPr="008D4B9B">
        <w:rPr>
          <w:rFonts w:asciiTheme="majorBidi" w:hAnsiTheme="majorBidi" w:cstheme="majorBidi"/>
          <w:bCs/>
          <w:sz w:val="28"/>
          <w:szCs w:val="28"/>
          <w:lang w:bidi="ar-EG"/>
        </w:rPr>
        <w:t>Dr. Mohamed A. Abdelhamed</w:t>
      </w:r>
    </w:p>
    <w:p w14:paraId="6616EA2D" w14:textId="77777777" w:rsidR="003D556F" w:rsidRDefault="003D556F" w:rsidP="003D556F">
      <w:pPr>
        <w:ind w:left="-90" w:right="900"/>
        <w:jc w:val="center"/>
        <w:rPr>
          <w:b/>
          <w:bCs/>
          <w:sz w:val="28"/>
          <w:szCs w:val="28"/>
          <w:lang w:bidi="ar-EG"/>
        </w:rPr>
      </w:pPr>
      <w:proofErr w:type="spellStart"/>
      <w:proofErr w:type="gramStart"/>
      <w:r w:rsidRPr="00037426">
        <w:rPr>
          <w:bCs/>
          <w:sz w:val="28"/>
          <w:szCs w:val="28"/>
          <w:lang w:bidi="ar-EG"/>
        </w:rPr>
        <w:t>Eng.:</w:t>
      </w:r>
      <w:r>
        <w:rPr>
          <w:bCs/>
          <w:sz w:val="28"/>
          <w:szCs w:val="28"/>
          <w:lang w:bidi="ar-EG"/>
        </w:rPr>
        <w:t>Sohaila</w:t>
      </w:r>
      <w:proofErr w:type="spellEnd"/>
      <w:proofErr w:type="gramEnd"/>
      <w:r>
        <w:rPr>
          <w:bCs/>
          <w:sz w:val="28"/>
          <w:szCs w:val="28"/>
          <w:lang w:bidi="ar-EG"/>
        </w:rPr>
        <w:t xml:space="preserve"> Hafez</w:t>
      </w:r>
    </w:p>
    <w:p w14:paraId="64A058BA" w14:textId="77777777" w:rsidR="003D556F" w:rsidRDefault="003D556F">
      <w:pPr>
        <w:pStyle w:val="Title"/>
        <w:rPr>
          <w:rtl/>
        </w:rPr>
      </w:pPr>
    </w:p>
    <w:p w14:paraId="51B6A86C" w14:textId="77777777" w:rsidR="003D556F" w:rsidRDefault="003D556F" w:rsidP="003D556F">
      <w:pPr>
        <w:rPr>
          <w:rtl/>
        </w:rPr>
      </w:pPr>
    </w:p>
    <w:p w14:paraId="1CAC0B5D" w14:textId="77777777" w:rsidR="003D556F" w:rsidRPr="003D556F" w:rsidRDefault="003D556F" w:rsidP="003D556F">
      <w:pPr>
        <w:rPr>
          <w:rtl/>
        </w:rPr>
      </w:pPr>
    </w:p>
    <w:p w14:paraId="68042A39" w14:textId="77777777" w:rsidR="003D556F" w:rsidRDefault="003D556F" w:rsidP="003D556F">
      <w:pPr>
        <w:rPr>
          <w:rtl/>
        </w:rPr>
      </w:pPr>
    </w:p>
    <w:p w14:paraId="3716ABB7" w14:textId="77777777" w:rsidR="003D556F" w:rsidRDefault="003D556F" w:rsidP="003D556F">
      <w:pPr>
        <w:rPr>
          <w:rtl/>
        </w:rPr>
      </w:pPr>
    </w:p>
    <w:p w14:paraId="05BF5CBE" w14:textId="77777777" w:rsidR="003D556F" w:rsidRDefault="003D556F" w:rsidP="003D556F">
      <w:pPr>
        <w:rPr>
          <w:rtl/>
        </w:rPr>
      </w:pPr>
    </w:p>
    <w:p w14:paraId="04BF6D0E" w14:textId="77777777" w:rsidR="003D556F" w:rsidRPr="003D556F" w:rsidRDefault="003D556F" w:rsidP="003D556F">
      <w:pPr>
        <w:rPr>
          <w:rtl/>
        </w:rPr>
      </w:pPr>
    </w:p>
    <w:p w14:paraId="0F93F6D0" w14:textId="77777777" w:rsidR="003D556F" w:rsidRDefault="003D556F">
      <w:pPr>
        <w:pStyle w:val="Title"/>
        <w:rPr>
          <w:rtl/>
        </w:rPr>
      </w:pPr>
    </w:p>
    <w:p w14:paraId="2C0018B3" w14:textId="7678B3BB" w:rsidR="000D65A7" w:rsidRDefault="00000000">
      <w:pPr>
        <w:pStyle w:val="Title"/>
      </w:pPr>
      <w:r>
        <w:lastRenderedPageBreak/>
        <w:t>Report on Data Centers, Cloud Computing, SDN/NFV, and Network Protocols</w:t>
      </w:r>
    </w:p>
    <w:p w14:paraId="1AC0494C" w14:textId="77777777" w:rsidR="000D65A7" w:rsidRDefault="00000000">
      <w:pPr>
        <w:pStyle w:val="Heading1"/>
      </w:pPr>
      <w:r>
        <w:t>1. Data Centers</w:t>
      </w:r>
    </w:p>
    <w:p w14:paraId="5DC899E9" w14:textId="77777777" w:rsidR="000D65A7" w:rsidRDefault="00000000">
      <w:r>
        <w:t xml:space="preserve">In modern information technology environments, data centers play a fundamental role in supporting digital services. </w:t>
      </w:r>
      <w:r>
        <w:br/>
        <w:t xml:space="preserve">A data center can be defined as a physical facility that hosts computing infrastructure such as servers, storage systems, </w:t>
      </w:r>
      <w:r>
        <w:br/>
        <w:t xml:space="preserve">and networking equipment. Organizations rely on data centers to process, store, and distribute large amounts of data </w:t>
      </w:r>
      <w:r>
        <w:br/>
        <w:t>that support applications, enterprise systems, and online services.</w:t>
      </w:r>
    </w:p>
    <w:p w14:paraId="73C56D69" w14:textId="77777777" w:rsidR="000D65A7" w:rsidRDefault="00000000">
      <w:r>
        <w:t>Types of Data Centers</w:t>
      </w:r>
    </w:p>
    <w:p w14:paraId="78035951" w14:textId="77777777" w:rsidR="000D65A7" w:rsidRDefault="00000000">
      <w:r>
        <w:t>Traditional Data Center</w:t>
      </w:r>
      <w:r>
        <w:br/>
        <w:t xml:space="preserve">Traditional data centers are usually owned and managed by organizations themselves. They rely mainly on dedicated </w:t>
      </w:r>
      <w:r>
        <w:br/>
        <w:t xml:space="preserve">hardware installed on‑premises. These environments typically require manual configuration and maintenance. </w:t>
      </w:r>
      <w:r>
        <w:br/>
        <w:t xml:space="preserve">Most traditional data centers follow a three‑tier architecture consisting of the core layer, aggregation layer, </w:t>
      </w:r>
      <w:r>
        <w:br/>
        <w:t>and access layer.</w:t>
      </w:r>
    </w:p>
    <w:p w14:paraId="33866227" w14:textId="77777777" w:rsidR="000D65A7" w:rsidRDefault="00000000">
      <w:r>
        <w:t xml:space="preserve">Such data centers are commonly used for internal enterprise systems, banking infrastructure, and government </w:t>
      </w:r>
      <w:r>
        <w:br/>
        <w:t>information processing where organizations prefer to maintain direct control over their hardware resources.</w:t>
      </w:r>
    </w:p>
    <w:p w14:paraId="45703108" w14:textId="77777777" w:rsidR="000D65A7" w:rsidRDefault="00000000">
      <w:r>
        <w:t>Modern Data Center</w:t>
      </w:r>
      <w:r>
        <w:br/>
        <w:t xml:space="preserve">Modern data centers are designed to support virtualization, automation, and scalable infrastructure. </w:t>
      </w:r>
      <w:r>
        <w:br/>
        <w:t xml:space="preserve">One of the most common architectures used in modern designs is the spine‑leaf model, which improves bandwidth </w:t>
      </w:r>
      <w:r>
        <w:br/>
        <w:t>distribution and reduces network latency.</w:t>
      </w:r>
    </w:p>
    <w:p w14:paraId="7C15E8F4" w14:textId="77777777" w:rsidR="000D65A7" w:rsidRDefault="00000000">
      <w:r>
        <w:t xml:space="preserve">Unlike traditional facilities, modern data centers rely heavily on virtualized servers and automated management tools. </w:t>
      </w:r>
      <w:r>
        <w:br/>
        <w:t xml:space="preserve">This makes them more flexible and easier to scale when demand increases. These </w:t>
      </w:r>
      <w:r>
        <w:lastRenderedPageBreak/>
        <w:t xml:space="preserve">environments are widely used for </w:t>
      </w:r>
      <w:r>
        <w:br/>
        <w:t>large enterprise applications, high‑performance computing, and cloud service platforms.</w:t>
      </w:r>
    </w:p>
    <w:p w14:paraId="6F96CBCE" w14:textId="77777777" w:rsidR="000D65A7" w:rsidRDefault="00000000">
      <w:r>
        <w:t>Smart Data Center</w:t>
      </w:r>
      <w:r>
        <w:br/>
        <w:t xml:space="preserve">Smart data centers represent the next step in data center evolution. These facilities integrate advanced technologies </w:t>
      </w:r>
      <w:r>
        <w:br/>
        <w:t xml:space="preserve">such as Artificial Intelligence (AI), Internet of Things (IoT), and predictive analytics to improve performance </w:t>
      </w:r>
      <w:r>
        <w:br/>
        <w:t>and operational efficiency.</w:t>
      </w:r>
    </w:p>
    <w:p w14:paraId="07157EB9" w14:textId="77777777" w:rsidR="000D65A7" w:rsidRDefault="00000000">
      <w:r>
        <w:t xml:space="preserve">For example, AI‑based monitoring systems can automatically detect potential failures, while intelligent cooling </w:t>
      </w:r>
      <w:r>
        <w:br/>
        <w:t xml:space="preserve">systems can reduce energy consumption. Smart data centers are typically used by hyperscale cloud providers and </w:t>
      </w:r>
      <w:r>
        <w:br/>
        <w:t>organizations running large data analytics or AI workloads.</w:t>
      </w:r>
    </w:p>
    <w:p w14:paraId="5EAB2D70" w14:textId="77777777" w:rsidR="000D65A7" w:rsidRDefault="00000000">
      <w:r>
        <w:t>Core Components of Data Centers</w:t>
      </w:r>
    </w:p>
    <w:p w14:paraId="67FAFE4C" w14:textId="77777777" w:rsidR="000D65A7" w:rsidRDefault="00000000">
      <w:r>
        <w:t>A typical data center includes several essential components:</w:t>
      </w:r>
    </w:p>
    <w:p w14:paraId="22FA96EF" w14:textId="77777777" w:rsidR="000D65A7" w:rsidRDefault="00000000">
      <w:r>
        <w:t>Servers – responsible for running applications and processing data.</w:t>
      </w:r>
    </w:p>
    <w:p w14:paraId="027D02D4" w14:textId="77777777" w:rsidR="000D65A7" w:rsidRDefault="00000000">
      <w:r>
        <w:t xml:space="preserve">Storage Systems – technologies such as Network Attached Storage (NAS), Storage Area Networks (SAN), </w:t>
      </w:r>
      <w:r>
        <w:br/>
        <w:t>and distributed storage systems are used to store large volumes of information.</w:t>
      </w:r>
    </w:p>
    <w:p w14:paraId="10E234BE" w14:textId="77777777" w:rsidR="000D65A7" w:rsidRDefault="00000000">
      <w:r>
        <w:t xml:space="preserve">Networking Equipment – switches, routers, and load balancers ensure communication between servers </w:t>
      </w:r>
      <w:r>
        <w:br/>
        <w:t>and external networks.</w:t>
      </w:r>
    </w:p>
    <w:p w14:paraId="510E1991" w14:textId="77777777" w:rsidR="000D65A7" w:rsidRDefault="00000000">
      <w:r>
        <w:t>Power Systems – uninterrupted power supplies (UPS) and backup generators guarantee continuous operation.</w:t>
      </w:r>
    </w:p>
    <w:p w14:paraId="24F7B787" w14:textId="77777777" w:rsidR="000D65A7" w:rsidRDefault="00000000">
      <w:r>
        <w:t>Cooling Systems – cooling infrastructure prevents overheating and maintains stable hardware performance.</w:t>
      </w:r>
    </w:p>
    <w:p w14:paraId="4E488671" w14:textId="77777777" w:rsidR="000D65A7" w:rsidRDefault="00000000">
      <w:r>
        <w:t>Internal Network Technologies</w:t>
      </w:r>
    </w:p>
    <w:p w14:paraId="4F5A7311" w14:textId="77777777" w:rsidR="000D65A7" w:rsidRDefault="00000000">
      <w:r>
        <w:t>Data centers rely on multiple networking technologies to ensure reliable communication.</w:t>
      </w:r>
    </w:p>
    <w:p w14:paraId="5BFD4118" w14:textId="77777777" w:rsidR="000D65A7" w:rsidRDefault="00000000">
      <w:r>
        <w:t>Routing protocols such as OSPF and BGP control how packets move between networks.</w:t>
      </w:r>
    </w:p>
    <w:p w14:paraId="1DB72178" w14:textId="77777777" w:rsidR="000D65A7" w:rsidRDefault="00000000">
      <w:r>
        <w:t>Switching technologies allow servers to communicate efficiently within the data center network.</w:t>
      </w:r>
    </w:p>
    <w:p w14:paraId="158BB3B7" w14:textId="77777777" w:rsidR="000D65A7" w:rsidRDefault="00000000">
      <w:r>
        <w:t xml:space="preserve">Automation tools are increasingly used to simplify configuration and deployment. </w:t>
      </w:r>
      <w:r>
        <w:br/>
        <w:t>Techniques such as Infrastructure as Code (IaC) allow administrators to manage infrastructure using software scripts.</w:t>
      </w:r>
    </w:p>
    <w:p w14:paraId="2B7A3305" w14:textId="77777777" w:rsidR="000D65A7" w:rsidRDefault="00000000">
      <w:r>
        <w:lastRenderedPageBreak/>
        <w:t>Cloud Integration</w:t>
      </w:r>
    </w:p>
    <w:p w14:paraId="0A0421DC" w14:textId="77777777" w:rsidR="000D65A7" w:rsidRDefault="00000000">
      <w:r>
        <w:t xml:space="preserve">Many modern organizations integrate their data centers with cloud platforms. </w:t>
      </w:r>
      <w:r>
        <w:br/>
        <w:t xml:space="preserve">Hybrid cloud models combine local infrastructure with public cloud services, while multi‑cloud strategies </w:t>
      </w:r>
      <w:r>
        <w:br/>
        <w:t>use several providers to increase reliability and flexibility.</w:t>
      </w:r>
    </w:p>
    <w:p w14:paraId="5B939CA2" w14:textId="77777777" w:rsidR="000D65A7" w:rsidRDefault="00000000">
      <w:r>
        <w:t>Major cloud platforms include Amazon Web Services (AWS), Microsoft Azure, and Google Cloud Platform.</w:t>
      </w:r>
    </w:p>
    <w:p w14:paraId="48ECD708" w14:textId="77777777" w:rsidR="000D65A7" w:rsidRDefault="00000000">
      <w:r>
        <w:t>Major Vendors</w:t>
      </w:r>
    </w:p>
    <w:p w14:paraId="41022220" w14:textId="77777777" w:rsidR="000D65A7" w:rsidRDefault="00000000">
      <w:r>
        <w:t xml:space="preserve">Leading companies that provide data center technologies include Cisco, Dell Technologies, </w:t>
      </w:r>
      <w:r>
        <w:br/>
        <w:t>Hewlett Packard Enterprise (HPE), and IBM.</w:t>
      </w:r>
    </w:p>
    <w:p w14:paraId="09E405C3" w14:textId="77777777" w:rsidR="000D65A7" w:rsidRDefault="00000000">
      <w:r>
        <w:t>Cost Range</w:t>
      </w:r>
    </w:p>
    <w:p w14:paraId="0BBDBF0B" w14:textId="77777777" w:rsidR="000D65A7" w:rsidRDefault="00000000">
      <w:r>
        <w:t xml:space="preserve">The cost of building a data center depends largely on its size and capacity. </w:t>
      </w:r>
      <w:r>
        <w:br/>
        <w:t xml:space="preserve">Small enterprise data centers may cost between $100,000 and $1 million, while medium‑scale facilities </w:t>
      </w:r>
      <w:r>
        <w:br/>
        <w:t xml:space="preserve">can reach $10 million. Hyperscale data centers operated by major cloud companies may cost </w:t>
      </w:r>
      <w:r>
        <w:br/>
        <w:t>hundreds of millions or even billions of dollars.</w:t>
      </w:r>
    </w:p>
    <w:p w14:paraId="0956BB20" w14:textId="77777777" w:rsidR="000D65A7" w:rsidRDefault="00000000">
      <w:r>
        <w:t>Major Employment Companies</w:t>
      </w:r>
    </w:p>
    <w:p w14:paraId="5F5581F5" w14:textId="77777777" w:rsidR="000D65A7" w:rsidRDefault="00000000">
      <w:r>
        <w:t xml:space="preserve">Global technology companies that operate large data center infrastructures include Amazon, Microsoft, Google, </w:t>
      </w:r>
      <w:r>
        <w:br/>
        <w:t xml:space="preserve">and Oracle. These companies require professionals specialized in networking, cloud computing, </w:t>
      </w:r>
      <w:r>
        <w:br/>
        <w:t>cybersecurity, and infrastructure management.</w:t>
      </w:r>
    </w:p>
    <w:p w14:paraId="6E676AD8" w14:textId="77777777" w:rsidR="000D65A7" w:rsidRDefault="00000000">
      <w:pPr>
        <w:pStyle w:val="Heading1"/>
      </w:pPr>
      <w:r>
        <w:t>2. Cloud Computing</w:t>
      </w:r>
    </w:p>
    <w:p w14:paraId="107ACE51" w14:textId="77777777" w:rsidR="000D65A7" w:rsidRDefault="00000000">
      <w:r>
        <w:t xml:space="preserve">Cloud computing refers to the delivery of computing services through the internet. </w:t>
      </w:r>
      <w:r>
        <w:br/>
        <w:t xml:space="preserve">These services include servers, storage, databases, networking, and software applications. </w:t>
      </w:r>
      <w:r>
        <w:br/>
        <w:t>Instead of owning physical infrastructure, organizations can access computing resources on demand.</w:t>
      </w:r>
    </w:p>
    <w:p w14:paraId="5249B7FD" w14:textId="77777777" w:rsidR="000D65A7" w:rsidRDefault="00000000">
      <w:r>
        <w:t>Importance of Cloud Computing</w:t>
      </w:r>
    </w:p>
    <w:p w14:paraId="71245872" w14:textId="77777777" w:rsidR="000D65A7" w:rsidRDefault="00000000">
      <w:r>
        <w:t xml:space="preserve">Cloud computing has become essential for modern businesses. It provides several advantages such as </w:t>
      </w:r>
      <w:r>
        <w:br/>
        <w:t>cost efficiency, scalability, global accessibility, and faster deployment of applications.</w:t>
      </w:r>
    </w:p>
    <w:p w14:paraId="1A621111" w14:textId="77777777" w:rsidR="000D65A7" w:rsidRDefault="00000000">
      <w:r>
        <w:t>Computing Virtualization</w:t>
      </w:r>
    </w:p>
    <w:p w14:paraId="3F357232" w14:textId="77777777" w:rsidR="000D65A7" w:rsidRDefault="00000000">
      <w:r>
        <w:lastRenderedPageBreak/>
        <w:t xml:space="preserve">Virtualization is one of the core technologies behind cloud computing. </w:t>
      </w:r>
      <w:r>
        <w:br/>
        <w:t>It allows multiple virtual machines to run on a single physical server using software known as a hypervisor.</w:t>
      </w:r>
    </w:p>
    <w:p w14:paraId="006ACAC6" w14:textId="77777777" w:rsidR="000D65A7" w:rsidRDefault="00000000">
      <w:r>
        <w:t>Common forms of virtualization include:</w:t>
      </w:r>
    </w:p>
    <w:p w14:paraId="1BF1C2E8" w14:textId="77777777" w:rsidR="000D65A7" w:rsidRDefault="00000000">
      <w:r>
        <w:t>Server virtualization</w:t>
      </w:r>
    </w:p>
    <w:p w14:paraId="24CF01DF" w14:textId="77777777" w:rsidR="000D65A7" w:rsidRDefault="00000000">
      <w:r>
        <w:t>Network virtualization</w:t>
      </w:r>
    </w:p>
    <w:p w14:paraId="348780D9" w14:textId="77777777" w:rsidR="000D65A7" w:rsidRDefault="00000000">
      <w:r>
        <w:t>Storage virtualization</w:t>
      </w:r>
    </w:p>
    <w:p w14:paraId="4D66C2D6" w14:textId="77777777" w:rsidR="000D65A7" w:rsidRDefault="00000000">
      <w:r>
        <w:t>Storage Architecture</w:t>
      </w:r>
    </w:p>
    <w:p w14:paraId="7A4D5E33" w14:textId="77777777" w:rsidR="000D65A7" w:rsidRDefault="00000000">
      <w:r>
        <w:t xml:space="preserve">Cloud storage systems are designed to provide flexible and reliable data storage. </w:t>
      </w:r>
      <w:r>
        <w:br/>
        <w:t>Three common storage models are widely used:</w:t>
      </w:r>
    </w:p>
    <w:p w14:paraId="0523B395" w14:textId="77777777" w:rsidR="000D65A7" w:rsidRDefault="00000000">
      <w:r>
        <w:t>Object Storage – typically used for storing large volumes of unstructured data.</w:t>
      </w:r>
    </w:p>
    <w:p w14:paraId="45AD01B8" w14:textId="77777777" w:rsidR="000D65A7" w:rsidRDefault="00000000">
      <w:r>
        <w:t>Block Storage – commonly used in databases and applications that require high performance.</w:t>
      </w:r>
    </w:p>
    <w:p w14:paraId="1927B83A" w14:textId="77777777" w:rsidR="000D65A7" w:rsidRDefault="00000000">
      <w:r>
        <w:t>File Storage – provides shared file systems for users and applications.</w:t>
      </w:r>
    </w:p>
    <w:p w14:paraId="23D34E62" w14:textId="77777777" w:rsidR="000D65A7" w:rsidRDefault="00000000">
      <w:r>
        <w:t>Key Virtualization Features</w:t>
      </w:r>
    </w:p>
    <w:p w14:paraId="7C72B9C0" w14:textId="77777777" w:rsidR="000D65A7" w:rsidRDefault="00000000">
      <w:r>
        <w:t xml:space="preserve">Some important features of virtualization technology include resource pooling, </w:t>
      </w:r>
      <w:r>
        <w:br/>
        <w:t>isolation between virtual machines, rapid scalability, and fault tolerance.</w:t>
      </w:r>
    </w:p>
    <w:p w14:paraId="584CE4C6" w14:textId="77777777" w:rsidR="000D65A7" w:rsidRDefault="00000000">
      <w:r>
        <w:t>Major Cloud Vendors</w:t>
      </w:r>
    </w:p>
    <w:p w14:paraId="18F15AAC" w14:textId="77777777" w:rsidR="000D65A7" w:rsidRDefault="00000000">
      <w:r>
        <w:t>The most well‑known cloud service providers include:</w:t>
      </w:r>
    </w:p>
    <w:p w14:paraId="7E302AAF" w14:textId="77777777" w:rsidR="000D65A7" w:rsidRDefault="00000000">
      <w:r>
        <w:t>Amazon Web Services (AWS)</w:t>
      </w:r>
    </w:p>
    <w:p w14:paraId="18E2703E" w14:textId="77777777" w:rsidR="000D65A7" w:rsidRDefault="00000000">
      <w:r>
        <w:t>Microsoft Azure</w:t>
      </w:r>
    </w:p>
    <w:p w14:paraId="41F8A6F5" w14:textId="77777777" w:rsidR="000D65A7" w:rsidRDefault="00000000">
      <w:r>
        <w:t>Google Cloud Platform</w:t>
      </w:r>
    </w:p>
    <w:p w14:paraId="7B29D3D3" w14:textId="77777777" w:rsidR="000D65A7" w:rsidRDefault="00000000">
      <w:r>
        <w:t>IBM Cloud</w:t>
      </w:r>
    </w:p>
    <w:p w14:paraId="0EB04928" w14:textId="77777777" w:rsidR="000D65A7" w:rsidRDefault="00000000">
      <w:r>
        <w:t>Cloud Pricing</w:t>
      </w:r>
    </w:p>
    <w:p w14:paraId="1BF32E9E" w14:textId="77777777" w:rsidR="000D65A7" w:rsidRDefault="00000000">
      <w:r>
        <w:t xml:space="preserve">Cloud services generally follow a pay‑as‑you‑go model. </w:t>
      </w:r>
      <w:r>
        <w:br/>
        <w:t xml:space="preserve">For example, a virtual machine instance may cost between $5 and $50 per month depending on its specifications. </w:t>
      </w:r>
      <w:r>
        <w:br/>
        <w:t xml:space="preserve">Storage services may cost approximately $0.02 to $0.10 per gigabyte. </w:t>
      </w:r>
      <w:r>
        <w:br/>
        <w:t>Large enterprise deployments may cost hundreds or thousands of dollars monthly.</w:t>
      </w:r>
    </w:p>
    <w:p w14:paraId="5B5027E2" w14:textId="77777777" w:rsidR="000D65A7" w:rsidRDefault="00000000">
      <w:pPr>
        <w:pStyle w:val="Heading1"/>
      </w:pPr>
      <w:r>
        <w:lastRenderedPageBreak/>
        <w:t>3. Software Defined Networking (SDN) and Network Function Virtualization (NFV)</w:t>
      </w:r>
    </w:p>
    <w:p w14:paraId="2D16E3B1" w14:textId="77777777" w:rsidR="000D65A7" w:rsidRDefault="00000000">
      <w:r>
        <w:t xml:space="preserve">Software‑Defined Networking (SDN) is a networking architecture that separates the control plane </w:t>
      </w:r>
      <w:r>
        <w:br/>
        <w:t xml:space="preserve">from the data forwarding plane. This separation allows network administrators to manage and control </w:t>
      </w:r>
      <w:r>
        <w:br/>
        <w:t>the entire network from a centralized controller.</w:t>
      </w:r>
    </w:p>
    <w:p w14:paraId="6229C7ED" w14:textId="77777777" w:rsidR="000D65A7" w:rsidRDefault="00000000">
      <w:r>
        <w:t>SDN Architecture</w:t>
      </w:r>
    </w:p>
    <w:p w14:paraId="77E7CC00" w14:textId="77777777" w:rsidR="000D65A7" w:rsidRDefault="00000000">
      <w:r>
        <w:t>SDN architecture is typically divided into three layers:</w:t>
      </w:r>
    </w:p>
    <w:p w14:paraId="128A1457" w14:textId="77777777" w:rsidR="000D65A7" w:rsidRDefault="00000000">
      <w:r>
        <w:t>Application Layer – contains network applications and services.</w:t>
      </w:r>
    </w:p>
    <w:p w14:paraId="563AF64A" w14:textId="77777777" w:rsidR="000D65A7" w:rsidRDefault="00000000">
      <w:r>
        <w:t>Control Layer – includes the SDN controller that manages network behavior.</w:t>
      </w:r>
    </w:p>
    <w:p w14:paraId="2F0766ED" w14:textId="77777777" w:rsidR="000D65A7" w:rsidRDefault="00000000">
      <w:r>
        <w:t>Infrastructure Layer – consists of physical switches and routers responsible for forwarding traffic.</w:t>
      </w:r>
    </w:p>
    <w:p w14:paraId="4A04571B" w14:textId="77777777" w:rsidR="000D65A7" w:rsidRDefault="00000000">
      <w:r>
        <w:t>Benefits of SDN</w:t>
      </w:r>
    </w:p>
    <w:p w14:paraId="238E8BD0" w14:textId="77777777" w:rsidR="000D65A7" w:rsidRDefault="00000000">
      <w:r>
        <w:t xml:space="preserve">SDN offers several benefits such as centralized management, improved automation, </w:t>
      </w:r>
      <w:r>
        <w:br/>
        <w:t>better scalability, and simplified network configuration.</w:t>
      </w:r>
    </w:p>
    <w:p w14:paraId="2E967EB5" w14:textId="77777777" w:rsidR="000D65A7" w:rsidRDefault="00000000">
      <w:r>
        <w:t>Use Cases</w:t>
      </w:r>
    </w:p>
    <w:p w14:paraId="5E87BEEB" w14:textId="77777777" w:rsidR="000D65A7" w:rsidRDefault="00000000">
      <w:r>
        <w:t xml:space="preserve">SDN is widely used in cloud data centers, enterprise networks, </w:t>
      </w:r>
      <w:r>
        <w:br/>
        <w:t>and environments that require flexible network management.</w:t>
      </w:r>
    </w:p>
    <w:p w14:paraId="18B41D0F" w14:textId="77777777" w:rsidR="000D65A7" w:rsidRDefault="00000000">
      <w:r>
        <w:t>Challenges</w:t>
      </w:r>
    </w:p>
    <w:p w14:paraId="50CB7A33" w14:textId="77777777" w:rsidR="000D65A7" w:rsidRDefault="00000000">
      <w:r>
        <w:t xml:space="preserve">Despite its advantages, SDN also presents challenges including security concerns, </w:t>
      </w:r>
      <w:r>
        <w:br/>
        <w:t>complex deployment processes, and compatibility issues with legacy hardware.</w:t>
      </w:r>
    </w:p>
    <w:p w14:paraId="291BE7BF" w14:textId="77777777" w:rsidR="000D65A7" w:rsidRDefault="00000000">
      <w:r>
        <w:t>Network Function Virtualization (NFV)</w:t>
      </w:r>
    </w:p>
    <w:p w14:paraId="2E964F79" w14:textId="77777777" w:rsidR="000D65A7" w:rsidRDefault="00000000">
      <w:r>
        <w:t xml:space="preserve">NFV focuses on transforming traditional network hardware functions into software‑based services. </w:t>
      </w:r>
      <w:r>
        <w:br/>
        <w:t>Instead of relying on dedicated hardware devices, network services can run on standard servers.</w:t>
      </w:r>
    </w:p>
    <w:p w14:paraId="57739A90" w14:textId="77777777" w:rsidR="000D65A7" w:rsidRDefault="00000000">
      <w:r>
        <w:t xml:space="preserve">Examples of virtualized network functions include virtual firewalls, virtual routers, </w:t>
      </w:r>
      <w:r>
        <w:br/>
        <w:t>and virtual load balancers.</w:t>
      </w:r>
    </w:p>
    <w:p w14:paraId="08FD7CB4" w14:textId="77777777" w:rsidR="000D65A7" w:rsidRDefault="00000000">
      <w:r>
        <w:t>Benefits of NFV</w:t>
      </w:r>
    </w:p>
    <w:p w14:paraId="7FA5B890" w14:textId="77777777" w:rsidR="000D65A7" w:rsidRDefault="00000000">
      <w:r>
        <w:t xml:space="preserve">NFV reduces hardware costs, accelerates service deployment, </w:t>
      </w:r>
      <w:r>
        <w:br/>
        <w:t>and provides more flexible network management.</w:t>
      </w:r>
    </w:p>
    <w:p w14:paraId="13A66ED7" w14:textId="77777777" w:rsidR="000D65A7" w:rsidRDefault="00000000">
      <w:pPr>
        <w:pStyle w:val="Heading1"/>
      </w:pPr>
      <w:r>
        <w:lastRenderedPageBreak/>
        <w:t>4. Protocol Overview</w:t>
      </w:r>
    </w:p>
    <w:p w14:paraId="72F6F1C3" w14:textId="77777777" w:rsidR="000D65A7" w:rsidRDefault="00000000">
      <w:r>
        <w:t>Cisco Discovery Protocol (CDP)</w:t>
      </w:r>
      <w:r>
        <w:br/>
        <w:t xml:space="preserve">CDP is a proprietary protocol developed by Cisco. It allows Cisco devices to discover information </w:t>
      </w:r>
      <w:r>
        <w:br/>
        <w:t>about directly connected neighboring devices, such as device type and IP address.</w:t>
      </w:r>
    </w:p>
    <w:p w14:paraId="06A5C6DF" w14:textId="77777777" w:rsidR="000D65A7" w:rsidRDefault="00000000">
      <w:r>
        <w:t>Link Layer Discovery Protocol (LLDP)</w:t>
      </w:r>
      <w:r>
        <w:br/>
        <w:t xml:space="preserve">LLDP is a vendor‑neutral discovery protocol used by network devices to advertise identity </w:t>
      </w:r>
      <w:r>
        <w:br/>
        <w:t>and capabilities to neighboring devices.</w:t>
      </w:r>
    </w:p>
    <w:p w14:paraId="20CB0466" w14:textId="77777777" w:rsidR="000D65A7" w:rsidRDefault="00000000">
      <w:r>
        <w:t>IP Service Level Agreement (IP SLA)</w:t>
      </w:r>
      <w:r>
        <w:br/>
        <w:t xml:space="preserve">IP SLA is a technology used to measure network performance metrics including latency, jitter, </w:t>
      </w:r>
      <w:r>
        <w:br/>
        <w:t>and packet loss.</w:t>
      </w:r>
    </w:p>
    <w:p w14:paraId="2774770D" w14:textId="77777777" w:rsidR="000D65A7" w:rsidRDefault="00000000">
      <w:r>
        <w:t>Network Time Protocol (NTP)</w:t>
      </w:r>
      <w:r>
        <w:br/>
        <w:t>NTP is responsible for synchronizing system clocks across network devices to ensure accurate timing.</w:t>
      </w:r>
    </w:p>
    <w:p w14:paraId="3A07F7D4" w14:textId="77777777" w:rsidR="000D65A7" w:rsidRDefault="00000000">
      <w:r>
        <w:t>Syslog</w:t>
      </w:r>
      <w:r>
        <w:br/>
        <w:t xml:space="preserve">Syslog is a standard protocol used to collect, store, and manage log messages generated by </w:t>
      </w:r>
      <w:r>
        <w:br/>
        <w:t>network devices and servers.</w:t>
      </w:r>
    </w:p>
    <w:p w14:paraId="5EBB4C24" w14:textId="77777777" w:rsidR="000D65A7" w:rsidRDefault="00000000">
      <w:r>
        <w:t>Simple Network Management Protocol (SNMP)</w:t>
      </w:r>
      <w:r>
        <w:br/>
        <w:t xml:space="preserve">SNMP is widely used for monitoring and managing network devices. It allows administrators </w:t>
      </w:r>
      <w:r>
        <w:br/>
        <w:t>to collect performance data and detect network issues.</w:t>
      </w:r>
    </w:p>
    <w:p w14:paraId="5264EFE5" w14:textId="77777777" w:rsidR="000D65A7" w:rsidRDefault="00000000">
      <w:r>
        <w:t>Software Defined Networking (SDN)</w:t>
      </w:r>
      <w:r>
        <w:br/>
        <w:t xml:space="preserve">SDN is also considered a modern networking approach that allows programmable control </w:t>
      </w:r>
      <w:r>
        <w:br/>
        <w:t>over network infrastructure.</w:t>
      </w:r>
    </w:p>
    <w:p w14:paraId="055416D6" w14:textId="77777777" w:rsidR="000D65A7" w:rsidRDefault="00000000">
      <w:pPr>
        <w:pStyle w:val="Heading1"/>
      </w:pPr>
      <w:r>
        <w:t>References</w:t>
      </w:r>
    </w:p>
    <w:p w14:paraId="05FCBFC6" w14:textId="287153FB" w:rsidR="000D65A7" w:rsidRDefault="00B370CE" w:rsidP="00B370CE">
      <w:pPr>
        <w:rPr>
          <w:rtl/>
        </w:rPr>
      </w:pPr>
      <w:r w:rsidRPr="00B370CE">
        <w:t xml:space="preserve">Kreutz, D., Ramos, F. M., Veríssimo, P., Rothenberg, C., </w:t>
      </w:r>
      <w:proofErr w:type="spellStart"/>
      <w:r w:rsidRPr="00B370CE">
        <w:t>Azodolmolky</w:t>
      </w:r>
      <w:proofErr w:type="spellEnd"/>
      <w:r w:rsidRPr="00B370CE">
        <w:t>, S., &amp; Uhlig, S.</w:t>
      </w:r>
      <w:r w:rsidRPr="00B370CE">
        <w:br/>
      </w:r>
      <w:r w:rsidRPr="00B370CE">
        <w:rPr>
          <w:i/>
          <w:iCs/>
        </w:rPr>
        <w:t>Software-Defined Networking: A Comprehensive Survey.</w:t>
      </w:r>
      <w:r w:rsidRPr="00B370CE">
        <w:br/>
        <w:t>Proceedings of the IEEE, 2015.</w:t>
      </w:r>
    </w:p>
    <w:p w14:paraId="3E1EE625" w14:textId="08125CFC" w:rsidR="00B370CE" w:rsidRDefault="00B370CE" w:rsidP="00B370CE">
      <w:pPr>
        <w:rPr>
          <w:rtl/>
        </w:rPr>
      </w:pPr>
      <w:r w:rsidRPr="00B370CE">
        <w:t>Singh, S., &amp; Jha, R.</w:t>
      </w:r>
      <w:r w:rsidRPr="00B370CE">
        <w:br/>
      </w:r>
      <w:r w:rsidRPr="00B370CE">
        <w:rPr>
          <w:i/>
          <w:iCs/>
        </w:rPr>
        <w:t>A Survey on Software Defined Networking: Architecture for Next Generation Network.</w:t>
      </w:r>
      <w:r w:rsidRPr="00B370CE">
        <w:br/>
        <w:t xml:space="preserve">IEEE / </w:t>
      </w:r>
      <w:proofErr w:type="spellStart"/>
      <w:r w:rsidRPr="00B370CE">
        <w:t>arXiv</w:t>
      </w:r>
      <w:proofErr w:type="spellEnd"/>
      <w:r w:rsidRPr="00B370CE">
        <w:t>, 2020.</w:t>
      </w:r>
    </w:p>
    <w:p w14:paraId="1F220BAF" w14:textId="14312A66" w:rsidR="00B370CE" w:rsidRDefault="00B370CE" w:rsidP="00B370CE">
      <w:proofErr w:type="spellStart"/>
      <w:r w:rsidRPr="00B370CE">
        <w:t>Kaljic</w:t>
      </w:r>
      <w:proofErr w:type="spellEnd"/>
      <w:r w:rsidRPr="00B370CE">
        <w:t xml:space="preserve">, E., Maric, A., </w:t>
      </w:r>
      <w:proofErr w:type="spellStart"/>
      <w:r w:rsidRPr="00B370CE">
        <w:t>Njemcevic</w:t>
      </w:r>
      <w:proofErr w:type="spellEnd"/>
      <w:r w:rsidRPr="00B370CE">
        <w:t xml:space="preserve">, P., &amp; </w:t>
      </w:r>
      <w:proofErr w:type="spellStart"/>
      <w:r w:rsidRPr="00B370CE">
        <w:t>Hadzialic</w:t>
      </w:r>
      <w:proofErr w:type="spellEnd"/>
      <w:r w:rsidRPr="00B370CE">
        <w:t>, M.</w:t>
      </w:r>
      <w:r w:rsidRPr="00B370CE">
        <w:br/>
      </w:r>
      <w:r w:rsidRPr="00B370CE">
        <w:rPr>
          <w:i/>
          <w:iCs/>
        </w:rPr>
        <w:t>A Survey on Data Plane Flexibility and Programmability in Software-Defined Networking.</w:t>
      </w:r>
      <w:r w:rsidRPr="00B370CE">
        <w:br/>
        <w:t xml:space="preserve">IEEE / </w:t>
      </w:r>
      <w:proofErr w:type="spellStart"/>
      <w:r w:rsidRPr="00B370CE">
        <w:t>arXiv</w:t>
      </w:r>
      <w:proofErr w:type="spellEnd"/>
      <w:r w:rsidRPr="00B370CE">
        <w:t>, 2019.</w:t>
      </w:r>
    </w:p>
    <w:sectPr w:rsidR="00B370C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iddenHorzOCR">
    <w:altName w:val="MS Gothic"/>
    <w:panose1 w:val="00000000000000000000"/>
    <w:charset w:val="80"/>
    <w:family w:val="auto"/>
    <w:notTrueType/>
    <w:pitch w:val="default"/>
    <w:sig w:usb0="00000000" w:usb1="08070000" w:usb2="00000010" w:usb3="00000000" w:csb0="0002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B1C7F26"/>
    <w:multiLevelType w:val="hybridMultilevel"/>
    <w:tmpl w:val="2130A074"/>
    <w:lvl w:ilvl="0" w:tplc="04090001">
      <w:start w:val="1"/>
      <w:numFmt w:val="bullet"/>
      <w:lvlText w:val=""/>
      <w:lvlJc w:val="left"/>
      <w:pPr>
        <w:ind w:left="945" w:hanging="360"/>
      </w:pPr>
      <w:rPr>
        <w:rFonts w:ascii="Symbol" w:hAnsi="Symbol" w:hint="default"/>
      </w:rPr>
    </w:lvl>
    <w:lvl w:ilvl="1" w:tplc="143A7806">
      <w:numFmt w:val="bullet"/>
      <w:lvlText w:val="•"/>
      <w:lvlJc w:val="left"/>
      <w:pPr>
        <w:ind w:left="1665" w:hanging="360"/>
      </w:pPr>
      <w:rPr>
        <w:rFonts w:ascii="Times New Roman" w:eastAsia="HiddenHorzOCR" w:hAnsi="Times New Roman" w:cs="Times New Roman" w:hint="default"/>
      </w:rPr>
    </w:lvl>
    <w:lvl w:ilvl="2" w:tplc="04090005" w:tentative="1">
      <w:start w:val="1"/>
      <w:numFmt w:val="bullet"/>
      <w:lvlText w:val=""/>
      <w:lvlJc w:val="left"/>
      <w:pPr>
        <w:ind w:left="2385" w:hanging="360"/>
      </w:pPr>
      <w:rPr>
        <w:rFonts w:ascii="Wingdings" w:hAnsi="Wingdings" w:hint="default"/>
      </w:rPr>
    </w:lvl>
    <w:lvl w:ilvl="3" w:tplc="04090001" w:tentative="1">
      <w:start w:val="1"/>
      <w:numFmt w:val="bullet"/>
      <w:lvlText w:val=""/>
      <w:lvlJc w:val="left"/>
      <w:pPr>
        <w:ind w:left="3105" w:hanging="360"/>
      </w:pPr>
      <w:rPr>
        <w:rFonts w:ascii="Symbol" w:hAnsi="Symbol" w:hint="default"/>
      </w:rPr>
    </w:lvl>
    <w:lvl w:ilvl="4" w:tplc="04090003" w:tentative="1">
      <w:start w:val="1"/>
      <w:numFmt w:val="bullet"/>
      <w:lvlText w:val="o"/>
      <w:lvlJc w:val="left"/>
      <w:pPr>
        <w:ind w:left="3825" w:hanging="360"/>
      </w:pPr>
      <w:rPr>
        <w:rFonts w:ascii="Courier New" w:hAnsi="Courier New" w:cs="Courier New" w:hint="default"/>
      </w:rPr>
    </w:lvl>
    <w:lvl w:ilvl="5" w:tplc="04090005" w:tentative="1">
      <w:start w:val="1"/>
      <w:numFmt w:val="bullet"/>
      <w:lvlText w:val=""/>
      <w:lvlJc w:val="left"/>
      <w:pPr>
        <w:ind w:left="4545" w:hanging="360"/>
      </w:pPr>
      <w:rPr>
        <w:rFonts w:ascii="Wingdings" w:hAnsi="Wingdings" w:hint="default"/>
      </w:rPr>
    </w:lvl>
    <w:lvl w:ilvl="6" w:tplc="04090001" w:tentative="1">
      <w:start w:val="1"/>
      <w:numFmt w:val="bullet"/>
      <w:lvlText w:val=""/>
      <w:lvlJc w:val="left"/>
      <w:pPr>
        <w:ind w:left="5265" w:hanging="360"/>
      </w:pPr>
      <w:rPr>
        <w:rFonts w:ascii="Symbol" w:hAnsi="Symbol" w:hint="default"/>
      </w:rPr>
    </w:lvl>
    <w:lvl w:ilvl="7" w:tplc="04090003" w:tentative="1">
      <w:start w:val="1"/>
      <w:numFmt w:val="bullet"/>
      <w:lvlText w:val="o"/>
      <w:lvlJc w:val="left"/>
      <w:pPr>
        <w:ind w:left="5985" w:hanging="360"/>
      </w:pPr>
      <w:rPr>
        <w:rFonts w:ascii="Courier New" w:hAnsi="Courier New" w:cs="Courier New" w:hint="default"/>
      </w:rPr>
    </w:lvl>
    <w:lvl w:ilvl="8" w:tplc="04090005" w:tentative="1">
      <w:start w:val="1"/>
      <w:numFmt w:val="bullet"/>
      <w:lvlText w:val=""/>
      <w:lvlJc w:val="left"/>
      <w:pPr>
        <w:ind w:left="6705" w:hanging="360"/>
      </w:pPr>
      <w:rPr>
        <w:rFonts w:ascii="Wingdings" w:hAnsi="Wingdings" w:hint="default"/>
      </w:rPr>
    </w:lvl>
  </w:abstractNum>
  <w:abstractNum w:abstractNumId="10" w15:restartNumberingAfterBreak="0">
    <w:nsid w:val="36AF1615"/>
    <w:multiLevelType w:val="hybridMultilevel"/>
    <w:tmpl w:val="ADA89898"/>
    <w:lvl w:ilvl="0" w:tplc="AC8055C2">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F8228CF"/>
    <w:multiLevelType w:val="hybridMultilevel"/>
    <w:tmpl w:val="FD6CDEDE"/>
    <w:lvl w:ilvl="0" w:tplc="FFFFFFFF">
      <w:start w:val="1"/>
      <w:numFmt w:val="bullet"/>
      <w:lvlText w:val=""/>
      <w:lvlJc w:val="left"/>
      <w:pPr>
        <w:ind w:left="756" w:hanging="360"/>
      </w:pPr>
      <w:rPr>
        <w:rFonts w:ascii="Symbol" w:hAnsi="Symbol" w:hint="default"/>
      </w:rPr>
    </w:lvl>
    <w:lvl w:ilvl="1" w:tplc="04090001">
      <w:start w:val="1"/>
      <w:numFmt w:val="bullet"/>
      <w:lvlText w:val=""/>
      <w:lvlJc w:val="left"/>
      <w:pPr>
        <w:ind w:left="945" w:hanging="360"/>
      </w:pPr>
      <w:rPr>
        <w:rFonts w:ascii="Symbol" w:hAnsi="Symbol" w:hint="default"/>
      </w:rPr>
    </w:lvl>
    <w:lvl w:ilvl="2" w:tplc="FFFFFFFF" w:tentative="1">
      <w:start w:val="1"/>
      <w:numFmt w:val="bullet"/>
      <w:lvlText w:val=""/>
      <w:lvlJc w:val="left"/>
      <w:pPr>
        <w:ind w:left="2196" w:hanging="360"/>
      </w:pPr>
      <w:rPr>
        <w:rFonts w:ascii="Wingdings" w:hAnsi="Wingdings" w:hint="default"/>
      </w:rPr>
    </w:lvl>
    <w:lvl w:ilvl="3" w:tplc="FFFFFFFF" w:tentative="1">
      <w:start w:val="1"/>
      <w:numFmt w:val="bullet"/>
      <w:lvlText w:val=""/>
      <w:lvlJc w:val="left"/>
      <w:pPr>
        <w:ind w:left="2916" w:hanging="360"/>
      </w:pPr>
      <w:rPr>
        <w:rFonts w:ascii="Symbol" w:hAnsi="Symbol" w:hint="default"/>
      </w:rPr>
    </w:lvl>
    <w:lvl w:ilvl="4" w:tplc="FFFFFFFF" w:tentative="1">
      <w:start w:val="1"/>
      <w:numFmt w:val="bullet"/>
      <w:lvlText w:val="o"/>
      <w:lvlJc w:val="left"/>
      <w:pPr>
        <w:ind w:left="3636" w:hanging="360"/>
      </w:pPr>
      <w:rPr>
        <w:rFonts w:ascii="Courier New" w:hAnsi="Courier New" w:cs="Courier New" w:hint="default"/>
      </w:rPr>
    </w:lvl>
    <w:lvl w:ilvl="5" w:tplc="FFFFFFFF" w:tentative="1">
      <w:start w:val="1"/>
      <w:numFmt w:val="bullet"/>
      <w:lvlText w:val=""/>
      <w:lvlJc w:val="left"/>
      <w:pPr>
        <w:ind w:left="4356" w:hanging="360"/>
      </w:pPr>
      <w:rPr>
        <w:rFonts w:ascii="Wingdings" w:hAnsi="Wingdings" w:hint="default"/>
      </w:rPr>
    </w:lvl>
    <w:lvl w:ilvl="6" w:tplc="FFFFFFFF" w:tentative="1">
      <w:start w:val="1"/>
      <w:numFmt w:val="bullet"/>
      <w:lvlText w:val=""/>
      <w:lvlJc w:val="left"/>
      <w:pPr>
        <w:ind w:left="5076" w:hanging="360"/>
      </w:pPr>
      <w:rPr>
        <w:rFonts w:ascii="Symbol" w:hAnsi="Symbol" w:hint="default"/>
      </w:rPr>
    </w:lvl>
    <w:lvl w:ilvl="7" w:tplc="FFFFFFFF" w:tentative="1">
      <w:start w:val="1"/>
      <w:numFmt w:val="bullet"/>
      <w:lvlText w:val="o"/>
      <w:lvlJc w:val="left"/>
      <w:pPr>
        <w:ind w:left="5796" w:hanging="360"/>
      </w:pPr>
      <w:rPr>
        <w:rFonts w:ascii="Courier New" w:hAnsi="Courier New" w:cs="Courier New" w:hint="default"/>
      </w:rPr>
    </w:lvl>
    <w:lvl w:ilvl="8" w:tplc="FFFFFFFF" w:tentative="1">
      <w:start w:val="1"/>
      <w:numFmt w:val="bullet"/>
      <w:lvlText w:val=""/>
      <w:lvlJc w:val="left"/>
      <w:pPr>
        <w:ind w:left="6516" w:hanging="360"/>
      </w:pPr>
      <w:rPr>
        <w:rFonts w:ascii="Wingdings" w:hAnsi="Wingdings" w:hint="default"/>
      </w:rPr>
    </w:lvl>
  </w:abstractNum>
  <w:abstractNum w:abstractNumId="12" w15:restartNumberingAfterBreak="0">
    <w:nsid w:val="768B03C3"/>
    <w:multiLevelType w:val="hybridMultilevel"/>
    <w:tmpl w:val="5400197E"/>
    <w:lvl w:ilvl="0" w:tplc="FFFFFFFF">
      <w:start w:val="1"/>
      <w:numFmt w:val="bullet"/>
      <w:lvlText w:val=""/>
      <w:lvlJc w:val="left"/>
      <w:pPr>
        <w:ind w:left="756" w:hanging="360"/>
      </w:pPr>
      <w:rPr>
        <w:rFonts w:ascii="Symbol" w:hAnsi="Symbol" w:hint="default"/>
      </w:rPr>
    </w:lvl>
    <w:lvl w:ilvl="1" w:tplc="04090001">
      <w:start w:val="1"/>
      <w:numFmt w:val="bullet"/>
      <w:lvlText w:val=""/>
      <w:lvlJc w:val="left"/>
      <w:pPr>
        <w:ind w:left="945" w:hanging="360"/>
      </w:pPr>
      <w:rPr>
        <w:rFonts w:ascii="Symbol" w:hAnsi="Symbol" w:hint="default"/>
      </w:rPr>
    </w:lvl>
    <w:lvl w:ilvl="2" w:tplc="FFFFFFFF" w:tentative="1">
      <w:start w:val="1"/>
      <w:numFmt w:val="bullet"/>
      <w:lvlText w:val=""/>
      <w:lvlJc w:val="left"/>
      <w:pPr>
        <w:ind w:left="2196" w:hanging="360"/>
      </w:pPr>
      <w:rPr>
        <w:rFonts w:ascii="Wingdings" w:hAnsi="Wingdings" w:hint="default"/>
      </w:rPr>
    </w:lvl>
    <w:lvl w:ilvl="3" w:tplc="FFFFFFFF" w:tentative="1">
      <w:start w:val="1"/>
      <w:numFmt w:val="bullet"/>
      <w:lvlText w:val=""/>
      <w:lvlJc w:val="left"/>
      <w:pPr>
        <w:ind w:left="2916" w:hanging="360"/>
      </w:pPr>
      <w:rPr>
        <w:rFonts w:ascii="Symbol" w:hAnsi="Symbol" w:hint="default"/>
      </w:rPr>
    </w:lvl>
    <w:lvl w:ilvl="4" w:tplc="FFFFFFFF" w:tentative="1">
      <w:start w:val="1"/>
      <w:numFmt w:val="bullet"/>
      <w:lvlText w:val="o"/>
      <w:lvlJc w:val="left"/>
      <w:pPr>
        <w:ind w:left="3636" w:hanging="360"/>
      </w:pPr>
      <w:rPr>
        <w:rFonts w:ascii="Courier New" w:hAnsi="Courier New" w:cs="Courier New" w:hint="default"/>
      </w:rPr>
    </w:lvl>
    <w:lvl w:ilvl="5" w:tplc="FFFFFFFF" w:tentative="1">
      <w:start w:val="1"/>
      <w:numFmt w:val="bullet"/>
      <w:lvlText w:val=""/>
      <w:lvlJc w:val="left"/>
      <w:pPr>
        <w:ind w:left="4356" w:hanging="360"/>
      </w:pPr>
      <w:rPr>
        <w:rFonts w:ascii="Wingdings" w:hAnsi="Wingdings" w:hint="default"/>
      </w:rPr>
    </w:lvl>
    <w:lvl w:ilvl="6" w:tplc="FFFFFFFF" w:tentative="1">
      <w:start w:val="1"/>
      <w:numFmt w:val="bullet"/>
      <w:lvlText w:val=""/>
      <w:lvlJc w:val="left"/>
      <w:pPr>
        <w:ind w:left="5076" w:hanging="360"/>
      </w:pPr>
      <w:rPr>
        <w:rFonts w:ascii="Symbol" w:hAnsi="Symbol" w:hint="default"/>
      </w:rPr>
    </w:lvl>
    <w:lvl w:ilvl="7" w:tplc="FFFFFFFF" w:tentative="1">
      <w:start w:val="1"/>
      <w:numFmt w:val="bullet"/>
      <w:lvlText w:val="o"/>
      <w:lvlJc w:val="left"/>
      <w:pPr>
        <w:ind w:left="5796" w:hanging="360"/>
      </w:pPr>
      <w:rPr>
        <w:rFonts w:ascii="Courier New" w:hAnsi="Courier New" w:cs="Courier New" w:hint="default"/>
      </w:rPr>
    </w:lvl>
    <w:lvl w:ilvl="8" w:tplc="FFFFFFFF" w:tentative="1">
      <w:start w:val="1"/>
      <w:numFmt w:val="bullet"/>
      <w:lvlText w:val=""/>
      <w:lvlJc w:val="left"/>
      <w:pPr>
        <w:ind w:left="6516" w:hanging="360"/>
      </w:pPr>
      <w:rPr>
        <w:rFonts w:ascii="Wingdings" w:hAnsi="Wingdings" w:hint="default"/>
      </w:rPr>
    </w:lvl>
  </w:abstractNum>
  <w:abstractNum w:abstractNumId="13" w15:restartNumberingAfterBreak="0">
    <w:nsid w:val="79784D33"/>
    <w:multiLevelType w:val="hybridMultilevel"/>
    <w:tmpl w:val="D37A89D6"/>
    <w:lvl w:ilvl="0" w:tplc="04090001">
      <w:start w:val="1"/>
      <w:numFmt w:val="bullet"/>
      <w:lvlText w:val=""/>
      <w:lvlJc w:val="left"/>
      <w:pPr>
        <w:ind w:left="756" w:hanging="360"/>
      </w:pPr>
      <w:rPr>
        <w:rFonts w:ascii="Symbol" w:hAnsi="Symbol" w:hint="default"/>
      </w:rPr>
    </w:lvl>
    <w:lvl w:ilvl="1" w:tplc="04090001">
      <w:start w:val="1"/>
      <w:numFmt w:val="bullet"/>
      <w:lvlText w:val=""/>
      <w:lvlJc w:val="left"/>
      <w:pPr>
        <w:ind w:left="945" w:hanging="360"/>
      </w:pPr>
      <w:rPr>
        <w:rFonts w:ascii="Symbol" w:hAnsi="Symbol" w:hint="default"/>
      </w:rPr>
    </w:lvl>
    <w:lvl w:ilvl="2" w:tplc="04090005" w:tentative="1">
      <w:start w:val="1"/>
      <w:numFmt w:val="bullet"/>
      <w:lvlText w:val=""/>
      <w:lvlJc w:val="left"/>
      <w:pPr>
        <w:ind w:left="2196" w:hanging="360"/>
      </w:pPr>
      <w:rPr>
        <w:rFonts w:ascii="Wingdings" w:hAnsi="Wingdings" w:hint="default"/>
      </w:rPr>
    </w:lvl>
    <w:lvl w:ilvl="3" w:tplc="04090001" w:tentative="1">
      <w:start w:val="1"/>
      <w:numFmt w:val="bullet"/>
      <w:lvlText w:val=""/>
      <w:lvlJc w:val="left"/>
      <w:pPr>
        <w:ind w:left="2916" w:hanging="360"/>
      </w:pPr>
      <w:rPr>
        <w:rFonts w:ascii="Symbol" w:hAnsi="Symbol" w:hint="default"/>
      </w:rPr>
    </w:lvl>
    <w:lvl w:ilvl="4" w:tplc="04090003" w:tentative="1">
      <w:start w:val="1"/>
      <w:numFmt w:val="bullet"/>
      <w:lvlText w:val="o"/>
      <w:lvlJc w:val="left"/>
      <w:pPr>
        <w:ind w:left="3636" w:hanging="360"/>
      </w:pPr>
      <w:rPr>
        <w:rFonts w:ascii="Courier New" w:hAnsi="Courier New" w:cs="Courier New" w:hint="default"/>
      </w:rPr>
    </w:lvl>
    <w:lvl w:ilvl="5" w:tplc="04090005" w:tentative="1">
      <w:start w:val="1"/>
      <w:numFmt w:val="bullet"/>
      <w:lvlText w:val=""/>
      <w:lvlJc w:val="left"/>
      <w:pPr>
        <w:ind w:left="4356" w:hanging="360"/>
      </w:pPr>
      <w:rPr>
        <w:rFonts w:ascii="Wingdings" w:hAnsi="Wingdings" w:hint="default"/>
      </w:rPr>
    </w:lvl>
    <w:lvl w:ilvl="6" w:tplc="04090001" w:tentative="1">
      <w:start w:val="1"/>
      <w:numFmt w:val="bullet"/>
      <w:lvlText w:val=""/>
      <w:lvlJc w:val="left"/>
      <w:pPr>
        <w:ind w:left="5076" w:hanging="360"/>
      </w:pPr>
      <w:rPr>
        <w:rFonts w:ascii="Symbol" w:hAnsi="Symbol" w:hint="default"/>
      </w:rPr>
    </w:lvl>
    <w:lvl w:ilvl="7" w:tplc="04090003" w:tentative="1">
      <w:start w:val="1"/>
      <w:numFmt w:val="bullet"/>
      <w:lvlText w:val="o"/>
      <w:lvlJc w:val="left"/>
      <w:pPr>
        <w:ind w:left="5796" w:hanging="360"/>
      </w:pPr>
      <w:rPr>
        <w:rFonts w:ascii="Courier New" w:hAnsi="Courier New" w:cs="Courier New" w:hint="default"/>
      </w:rPr>
    </w:lvl>
    <w:lvl w:ilvl="8" w:tplc="04090005" w:tentative="1">
      <w:start w:val="1"/>
      <w:numFmt w:val="bullet"/>
      <w:lvlText w:val=""/>
      <w:lvlJc w:val="left"/>
      <w:pPr>
        <w:ind w:left="6516" w:hanging="360"/>
      </w:pPr>
      <w:rPr>
        <w:rFonts w:ascii="Wingdings" w:hAnsi="Wingdings" w:hint="default"/>
      </w:rPr>
    </w:lvl>
  </w:abstractNum>
  <w:num w:numId="1" w16cid:durableId="838230714">
    <w:abstractNumId w:val="8"/>
  </w:num>
  <w:num w:numId="2" w16cid:durableId="276520694">
    <w:abstractNumId w:val="6"/>
  </w:num>
  <w:num w:numId="3" w16cid:durableId="1843011383">
    <w:abstractNumId w:val="5"/>
  </w:num>
  <w:num w:numId="4" w16cid:durableId="708995473">
    <w:abstractNumId w:val="4"/>
  </w:num>
  <w:num w:numId="5" w16cid:durableId="546588">
    <w:abstractNumId w:val="7"/>
  </w:num>
  <w:num w:numId="6" w16cid:durableId="501238525">
    <w:abstractNumId w:val="3"/>
  </w:num>
  <w:num w:numId="7" w16cid:durableId="13458470">
    <w:abstractNumId w:val="2"/>
  </w:num>
  <w:num w:numId="8" w16cid:durableId="245505830">
    <w:abstractNumId w:val="1"/>
  </w:num>
  <w:num w:numId="9" w16cid:durableId="1547519963">
    <w:abstractNumId w:val="0"/>
  </w:num>
  <w:num w:numId="10" w16cid:durableId="1090083836">
    <w:abstractNumId w:val="9"/>
  </w:num>
  <w:num w:numId="11" w16cid:durableId="1110974071">
    <w:abstractNumId w:val="13"/>
  </w:num>
  <w:num w:numId="12" w16cid:durableId="1258177897">
    <w:abstractNumId w:val="11"/>
  </w:num>
  <w:num w:numId="13" w16cid:durableId="1817643582">
    <w:abstractNumId w:val="12"/>
  </w:num>
  <w:num w:numId="14" w16cid:durableId="10713874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65A7"/>
    <w:rsid w:val="0015074B"/>
    <w:rsid w:val="0029639D"/>
    <w:rsid w:val="002C3D30"/>
    <w:rsid w:val="00324A9F"/>
    <w:rsid w:val="00326F90"/>
    <w:rsid w:val="003D556F"/>
    <w:rsid w:val="00AA1D8D"/>
    <w:rsid w:val="00B370CE"/>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548471"/>
  <w14:defaultImageDpi w14:val="300"/>
  <w15:docId w15:val="{AB5E6F7F-E8AD-433A-8FFA-E72AB3EDC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0">
    <w:name w:val="TableGrid"/>
    <w:rsid w:val="003D556F"/>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10</Pages>
  <Words>1863</Words>
  <Characters>12227</Characters>
  <Application>Microsoft Office Word</Application>
  <DocSecurity>0</DocSecurity>
  <Lines>582</Lines>
  <Paragraphs>370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عبد اللطيف اسامه عبد اللطيف تركى ( 127230014 )</cp:lastModifiedBy>
  <cp:revision>4</cp:revision>
  <dcterms:created xsi:type="dcterms:W3CDTF">2013-12-23T23:15:00Z</dcterms:created>
  <dcterms:modified xsi:type="dcterms:W3CDTF">2026-03-14T20:19:00Z</dcterms:modified>
  <cp:category/>
</cp:coreProperties>
</file>