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0C7E" w14:textId="78CC42C6" w:rsidR="00502057" w:rsidRPr="00502057" w:rsidRDefault="00502057">
      <w:r w:rsidRPr="00502057">
        <w:t xml:space="preserve">EXAMEN </w:t>
      </w:r>
      <w:r w:rsidR="00DF1F55">
        <w:t>1er</w:t>
      </w:r>
      <w:r w:rsidRPr="00502057">
        <w:t xml:space="preserve"> SEMESTRE </w:t>
      </w:r>
      <w:r w:rsidR="00DF1F55">
        <w:t>DITI5</w:t>
      </w:r>
      <w:r w:rsidR="00BE1949">
        <w:t>WA</w:t>
      </w:r>
      <w:r>
        <w:t xml:space="preserve">                                                M. Ibrahima TOURE </w:t>
      </w:r>
    </w:p>
    <w:p w14:paraId="06A60F14" w14:textId="28914749" w:rsidR="00502057" w:rsidRDefault="00502057">
      <w:r>
        <w:t>INTEGRATION DES COMPETENCES</w:t>
      </w:r>
    </w:p>
    <w:p w14:paraId="78D911E9" w14:textId="77777777" w:rsidR="00502057" w:rsidRPr="00502057" w:rsidRDefault="00502057"/>
    <w:p w14:paraId="3E27D21F" w14:textId="41FF9FE6" w:rsidR="008F5003" w:rsidRDefault="00CF60B1">
      <w:pPr>
        <w:rPr>
          <w:lang w:val="en-US"/>
        </w:rPr>
      </w:pPr>
      <w:r>
        <w:rPr>
          <w:lang w:val="en-US"/>
        </w:rPr>
        <w:t>Questions:</w:t>
      </w:r>
    </w:p>
    <w:p w14:paraId="5B81E0D5" w14:textId="2C075F6F" w:rsidR="00CF60B1" w:rsidRDefault="00CF60B1" w:rsidP="00CF60B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</w:t>
      </w:r>
    </w:p>
    <w:p w14:paraId="31E4F25A" w14:textId="33BF32F2" w:rsidR="00CF60B1" w:rsidRDefault="00CF60B1" w:rsidP="00CF60B1">
      <w:pPr>
        <w:pStyle w:val="Paragraphedeliste"/>
        <w:numPr>
          <w:ilvl w:val="0"/>
          <w:numId w:val="2"/>
        </w:numPr>
      </w:pPr>
      <w:r w:rsidRPr="00CF60B1">
        <w:t xml:space="preserve">Mise en réseau sur </w:t>
      </w:r>
      <w:proofErr w:type="spellStart"/>
      <w:r w:rsidRPr="00CF60B1">
        <w:t>Packet</w:t>
      </w:r>
      <w:proofErr w:type="spellEnd"/>
      <w:r w:rsidRPr="00CF60B1">
        <w:t xml:space="preserve"> </w:t>
      </w:r>
      <w:proofErr w:type="spellStart"/>
      <w:r w:rsidRPr="00CF60B1">
        <w:t>T</w:t>
      </w:r>
      <w:r>
        <w:t>racert</w:t>
      </w:r>
      <w:proofErr w:type="spellEnd"/>
    </w:p>
    <w:p w14:paraId="618D3952" w14:textId="028EC20B" w:rsidR="00CF60B1" w:rsidRDefault="00CF60B1" w:rsidP="00CF60B1">
      <w:pPr>
        <w:pStyle w:val="Paragraphedeliste"/>
        <w:numPr>
          <w:ilvl w:val="0"/>
          <w:numId w:val="2"/>
        </w:numPr>
      </w:pPr>
      <w:r>
        <w:t>Implémenter les technologies de couche liaison de données suivantes :</w:t>
      </w:r>
    </w:p>
    <w:p w14:paraId="18AD0C79" w14:textId="1E0D9563" w:rsidR="00CF60B1" w:rsidRDefault="00CF60B1" w:rsidP="00CF60B1">
      <w:pPr>
        <w:pStyle w:val="Paragraphedeliste"/>
        <w:numPr>
          <w:ilvl w:val="0"/>
          <w:numId w:val="3"/>
        </w:numPr>
      </w:pPr>
      <w:r>
        <w:t>LES VLANs</w:t>
      </w:r>
    </w:p>
    <w:p w14:paraId="0A28BB4E" w14:textId="063B9790" w:rsidR="00CF60B1" w:rsidRDefault="00CF60B1" w:rsidP="00CF60B1">
      <w:pPr>
        <w:pStyle w:val="Paragraphedeliste"/>
        <w:numPr>
          <w:ilvl w:val="0"/>
          <w:numId w:val="3"/>
        </w:numPr>
      </w:pPr>
      <w:r>
        <w:t>Ports D’accès</w:t>
      </w:r>
    </w:p>
    <w:p w14:paraId="158C537B" w14:textId="4C167307" w:rsidR="00CF60B1" w:rsidRDefault="00CF60B1" w:rsidP="00CF60B1">
      <w:pPr>
        <w:pStyle w:val="Paragraphedeliste"/>
        <w:numPr>
          <w:ilvl w:val="0"/>
          <w:numId w:val="3"/>
        </w:numPr>
      </w:pPr>
      <w:r>
        <w:t xml:space="preserve">Ports </w:t>
      </w:r>
      <w:proofErr w:type="spellStart"/>
      <w:r>
        <w:t>Trunk</w:t>
      </w:r>
      <w:proofErr w:type="spellEnd"/>
    </w:p>
    <w:p w14:paraId="0276945F" w14:textId="77777777" w:rsidR="00CF60B1" w:rsidRDefault="00CF60B1" w:rsidP="00CF60B1">
      <w:pPr>
        <w:pStyle w:val="Paragraphedeliste"/>
        <w:numPr>
          <w:ilvl w:val="0"/>
          <w:numId w:val="3"/>
        </w:numPr>
      </w:pPr>
      <w:proofErr w:type="spellStart"/>
      <w:r>
        <w:t>Spanning-tree</w:t>
      </w:r>
      <w:proofErr w:type="spellEnd"/>
      <w:r>
        <w:t xml:space="preserve"> en équilibrant les charges sur les fédérateurs.</w:t>
      </w:r>
    </w:p>
    <w:p w14:paraId="61AF7E8F" w14:textId="69F91E44" w:rsidR="00CF60B1" w:rsidRDefault="00CF60B1" w:rsidP="00CF60B1">
      <w:pPr>
        <w:pStyle w:val="Paragraphedeliste"/>
        <w:numPr>
          <w:ilvl w:val="0"/>
          <w:numId w:val="2"/>
        </w:numPr>
      </w:pPr>
      <w:r>
        <w:t>Implémenter les interfaces SVI pour assurer le routage Inter-vlan</w:t>
      </w:r>
    </w:p>
    <w:p w14:paraId="5D79259B" w14:textId="074D3BD7" w:rsidR="00CF60B1" w:rsidRDefault="00CF60B1" w:rsidP="00CF60B1">
      <w:pPr>
        <w:pStyle w:val="Paragraphedeliste"/>
        <w:numPr>
          <w:ilvl w:val="0"/>
          <w:numId w:val="2"/>
        </w:numPr>
      </w:pPr>
      <w:r>
        <w:t>Activer le routage Inter-vlan</w:t>
      </w:r>
    </w:p>
    <w:p w14:paraId="1447B7F3" w14:textId="2CADF032" w:rsidR="00CF60B1" w:rsidRDefault="00CF60B1" w:rsidP="00CF60B1">
      <w:pPr>
        <w:pStyle w:val="Paragraphedeliste"/>
        <w:numPr>
          <w:ilvl w:val="0"/>
          <w:numId w:val="2"/>
        </w:numPr>
      </w:pPr>
      <w:r>
        <w:t xml:space="preserve">Configurer le routage dynamique OSPF a zone unique entre les Fédérateurs  </w:t>
      </w:r>
    </w:p>
    <w:p w14:paraId="27E480D0" w14:textId="77777777" w:rsidR="007E56CE" w:rsidRDefault="007E56CE" w:rsidP="007E56CE">
      <w:pPr>
        <w:pStyle w:val="Paragraphedeliste"/>
        <w:ind w:left="1080"/>
      </w:pPr>
    </w:p>
    <w:p w14:paraId="12811564" w14:textId="10199828" w:rsidR="007E56CE" w:rsidRDefault="007E56CE" w:rsidP="007E56CE">
      <w:pPr>
        <w:pStyle w:val="Paragraphedeliste"/>
        <w:numPr>
          <w:ilvl w:val="0"/>
          <w:numId w:val="1"/>
        </w:numPr>
      </w:pPr>
      <w:r>
        <w:t>Services réseaux</w:t>
      </w:r>
    </w:p>
    <w:p w14:paraId="40EEFB17" w14:textId="376F677A" w:rsidR="007E56CE" w:rsidRDefault="007E56CE" w:rsidP="007E56CE">
      <w:pPr>
        <w:pStyle w:val="Paragraphedeliste"/>
        <w:numPr>
          <w:ilvl w:val="0"/>
          <w:numId w:val="4"/>
        </w:numPr>
      </w:pPr>
      <w:r>
        <w:t xml:space="preserve">Configurer le service DHCP sur le FEDE1 pour l’ensemble des </w:t>
      </w:r>
      <w:proofErr w:type="spellStart"/>
      <w:r>
        <w:t>Vlans</w:t>
      </w:r>
      <w:proofErr w:type="spellEnd"/>
    </w:p>
    <w:p w14:paraId="60E6C4BB" w14:textId="77777777" w:rsidR="007E56CE" w:rsidRDefault="007E56CE" w:rsidP="007E56CE">
      <w:pPr>
        <w:pStyle w:val="Paragraphedeliste"/>
        <w:numPr>
          <w:ilvl w:val="0"/>
          <w:numId w:val="4"/>
        </w:numPr>
      </w:pPr>
      <w:r>
        <w:t>Implémenter la redondance au premier saut avec HSRP en équilibrant les charges entre les fédérateurs.</w:t>
      </w:r>
    </w:p>
    <w:p w14:paraId="47E1734F" w14:textId="6060F5EB" w:rsidR="007E56CE" w:rsidRDefault="007E56CE" w:rsidP="007E56CE">
      <w:pPr>
        <w:pStyle w:val="Paragraphedeliste"/>
        <w:numPr>
          <w:ilvl w:val="0"/>
          <w:numId w:val="4"/>
        </w:numPr>
      </w:pPr>
      <w:r>
        <w:t xml:space="preserve">Implémenter la NAT </w:t>
      </w:r>
      <w:proofErr w:type="spellStart"/>
      <w:r>
        <w:t>static</w:t>
      </w:r>
      <w:proofErr w:type="spellEnd"/>
      <w:r>
        <w:t xml:space="preserve"> entre le serveur INTRANET avec l’adresse 199.1.1.5 </w:t>
      </w:r>
    </w:p>
    <w:p w14:paraId="02C71330" w14:textId="62AF9FC6" w:rsidR="007E56CE" w:rsidRDefault="007E56CE" w:rsidP="007E56CE"/>
    <w:p w14:paraId="0691641F" w14:textId="7DB796FF" w:rsidR="007E56CE" w:rsidRDefault="007E56CE" w:rsidP="007E56CE">
      <w:pPr>
        <w:pStyle w:val="Paragraphedeliste"/>
        <w:numPr>
          <w:ilvl w:val="0"/>
          <w:numId w:val="1"/>
        </w:numPr>
      </w:pPr>
      <w:r>
        <w:t>Sécurité</w:t>
      </w:r>
    </w:p>
    <w:p w14:paraId="520C5BEB" w14:textId="5721D24C" w:rsidR="007E56CE" w:rsidRDefault="007E56CE" w:rsidP="007E56CE">
      <w:pPr>
        <w:pStyle w:val="Paragraphedeliste"/>
        <w:numPr>
          <w:ilvl w:val="0"/>
          <w:numId w:val="5"/>
        </w:numPr>
      </w:pPr>
      <w:r>
        <w:t>Créer un</w:t>
      </w:r>
      <w:r w:rsidR="00502057">
        <w:t>e</w:t>
      </w:r>
      <w:r>
        <w:t xml:space="preserve"> ACL Standard qui permet la gestion des périphériques intermédiaires en autorisant seulement le réseau vlan IT.</w:t>
      </w:r>
    </w:p>
    <w:p w14:paraId="2D4EECEC" w14:textId="4E79FAFD" w:rsidR="007E56CE" w:rsidRDefault="00502057" w:rsidP="007E56CE">
      <w:pPr>
        <w:pStyle w:val="Paragraphedeliste"/>
        <w:numPr>
          <w:ilvl w:val="0"/>
          <w:numId w:val="5"/>
        </w:numPr>
      </w:pPr>
      <w:r>
        <w:t>Créer une ACL étendue qui bloque le trafic du réseau RH vers le serveur INTRANET.</w:t>
      </w:r>
    </w:p>
    <w:p w14:paraId="6DDD723D" w14:textId="5E6E194D" w:rsidR="00502057" w:rsidRDefault="00502057" w:rsidP="007E56CE">
      <w:pPr>
        <w:pStyle w:val="Paragraphedeliste"/>
        <w:numPr>
          <w:ilvl w:val="0"/>
          <w:numId w:val="5"/>
        </w:numPr>
      </w:pPr>
      <w:r>
        <w:t xml:space="preserve">Créer un ACL étendue qui bloque le trafic http, HTTPS, et FTP du réseau MKT vers </w:t>
      </w:r>
      <w:r w:rsidR="00786D8F">
        <w:t>le serveur Intranet</w:t>
      </w:r>
    </w:p>
    <w:p w14:paraId="6927F530" w14:textId="3CF62B5F" w:rsidR="00502057" w:rsidRDefault="00502057" w:rsidP="00502057">
      <w:pPr>
        <w:pStyle w:val="Paragraphedeliste"/>
        <w:ind w:left="1080"/>
      </w:pPr>
    </w:p>
    <w:p w14:paraId="3442C174" w14:textId="65968373" w:rsidR="00786D8F" w:rsidRDefault="00786D8F" w:rsidP="00786D8F"/>
    <w:p w14:paraId="5A3DC604" w14:textId="0EE26F3B" w:rsidR="00786D8F" w:rsidRDefault="00786D8F" w:rsidP="00786D8F"/>
    <w:p w14:paraId="1FD1F3DE" w14:textId="54853F6C" w:rsidR="00786D8F" w:rsidRDefault="00786D8F" w:rsidP="00786D8F"/>
    <w:p w14:paraId="16DEFFC8" w14:textId="206BF142" w:rsidR="00786D8F" w:rsidRPr="00CF60B1" w:rsidRDefault="00786D8F" w:rsidP="00786D8F">
      <w:r>
        <w:rPr>
          <w:noProof/>
        </w:rPr>
        <w:lastRenderedPageBreak/>
        <w:drawing>
          <wp:inline distT="0" distB="0" distL="0" distR="0" wp14:anchorId="681332FC" wp14:editId="4E785934">
            <wp:extent cx="5760720" cy="3639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D8F" w:rsidRPr="00CF6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D755C"/>
    <w:multiLevelType w:val="hybridMultilevel"/>
    <w:tmpl w:val="400451E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07A2F"/>
    <w:multiLevelType w:val="hybridMultilevel"/>
    <w:tmpl w:val="CE6A5598"/>
    <w:lvl w:ilvl="0" w:tplc="0374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8C7994"/>
    <w:multiLevelType w:val="hybridMultilevel"/>
    <w:tmpl w:val="ED5C6622"/>
    <w:lvl w:ilvl="0" w:tplc="6754A3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A26568"/>
    <w:multiLevelType w:val="hybridMultilevel"/>
    <w:tmpl w:val="1B362898"/>
    <w:lvl w:ilvl="0" w:tplc="B9323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02232"/>
    <w:multiLevelType w:val="hybridMultilevel"/>
    <w:tmpl w:val="4FCE247E"/>
    <w:lvl w:ilvl="0" w:tplc="061CA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6666FC"/>
    <w:multiLevelType w:val="hybridMultilevel"/>
    <w:tmpl w:val="D624D35E"/>
    <w:lvl w:ilvl="0" w:tplc="54886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467377">
    <w:abstractNumId w:val="0"/>
  </w:num>
  <w:num w:numId="2" w16cid:durableId="1444766526">
    <w:abstractNumId w:val="1"/>
  </w:num>
  <w:num w:numId="3" w16cid:durableId="166483954">
    <w:abstractNumId w:val="2"/>
  </w:num>
  <w:num w:numId="4" w16cid:durableId="851577597">
    <w:abstractNumId w:val="5"/>
  </w:num>
  <w:num w:numId="5" w16cid:durableId="613748278">
    <w:abstractNumId w:val="3"/>
  </w:num>
  <w:num w:numId="6" w16cid:durableId="525337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B1"/>
    <w:rsid w:val="00502057"/>
    <w:rsid w:val="00786D8F"/>
    <w:rsid w:val="007E56CE"/>
    <w:rsid w:val="008F5003"/>
    <w:rsid w:val="00BE1949"/>
    <w:rsid w:val="00CF60B1"/>
    <w:rsid w:val="00D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008D8"/>
  <w15:docId w15:val="{EADC72A2-76A9-9049-A0A4-F466CAA1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2023-02-25T13:06:00Z</cp:lastPrinted>
  <dcterms:created xsi:type="dcterms:W3CDTF">2023-02-25T13:06:00Z</dcterms:created>
  <dcterms:modified xsi:type="dcterms:W3CDTF">2023-03-09T14:03:00Z</dcterms:modified>
</cp:coreProperties>
</file>