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5A4B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methods are a set of supervised learning algorithms based on applying Bayes’ theorem with the “naive” assumption of independence between every pair of features. Given a class variable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28CB092C" wp14:editId="102B99FB">
            <wp:extent cx="87630" cy="116840"/>
            <wp:effectExtent l="0" t="0" r="0" b="10160"/>
            <wp:docPr id="13" name="Picture 13"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math/276f7e256cbddeb81eee42e1efc348f3cb4ab5f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 a dependent feature vector</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73BEE01D" wp14:editId="7CA89FA2">
            <wp:extent cx="153670" cy="116840"/>
            <wp:effectExtent l="0" t="0" r="0" b="10160"/>
            <wp:docPr id="12" name="Picture 12" desc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through</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6C0107A7" wp14:editId="7E8F90F8">
            <wp:extent cx="175260" cy="102235"/>
            <wp:effectExtent l="0" t="0" r="2540" b="0"/>
            <wp:docPr id="11" name="Picture 11"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Pr>
          <w:rFonts w:ascii="Helvetica" w:hAnsi="Helvetica"/>
          <w:color w:val="1D1F22"/>
          <w:sz w:val="22"/>
          <w:szCs w:val="22"/>
        </w:rPr>
        <w:t>, Bayes’ theorem states the following relationship:</w:t>
      </w:r>
    </w:p>
    <w:p w14:paraId="0D3DF32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4B96B4F" wp14:editId="3856A139">
            <wp:extent cx="2992120" cy="409575"/>
            <wp:effectExtent l="0" t="0" r="5080" b="0"/>
            <wp:docPr id="10" name="Picture 10" descr="(y \mid x_1, \dots, x_n) = \frac{P(y) P(x_1, \dots x_n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mid x_1, \dots, x_n) = \frac{P(y) P(x_1, \dots x_n \mid y)}&#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120" cy="409575"/>
                    </a:xfrm>
                    <a:prstGeom prst="rect">
                      <a:avLst/>
                    </a:prstGeom>
                    <a:noFill/>
                    <a:ln>
                      <a:noFill/>
                    </a:ln>
                  </pic:spPr>
                </pic:pic>
              </a:graphicData>
            </a:graphic>
          </wp:inline>
        </w:drawing>
      </w:r>
    </w:p>
    <w:p w14:paraId="1CA5E8C0"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Using the naive independence assumption that</w:t>
      </w:r>
    </w:p>
    <w:p w14:paraId="23DECF7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E73D448" wp14:editId="6CA3C06B">
            <wp:extent cx="3225800" cy="182880"/>
            <wp:effectExtent l="0" t="0" r="0" b="0"/>
            <wp:docPr id="9" name="Picture 9" descr="(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i | y, x_1, \dots, x_{i-1}, x_{i+1}, \dots, x_n) = P(x_i |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182880"/>
                    </a:xfrm>
                    <a:prstGeom prst="rect">
                      <a:avLst/>
                    </a:prstGeom>
                    <a:noFill/>
                    <a:ln>
                      <a:noFill/>
                    </a:ln>
                  </pic:spPr>
                </pic:pic>
              </a:graphicData>
            </a:graphic>
          </wp:inline>
        </w:drawing>
      </w:r>
    </w:p>
    <w:p w14:paraId="35C9C72C"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for all</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6119C939" wp14:editId="35496F64">
            <wp:extent cx="58420" cy="124460"/>
            <wp:effectExtent l="0" t="0" r="0" b="2540"/>
            <wp:docPr id="8" name="Picture 8"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kit-learn.org/stable/_images/math/df0deb143e5ac127f00bd248ee8001ecae572a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Fonts w:ascii="Helvetica" w:hAnsi="Helvetica"/>
          <w:color w:val="1D1F22"/>
          <w:sz w:val="22"/>
          <w:szCs w:val="22"/>
        </w:rPr>
        <w:t>, this relationship is simplified to</w:t>
      </w:r>
    </w:p>
    <w:p w14:paraId="18EAACA4"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5D432771" wp14:editId="744D0B44">
            <wp:extent cx="2903855" cy="417195"/>
            <wp:effectExtent l="0" t="0" r="0" b="0"/>
            <wp:docPr id="7" name="Picture 7" descr="(y \mid x_1, \dots, x_n) = \frac{P(y) \prod_{i=1}^{n} P(x_i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mid x_1, \dots, x_n) = \frac{P(y) \prod_{i=1}^{n} P(x_i \mid y)}&#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417195"/>
                    </a:xfrm>
                    <a:prstGeom prst="rect">
                      <a:avLst/>
                    </a:prstGeom>
                    <a:noFill/>
                    <a:ln>
                      <a:noFill/>
                    </a:ln>
                  </pic:spPr>
                </pic:pic>
              </a:graphicData>
            </a:graphic>
          </wp:inline>
        </w:drawing>
      </w:r>
    </w:p>
    <w:p w14:paraId="7DEDD84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Since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4AB61B26" wp14:editId="473C6CED">
            <wp:extent cx="980440" cy="175260"/>
            <wp:effectExtent l="0" t="0" r="10160" b="2540"/>
            <wp:docPr id="6" name="Picture 6" descr="(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 \dots, x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0440"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constant given the input, we can use the following classification rule:</w:t>
      </w:r>
    </w:p>
    <w:p w14:paraId="288E3D29"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742B9E0E" wp14:editId="485B76BF">
            <wp:extent cx="2743200" cy="1316990"/>
            <wp:effectExtent l="0" t="0" r="0" b="3810"/>
            <wp:docPr id="5" name="Picture 5" descr="(y \mid x_1, \dots, x_n) \propto P(y) \prod_{i=1}^{n} P(x_i \mid y)&#10;&#10;\Downarr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mid x_1, \dots, x_n) \propto P(y) \prod_{i=1}^{n} P(x_i \mid y)&#10;&#10;\Downarrow&#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16990"/>
                    </a:xfrm>
                    <a:prstGeom prst="rect">
                      <a:avLst/>
                    </a:prstGeom>
                    <a:noFill/>
                    <a:ln>
                      <a:noFill/>
                    </a:ln>
                  </pic:spPr>
                </pic:pic>
              </a:graphicData>
            </a:graphic>
          </wp:inline>
        </w:drawing>
      </w:r>
    </w:p>
    <w:p w14:paraId="73CD17F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and we can use Maximum A Posteriori (MAP) estimation to estimate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77E75A5F" wp14:editId="0182D851">
            <wp:extent cx="351155" cy="175260"/>
            <wp:effectExtent l="0" t="0" r="4445" b="2540"/>
            <wp:docPr id="4" name="Picture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13B13AD3" wp14:editId="112A6841">
            <wp:extent cx="636270" cy="182880"/>
            <wp:effectExtent l="0" t="0" r="0" b="0"/>
            <wp:docPr id="3" name="Picture 3"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mid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 the former is then the relative frequency of class</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22EE3C0D" wp14:editId="288283EC">
            <wp:extent cx="87630" cy="116840"/>
            <wp:effectExtent l="0" t="0" r="0" b="10160"/>
            <wp:docPr id="2" name="Picture 2"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kit-learn.org/stable/_images/math/276f7e256cbddeb81eee42e1efc348f3cb4ab5f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in the training set.</w:t>
      </w:r>
    </w:p>
    <w:p w14:paraId="1E1E842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different naive Bayes classifiers differ mainly by the assumptions they make regarding the distribution of</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320BB19D" wp14:editId="05A9B110">
            <wp:extent cx="636270" cy="182880"/>
            <wp:effectExtent l="0" t="0" r="0" b="0"/>
            <wp:docPr id="1" name="Picture 1"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i \mid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w:t>
      </w:r>
    </w:p>
    <w:p w14:paraId="13BFAE7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3B9417B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lastRenderedPageBreak/>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3B5DB7B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flip side, although naive Bayes is known as a decent classifier, it is known to be a bad estimator, so the probability outputs from</w:t>
      </w:r>
      <w:r>
        <w:rPr>
          <w:rStyle w:val="apple-converted-space"/>
          <w:rFonts w:ascii="Helvetica" w:hAnsi="Helvetica"/>
          <w:color w:val="1D1F22"/>
          <w:sz w:val="22"/>
          <w:szCs w:val="22"/>
        </w:rPr>
        <w:t> </w:t>
      </w:r>
      <w:proofErr w:type="spellStart"/>
      <w:r>
        <w:rPr>
          <w:rStyle w:val="pre"/>
          <w:rFonts w:ascii="Courier" w:hAnsi="Courier" w:cs="Courier New"/>
          <w:color w:val="222222"/>
          <w:bdr w:val="none" w:sz="0" w:space="0" w:color="auto" w:frame="1"/>
          <w:shd w:val="clear" w:color="auto" w:fill="ECF0F3"/>
        </w:rPr>
        <w:t>predict_proba</w:t>
      </w:r>
      <w:proofErr w:type="spellEnd"/>
      <w:r>
        <w:rPr>
          <w:rStyle w:val="apple-converted-space"/>
          <w:rFonts w:ascii="Helvetica" w:hAnsi="Helvetica"/>
          <w:color w:val="1D1F22"/>
          <w:sz w:val="22"/>
          <w:szCs w:val="22"/>
        </w:rPr>
        <w:t> </w:t>
      </w:r>
      <w:r>
        <w:rPr>
          <w:rFonts w:ascii="Helvetica" w:hAnsi="Helvetica"/>
          <w:color w:val="1D1F22"/>
          <w:sz w:val="22"/>
          <w:szCs w:val="22"/>
        </w:rPr>
        <w:t>are not to be taken too seriously.</w:t>
      </w:r>
    </w:p>
    <w:p w14:paraId="155CEBB4" w14:textId="77777777" w:rsidR="004856DC" w:rsidRDefault="004856DC">
      <w:bookmarkStart w:id="0" w:name="_GoBack"/>
      <w:bookmarkEnd w:id="0"/>
    </w:p>
    <w:sectPr w:rsidR="004856DC" w:rsidSect="000D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0D0078"/>
    <w:rsid w:val="004856DC"/>
    <w:rsid w:val="0061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6E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6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469B"/>
  </w:style>
  <w:style w:type="character" w:customStyle="1" w:styleId="pre">
    <w:name w:val="pre"/>
    <w:basedOn w:val="DefaultParagraphFont"/>
    <w:rsid w:val="0061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3770">
      <w:bodyDiv w:val="1"/>
      <w:marLeft w:val="0"/>
      <w:marRight w:val="0"/>
      <w:marTop w:val="0"/>
      <w:marBottom w:val="0"/>
      <w:divBdr>
        <w:top w:val="none" w:sz="0" w:space="0" w:color="auto"/>
        <w:left w:val="none" w:sz="0" w:space="0" w:color="auto"/>
        <w:bottom w:val="none" w:sz="0" w:space="0" w:color="auto"/>
        <w:right w:val="none" w:sz="0" w:space="0" w:color="auto"/>
      </w:divBdr>
      <w:divsChild>
        <w:div w:id="175854075">
          <w:marLeft w:val="0"/>
          <w:marRight w:val="0"/>
          <w:marTop w:val="0"/>
          <w:marBottom w:val="0"/>
          <w:divBdr>
            <w:top w:val="none" w:sz="0" w:space="0" w:color="auto"/>
            <w:left w:val="none" w:sz="0" w:space="0" w:color="auto"/>
            <w:bottom w:val="none" w:sz="0" w:space="0" w:color="auto"/>
            <w:right w:val="none" w:sz="0" w:space="0" w:color="auto"/>
          </w:divBdr>
        </w:div>
        <w:div w:id="541359769">
          <w:marLeft w:val="0"/>
          <w:marRight w:val="0"/>
          <w:marTop w:val="0"/>
          <w:marBottom w:val="0"/>
          <w:divBdr>
            <w:top w:val="none" w:sz="0" w:space="0" w:color="auto"/>
            <w:left w:val="none" w:sz="0" w:space="0" w:color="auto"/>
            <w:bottom w:val="none" w:sz="0" w:space="0" w:color="auto"/>
            <w:right w:val="none" w:sz="0" w:space="0" w:color="auto"/>
          </w:divBdr>
        </w:div>
        <w:div w:id="1467897510">
          <w:marLeft w:val="0"/>
          <w:marRight w:val="0"/>
          <w:marTop w:val="0"/>
          <w:marBottom w:val="0"/>
          <w:divBdr>
            <w:top w:val="none" w:sz="0" w:space="0" w:color="auto"/>
            <w:left w:val="none" w:sz="0" w:space="0" w:color="auto"/>
            <w:bottom w:val="none" w:sz="0" w:space="0" w:color="auto"/>
            <w:right w:val="none" w:sz="0" w:space="0" w:color="auto"/>
          </w:divBdr>
        </w:div>
        <w:div w:id="9489276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1407</Characters>
  <Application>Microsoft Macintosh Word</Application>
  <DocSecurity>0</DocSecurity>
  <Lines>11</Lines>
  <Paragraphs>3</Paragraphs>
  <ScaleCrop>false</ScaleCrop>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2017-05-09T17:46:00Z</dcterms:created>
  <dcterms:modified xsi:type="dcterms:W3CDTF">2017-05-09T17:47:00Z</dcterms:modified>
</cp:coreProperties>
</file>