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0F2A45" w:val="clear"/>
            <w:tcMar>
              <w:top w:type="dxa" w:w="600"/>
              <w:left w:type="dxa" w:w="400"/>
              <w:bottom w:type="dxa" w:w="500"/>
              <w:right w:type="dxa" w:w="400"/>
            </w:tcMar>
          </w:tcPr>
          <w:p>
            <w:pPr>
              <w:spacing w:after="120" w:before="0" w:line="276"/>
              <w:jc w:val="center"/>
            </w:pPr>
            <w:r>
              <w:rPr>
                <w:rFonts w:ascii="Arial" w:cs="Arial" w:eastAsia="Arial" w:hAnsi="Arial"/>
                <w:b/>
                <w:bCs/>
                <w:i w:val="false"/>
                <w:iCs w:val="false"/>
                <w:caps/>
                <w:color w:val="8ABBE0"/>
                <w:spacing w:val="60"/>
                <w:sz w:val="19"/>
                <w:szCs w:val="19"/>
              </w:rPr>
              <w:t xml:space="preserve">PROJET DE FIN D'ÉTUDES — MASTER MIAGE</w:t>
            </w:r>
          </w:p>
          <w:p>
            <w:pPr>
              <w:spacing w:after="300" w:before="0" w:line="276"/>
              <w:jc w:val="center"/>
            </w:pPr>
            <w:r>
              <w:rPr>
                <w:rFonts w:ascii="Arial" w:cs="Arial" w:eastAsia="Arial" w:hAnsi="Arial"/>
                <w:b w:val="false"/>
                <w:bCs w:val="false"/>
                <w:i/>
                <w:iCs/>
                <w:caps w:val="false"/>
                <w:color w:val="A8C8E8"/>
                <w:sz w:val="21"/>
                <w:szCs w:val="21"/>
              </w:rPr>
              <w:t xml:space="preserve">Ingénierie Logicielle &amp; Intelligence Artificielle</w:t>
            </w:r>
          </w:p>
          <w:p>
            <w:pPr>
              <w:spacing w:after="100" w:before="0" w:line="276"/>
              <w:jc w:val="center"/>
            </w:pPr>
            <w:r>
              <w:rPr>
                <w:rFonts w:ascii="Arial" w:cs="Arial" w:eastAsia="Arial" w:hAnsi="Arial"/>
                <w:b/>
                <w:bCs/>
                <w:i w:val="false"/>
                <w:iCs w:val="false"/>
                <w:caps/>
                <w:color w:val="FFFFFF"/>
                <w:spacing w:val="80"/>
                <w:sz w:val="42"/>
                <w:szCs w:val="42"/>
              </w:rPr>
              <w:t xml:space="preserve">CAHIER DES CHARGES</w:t>
            </w:r>
          </w:p>
          <w:p>
            <w:pPr>
              <w:spacing w:after="60" w:before="0" w:line="276"/>
              <w:jc w:val="center"/>
            </w:pPr>
            <w:r>
              <w:rPr>
                <w:rFonts w:ascii="Arial" w:cs="Arial" w:eastAsia="Arial" w:hAnsi="Arial"/>
                <w:b/>
                <w:bCs/>
                <w:i w:val="false"/>
                <w:iCs w:val="false"/>
                <w:caps w:val="false"/>
                <w:color w:val="FFFFFF"/>
                <w:sz w:val="28"/>
                <w:szCs w:val="28"/>
              </w:rPr>
              <w:t xml:space="preserve">Conception et Développement d'une Application de</w:t>
            </w:r>
          </w:p>
          <w:p>
            <w:pPr>
              <w:spacing w:after="400" w:before="0" w:line="276"/>
              <w:jc w:val="center"/>
            </w:pPr>
            <w:r>
              <w:rPr>
                <w:rFonts w:ascii="Arial" w:cs="Arial" w:eastAsia="Arial" w:hAnsi="Arial"/>
                <w:b/>
                <w:bCs/>
                <w:i w:val="false"/>
                <w:iCs w:val="false"/>
                <w:caps w:val="false"/>
                <w:color w:val="7EC8E3"/>
                <w:sz w:val="28"/>
                <w:szCs w:val="28"/>
              </w:rPr>
              <w:t xml:space="preserve">Transformation de Cours en Quiz et Examens Intelligents</w:t>
            </w:r>
          </w:p>
          <w:p>
            <w:pPr>
              <w:pBdr>
                <w:bottom w:val="single" w:color="2E6DA4" w:sz="6" w:space="1"/>
              </w:pBdr>
              <w:spacing w:after="240" w:before="0"/>
            </w:pPr>
            <w:r>
              <w:rPr>
                <w:rFonts w:ascii="Arial" w:cs="Arial" w:eastAsia="Arial" w:hAnsi="Arial"/>
                <w:b w:val="false"/>
                <w:bCs w:val="false"/>
                <w:i w:val="false"/>
                <w:iCs w:val="false"/>
                <w:caps w:val="false"/>
                <w:color w:val="1A202C"/>
                <w:sz w:val="4"/>
                <w:szCs w:val="4"/>
              </w:rPr>
              <w:t xml:space="preserve"/>
            </w:r>
          </w:p>
          <w:p>
            <w:pPr>
              <w:spacing w:after="60" w:before="0" w:line="276"/>
              <w:jc w:val="left"/>
            </w:pPr>
            <w:r>
              <w:rPr>
                <w:rFonts w:ascii="Arial" w:cs="Arial" w:eastAsia="Arial" w:hAnsi="Arial"/>
                <w:b/>
                <w:bCs/>
                <w:i w:val="false"/>
                <w:iCs w:val="false"/>
                <w:caps w:val="false"/>
                <w:color w:val="A8C8E8"/>
                <w:sz w:val="21"/>
                <w:szCs w:val="21"/>
              </w:rPr>
              <w:t xml:space="preserve">Étudiant : </w:t>
            </w:r>
            <w:r>
              <w:rPr>
                <w:rFonts w:ascii="Arial" w:cs="Arial" w:eastAsia="Arial" w:hAnsi="Arial"/>
                <w:b w:val="false"/>
                <w:bCs w:val="false"/>
                <w:i w:val="false"/>
                <w:iCs w:val="false"/>
                <w:caps w:val="false"/>
                <w:color w:val="FFFFFF"/>
                <w:sz w:val="21"/>
                <w:szCs w:val="21"/>
              </w:rPr>
              <w:t xml:space="preserve">Nom Prénom</w:t>
            </w:r>
          </w:p>
          <w:p>
            <w:pPr>
              <w:spacing w:after="60" w:before="0" w:line="276"/>
              <w:jc w:val="left"/>
            </w:pPr>
            <w:r>
              <w:rPr>
                <w:rFonts w:ascii="Arial" w:cs="Arial" w:eastAsia="Arial" w:hAnsi="Arial"/>
                <w:b/>
                <w:bCs/>
                <w:i w:val="false"/>
                <w:iCs w:val="false"/>
                <w:caps w:val="false"/>
                <w:color w:val="A8C8E8"/>
                <w:sz w:val="21"/>
                <w:szCs w:val="21"/>
              </w:rPr>
              <w:t xml:space="preserve">Encadrant : </w:t>
            </w:r>
            <w:r>
              <w:rPr>
                <w:rFonts w:ascii="Arial" w:cs="Arial" w:eastAsia="Arial" w:hAnsi="Arial"/>
                <w:b w:val="false"/>
                <w:bCs w:val="false"/>
                <w:i w:val="false"/>
                <w:iCs w:val="false"/>
                <w:caps w:val="false"/>
                <w:color w:val="FFFFFF"/>
                <w:sz w:val="21"/>
                <w:szCs w:val="21"/>
              </w:rPr>
              <w:t xml:space="preserve">Nom de l'encadrant</w:t>
            </w:r>
          </w:p>
          <w:p>
            <w:pPr>
              <w:spacing w:after="60" w:before="0" w:line="276"/>
              <w:jc w:val="left"/>
            </w:pPr>
            <w:r>
              <w:rPr>
                <w:rFonts w:ascii="Arial" w:cs="Arial" w:eastAsia="Arial" w:hAnsi="Arial"/>
                <w:b/>
                <w:bCs/>
                <w:i w:val="false"/>
                <w:iCs w:val="false"/>
                <w:caps w:val="false"/>
                <w:color w:val="A8C8E8"/>
                <w:sz w:val="21"/>
                <w:szCs w:val="21"/>
              </w:rPr>
              <w:t xml:space="preserve">Université : </w:t>
            </w:r>
            <w:r>
              <w:rPr>
                <w:rFonts w:ascii="Arial" w:cs="Arial" w:eastAsia="Arial" w:hAnsi="Arial"/>
                <w:b w:val="false"/>
                <w:bCs w:val="false"/>
                <w:i w:val="false"/>
                <w:iCs w:val="false"/>
                <w:caps w:val="false"/>
                <w:color w:val="FFFFFF"/>
                <w:sz w:val="21"/>
                <w:szCs w:val="21"/>
              </w:rPr>
              <w:t xml:space="preserve">Nom de l'université</w:t>
            </w:r>
          </w:p>
          <w:p>
            <w:pPr>
              <w:spacing w:after="60" w:before="0" w:line="276"/>
              <w:jc w:val="left"/>
            </w:pPr>
            <w:r>
              <w:rPr>
                <w:rFonts w:ascii="Arial" w:cs="Arial" w:eastAsia="Arial" w:hAnsi="Arial"/>
                <w:b/>
                <w:bCs/>
                <w:i w:val="false"/>
                <w:iCs w:val="false"/>
                <w:caps w:val="false"/>
                <w:color w:val="A8C8E8"/>
                <w:sz w:val="21"/>
                <w:szCs w:val="21"/>
              </w:rPr>
              <w:t xml:space="preserve">Année universitaire : </w:t>
            </w:r>
            <w:r>
              <w:rPr>
                <w:rFonts w:ascii="Arial" w:cs="Arial" w:eastAsia="Arial" w:hAnsi="Arial"/>
                <w:b w:val="false"/>
                <w:bCs w:val="false"/>
                <w:i w:val="false"/>
                <w:iCs w:val="false"/>
                <w:caps w:val="false"/>
                <w:color w:val="FFFFFF"/>
                <w:sz w:val="21"/>
                <w:szCs w:val="21"/>
              </w:rPr>
              <w:t xml:space="preserve">2024 / 2025</w:t>
            </w:r>
          </w:p>
          <w:p>
            <w:pPr>
              <w:spacing w:after="60" w:before="0" w:line="276"/>
              <w:jc w:val="left"/>
            </w:pPr>
            <w:r>
              <w:rPr>
                <w:rFonts w:ascii="Arial" w:cs="Arial" w:eastAsia="Arial" w:hAnsi="Arial"/>
                <w:b/>
                <w:bCs/>
                <w:i w:val="false"/>
                <w:iCs w:val="false"/>
                <w:caps w:val="false"/>
                <w:color w:val="A8C8E8"/>
                <w:sz w:val="21"/>
                <w:szCs w:val="21"/>
              </w:rPr>
              <w:t xml:space="preserve">Durée : </w:t>
            </w:r>
            <w:r>
              <w:rPr>
                <w:rFonts w:ascii="Arial" w:cs="Arial" w:eastAsia="Arial" w:hAnsi="Arial"/>
                <w:b w:val="false"/>
                <w:bCs w:val="false"/>
                <w:i w:val="false"/>
                <w:iCs w:val="false"/>
                <w:caps w:val="false"/>
                <w:color w:val="FFFFFF"/>
                <w:sz w:val="21"/>
                <w:szCs w:val="21"/>
              </w:rPr>
              <w:t xml:space="preserve">4 mois</w:t>
            </w:r>
          </w:p>
          <w:p>
            <w:pPr>
              <w:spacing w:after="100" w:before="0" w:line="276"/>
              <w:jc w:val="left"/>
            </w:pPr>
            <w:r>
              <w:rPr>
                <w:rFonts w:ascii="Arial" w:cs="Arial" w:eastAsia="Arial" w:hAnsi="Arial"/>
                <w:b/>
                <w:bCs/>
                <w:i w:val="false"/>
                <w:iCs w:val="false"/>
                <w:caps w:val="false"/>
                <w:color w:val="A8C8E8"/>
                <w:sz w:val="21"/>
                <w:szCs w:val="21"/>
              </w:rPr>
              <w:t xml:space="preserve">Version : </w:t>
            </w:r>
            <w:r>
              <w:rPr>
                <w:rFonts w:ascii="Arial" w:cs="Arial" w:eastAsia="Arial" w:hAnsi="Arial"/>
                <w:b w:val="false"/>
                <w:bCs w:val="false"/>
                <w:i w:val="false"/>
                <w:iCs w:val="false"/>
                <w:caps w:val="false"/>
                <w:color w:val="FFFFFF"/>
                <w:sz w:val="21"/>
                <w:szCs w:val="21"/>
              </w:rPr>
              <w:t xml:space="preserve">1.0 — Document initial</w:t>
            </w:r>
          </w:p>
        </w:tc>
      </w:tr>
    </w:tbl>
    <w:p>
      <w:pPr>
        <w:spacing w:after="240" w:before="0" w:line="276"/>
        <w:jc w:val="both"/>
      </w:pPr>
      <w:r>
        <w:rPr>
          <w:rFonts w:ascii="Arial" w:cs="Arial" w:eastAsia="Arial" w:hAnsi="Arial"/>
          <w:b w:val="false"/>
          <w:bCs w:val="false"/>
          <w:i w:val="false"/>
          <w:iCs w:val="false"/>
          <w:caps w:val="false"/>
          <w:color w:val="1A202C"/>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306"/>
      </w:tblGrid>
      <w:tr>
        <w:tc>
          <w:tcPr>
            <w:tcW w:type="dxa" w:w="3100"/>
            <w:tcBorders>
              <w:top w:val="single" w:color="C8DCF0" w:sz="1"/>
              <w:left w:val="single" w:color="C8DCF0" w:sz="1"/>
              <w:bottom w:val="single" w:color="C8DCF0" w:sz="1"/>
              <w:right w:val="single" w:color="C8DCF0" w:sz="1"/>
            </w:tcBorders>
            <w:shd w:fill="F4F7FB" w:val="clear"/>
            <w:tcMar>
              <w:top w:type="dxa" w:w="120"/>
              <w:left w:type="dxa" w:w="160"/>
              <w:bottom w:type="dxa" w:w="120"/>
              <w:right w:type="dxa" w:w="160"/>
            </w:tcMar>
          </w:tcPr>
          <w:p>
            <w:pPr>
              <w:spacing w:after="60" w:before="0" w:line="276"/>
              <w:jc w:val="center"/>
            </w:pPr>
            <w:r>
              <w:rPr>
                <w:rFonts w:ascii="Arial" w:cs="Arial" w:eastAsia="Arial" w:hAnsi="Arial"/>
                <w:b/>
                <w:bCs/>
                <w:i w:val="false"/>
                <w:iCs w:val="false"/>
                <w:caps w:val="false"/>
                <w:color w:val="4A5568"/>
                <w:sz w:val="19"/>
                <w:szCs w:val="19"/>
              </w:rPr>
              <w:t xml:space="preserve">Domaine</w:t>
            </w:r>
          </w:p>
          <w:p>
            <w:pPr>
              <w:spacing w:after="100" w:before="0" w:line="276"/>
              <w:jc w:val="center"/>
            </w:pPr>
            <w:r>
              <w:rPr>
                <w:rFonts w:ascii="Arial" w:cs="Arial" w:eastAsia="Arial" w:hAnsi="Arial"/>
                <w:b/>
                <w:bCs/>
                <w:i w:val="false"/>
                <w:iCs w:val="false"/>
                <w:caps w:val="false"/>
                <w:color w:val="0F2A45"/>
                <w:sz w:val="20"/>
                <w:szCs w:val="20"/>
              </w:rPr>
              <w:t xml:space="preserve">IA générative · NLP · Web</w:t>
            </w:r>
          </w:p>
        </w:tc>
        <w:tc>
          <w:tcPr>
            <w:tcW w:type="dxa" w:w="3100"/>
            <w:tcBorders>
              <w:top w:val="single" w:color="C8DCF0" w:sz="1"/>
              <w:left w:val="single" w:color="C8DCF0" w:sz="1"/>
              <w:bottom w:val="single" w:color="C8DCF0" w:sz="1"/>
              <w:right w:val="single" w:color="C8DCF0" w:sz="1"/>
            </w:tcBorders>
            <w:shd w:fill="F4F7FB" w:val="clear"/>
            <w:tcMar>
              <w:top w:type="dxa" w:w="120"/>
              <w:left w:type="dxa" w:w="160"/>
              <w:bottom w:type="dxa" w:w="120"/>
              <w:right w:type="dxa" w:w="160"/>
            </w:tcMar>
          </w:tcPr>
          <w:p>
            <w:pPr>
              <w:spacing w:after="60" w:before="0" w:line="276"/>
              <w:jc w:val="center"/>
            </w:pPr>
            <w:r>
              <w:rPr>
                <w:rFonts w:ascii="Arial" w:cs="Arial" w:eastAsia="Arial" w:hAnsi="Arial"/>
                <w:b/>
                <w:bCs/>
                <w:i w:val="false"/>
                <w:iCs w:val="false"/>
                <w:caps w:val="false"/>
                <w:color w:val="4A5568"/>
                <w:sz w:val="19"/>
                <w:szCs w:val="19"/>
              </w:rPr>
              <w:t xml:space="preserve">Stack principal</w:t>
            </w:r>
          </w:p>
          <w:p>
            <w:pPr>
              <w:spacing w:after="100" w:before="0" w:line="276"/>
              <w:jc w:val="center"/>
            </w:pPr>
            <w:r>
              <w:rPr>
                <w:rFonts w:ascii="Arial" w:cs="Arial" w:eastAsia="Arial" w:hAnsi="Arial"/>
                <w:b/>
                <w:bCs/>
                <w:i w:val="false"/>
                <w:iCs w:val="false"/>
                <w:caps w:val="false"/>
                <w:color w:val="0F2A45"/>
                <w:sz w:val="20"/>
                <w:szCs w:val="20"/>
              </w:rPr>
              <w:t xml:space="preserve">Java · React · Python</w:t>
            </w:r>
          </w:p>
        </w:tc>
        <w:tc>
          <w:tcPr>
            <w:tcW w:type="dxa" w:w="3306"/>
            <w:tcBorders>
              <w:top w:val="single" w:color="C8DCF0" w:sz="1"/>
              <w:left w:val="single" w:color="C8DCF0" w:sz="1"/>
              <w:bottom w:val="single" w:color="C8DCF0" w:sz="1"/>
              <w:right w:val="single" w:color="C8DCF0" w:sz="1"/>
            </w:tcBorders>
            <w:shd w:fill="F4F7FB" w:val="clear"/>
            <w:tcMar>
              <w:top w:type="dxa" w:w="120"/>
              <w:left w:type="dxa" w:w="160"/>
              <w:bottom w:type="dxa" w:w="120"/>
              <w:right w:type="dxa" w:w="160"/>
            </w:tcMar>
          </w:tcPr>
          <w:p>
            <w:pPr>
              <w:spacing w:after="60" w:before="0" w:line="276"/>
              <w:jc w:val="center"/>
            </w:pPr>
            <w:r>
              <w:rPr>
                <w:rFonts w:ascii="Arial" w:cs="Arial" w:eastAsia="Arial" w:hAnsi="Arial"/>
                <w:b/>
                <w:bCs/>
                <w:i w:val="false"/>
                <w:iCs w:val="false"/>
                <w:caps w:val="false"/>
                <w:color w:val="4A5568"/>
                <w:sz w:val="19"/>
                <w:szCs w:val="19"/>
              </w:rPr>
              <w:t xml:space="preserve">Déploiement</w:t>
            </w:r>
          </w:p>
          <w:p>
            <w:pPr>
              <w:spacing w:after="100" w:before="0" w:line="276"/>
              <w:jc w:val="center"/>
            </w:pPr>
            <w:r>
              <w:rPr>
                <w:rFonts w:ascii="Arial" w:cs="Arial" w:eastAsia="Arial" w:hAnsi="Arial"/>
                <w:b/>
                <w:bCs/>
                <w:i w:val="false"/>
                <w:iCs w:val="false"/>
                <w:caps w:val="false"/>
                <w:color w:val="0F2A45"/>
                <w:sz w:val="20"/>
                <w:szCs w:val="20"/>
              </w:rPr>
              <w:t xml:space="preserve">Docker · Kubernetes</w:t>
            </w:r>
          </w:p>
        </w:tc>
      </w:tr>
    </w:tbl>
    <w:p>
      <w:pPr>
        <w:sectPr>
          <w:pgSz w:w="11906" w:h="16838" w:orient="portrait"/>
          <w:pgMar w:top="1440" w:right="1200" w:bottom="1200" w:left="1200" w:header="708" w:footer="708" w:gutter="0"/>
          <w:pgNumType/>
          <w:docGrid w:linePitch="360"/>
        </w:sectPr>
      </w:pPr>
    </w:p>
    <w:p>
      <w:pPr>
        <w:pStyle w:val="Heading1"/>
        <w:spacing w:after="160" w:before="80"/>
      </w:pPr>
      <w:r>
        <w:rPr>
          <w:rFonts w:ascii="Arial" w:cs="Arial" w:eastAsia="Arial" w:hAnsi="Arial"/>
          <w:b/>
          <w:bCs/>
          <w:i w:val="false"/>
          <w:iCs w:val="false"/>
          <w:caps w:val="false"/>
          <w:color w:val="0F2A45"/>
          <w:sz w:val="30"/>
          <w:szCs w:val="3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pacing w:after="100" w:before="0" w:line="276"/>
        <w:jc w:val="both"/>
      </w:pPr>
      <w:r>
        <w:br w:type="page"/>
      </w:r>
    </w:p>
    <w:p>
      <w:pPr>
        <w:pStyle w:val="Heading1"/>
        <w:spacing w:after="160" w:before="240"/>
      </w:pPr>
      <w:r>
        <w:rPr>
          <w:rFonts w:ascii="Arial" w:cs="Arial" w:eastAsia="Arial" w:hAnsi="Arial"/>
          <w:b/>
          <w:bCs/>
          <w:i w:val="false"/>
          <w:iCs w:val="false"/>
          <w:caps w:val="false"/>
          <w:color w:val="0F2A45"/>
          <w:sz w:val="28"/>
          <w:szCs w:val="28"/>
        </w:rPr>
        <w:t xml:space="preserve">1. Présentation Générale du Projet</w:t>
      </w:r>
    </w:p>
    <w:p>
      <w:pPr>
        <w:pStyle w:val="Heading2"/>
        <w:spacing w:after="100" w:before="200"/>
      </w:pPr>
      <w:r>
        <w:rPr>
          <w:rFonts w:ascii="Arial" w:cs="Arial" w:eastAsia="Arial" w:hAnsi="Arial"/>
          <w:b/>
          <w:bCs/>
          <w:i w:val="false"/>
          <w:iCs w:val="false"/>
          <w:caps w:val="false"/>
          <w:color w:val="1A3F6F"/>
          <w:sz w:val="24"/>
          <w:szCs w:val="24"/>
        </w:rPr>
        <w:t xml:space="preserve">1.1 Contexte</w:t>
      </w:r>
    </w:p>
    <w:p>
      <w:pPr>
        <w:spacing w:after="100" w:before="0" w:line="276"/>
        <w:jc w:val="both"/>
      </w:pPr>
      <w:r>
        <w:rPr>
          <w:rFonts w:ascii="Arial" w:cs="Arial" w:eastAsia="Arial" w:hAnsi="Arial"/>
          <w:b w:val="false"/>
          <w:bCs w:val="false"/>
          <w:i w:val="false"/>
          <w:iCs w:val="false"/>
          <w:caps w:val="false"/>
          <w:color w:val="2D3748"/>
          <w:sz w:val="21"/>
          <w:szCs w:val="21"/>
        </w:rPr>
        <w:t xml:space="preserve">Le secteur de l'éducation fait face à une transformation numérique profonde. Les enseignants consacrent en moyenne </w:t>
      </w:r>
      <w:r>
        <w:rPr>
          <w:rFonts w:ascii="Arial" w:cs="Arial" w:eastAsia="Arial" w:hAnsi="Arial"/>
          <w:b/>
          <w:bCs/>
          <w:i w:val="false"/>
          <w:iCs w:val="false"/>
          <w:caps w:val="false"/>
          <w:color w:val="0F2A45"/>
          <w:sz w:val="21"/>
          <w:szCs w:val="21"/>
        </w:rPr>
        <w:t xml:space="preserve">30 à 40 % de leur temps </w:t>
      </w:r>
      <w:r>
        <w:rPr>
          <w:rFonts w:ascii="Arial" w:cs="Arial" w:eastAsia="Arial" w:hAnsi="Arial"/>
          <w:b w:val="false"/>
          <w:bCs w:val="false"/>
          <w:i w:val="false"/>
          <w:iCs w:val="false"/>
          <w:caps w:val="false"/>
          <w:color w:val="2D3748"/>
          <w:sz w:val="21"/>
          <w:szCs w:val="21"/>
        </w:rPr>
        <w:t xml:space="preserve">à la création d'évaluations pédagogiques (QCM, questions ouvertes, examens), une activité chronophage, répétitive et exposée à des biais de sélection des contenus. Dans le même temps, l'essor de l'IA générative et du traitement automatique du langage naturel (NLP) ouvre des perspectives inédites pour automatiser la génération de questions pertinentes et calibrées à partir de contenus documentaires.</w:t>
      </w:r>
    </w:p>
    <w:p>
      <w:pPr>
        <w:spacing w:after="120" w:before="0" w:line="276"/>
        <w:jc w:val="both"/>
      </w:pPr>
      <w:r>
        <w:rPr>
          <w:rFonts w:ascii="Arial" w:cs="Arial" w:eastAsia="Arial" w:hAnsi="Arial"/>
          <w:b w:val="false"/>
          <w:bCs w:val="false"/>
          <w:i w:val="false"/>
          <w:iCs w:val="false"/>
          <w:caps w:val="false"/>
          <w:color w:val="2D3748"/>
          <w:sz w:val="21"/>
          <w:szCs w:val="21"/>
        </w:rPr>
        <w:t xml:space="preserve">Le présent projet de fin d'études s'inscrit dans cette dynamique en proposant une plateforme logicielle capable de transformer automatiquement un cours au format PDF en quiz, examens et exercices pédagogiques structurés, prêts à être déployés sur les principales plateformes LMS du marché.</w:t>
      </w:r>
    </w:p>
    <w:p>
      <w:pPr>
        <w:pStyle w:val="Heading2"/>
        <w:spacing w:after="100" w:before="200"/>
      </w:pPr>
      <w:r>
        <w:rPr>
          <w:rFonts w:ascii="Arial" w:cs="Arial" w:eastAsia="Arial" w:hAnsi="Arial"/>
          <w:b/>
          <w:bCs/>
          <w:i w:val="false"/>
          <w:iCs w:val="false"/>
          <w:caps w:val="false"/>
          <w:color w:val="1A3F6F"/>
          <w:sz w:val="24"/>
          <w:szCs w:val="24"/>
        </w:rPr>
        <w:t xml:space="preserve">1.2 Problématique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EEF5FC" w:val="clear"/>
            <w:tcMar>
              <w:top w:type="dxa" w:w="140"/>
              <w:left w:type="dxa" w:w="240"/>
              <w:bottom w:type="dxa" w:w="140"/>
              <w:right w:type="dxa" w:w="240"/>
            </w:tcMar>
          </w:tcPr>
          <w:p>
            <w:pPr>
              <w:spacing w:after="80" w:before="0"/>
            </w:pPr>
            <w:r>
              <w:rPr>
                <w:rFonts w:ascii="Arial" w:cs="Arial" w:eastAsia="Arial" w:hAnsi="Arial"/>
                <w:b/>
                <w:bCs/>
                <w:i w:val="false"/>
                <w:iCs w:val="false"/>
                <w:caps w:val="false"/>
                <w:color w:val="0F2A45"/>
                <w:sz w:val="21"/>
                <w:szCs w:val="21"/>
              </w:rPr>
              <w:t xml:space="preserve">Problématique centrale</w:t>
            </w:r>
          </w:p>
          <w:p>
            <w:pPr>
              <w:spacing w:after="30" w:before="30"/>
            </w:pPr>
            <w:r>
              <w:rPr>
                <w:rFonts w:ascii="Arial" w:cs="Arial" w:eastAsia="Arial" w:hAnsi="Arial"/>
                <w:b w:val="false"/>
                <w:bCs w:val="false"/>
                <w:i w:val="false"/>
                <w:iCs w:val="false"/>
                <w:caps w:val="false"/>
                <w:color w:val="2D3748"/>
                <w:sz w:val="20"/>
                <w:szCs w:val="20"/>
              </w:rPr>
              <w:t xml:space="preserve">▸  Comment concevoir une application capable d'analyser sémantiquement un document pédagogique non structuré,</w:t>
            </w:r>
          </w:p>
          <w:p>
            <w:pPr>
              <w:spacing w:after="30" w:before="30"/>
            </w:pPr>
            <w:r>
              <w:rPr>
                <w:rFonts w:ascii="Arial" w:cs="Arial" w:eastAsia="Arial" w:hAnsi="Arial"/>
                <w:b w:val="false"/>
                <w:bCs w:val="false"/>
                <w:i w:val="false"/>
                <w:iCs w:val="false"/>
                <w:caps w:val="false"/>
                <w:color w:val="2D3748"/>
                <w:sz w:val="20"/>
                <w:szCs w:val="20"/>
              </w:rPr>
              <w:t xml:space="preserve">▸  d'en extraire les concepts clés, de générer des questions de qualité pédagogique démontrée,</w:t>
            </w:r>
          </w:p>
          <w:p>
            <w:pPr>
              <w:spacing w:after="30" w:before="30"/>
            </w:pPr>
            <w:r>
              <w:rPr>
                <w:rFonts w:ascii="Arial" w:cs="Arial" w:eastAsia="Arial" w:hAnsi="Arial"/>
                <w:b w:val="false"/>
                <w:bCs w:val="false"/>
                <w:i w:val="false"/>
                <w:iCs w:val="false"/>
                <w:caps w:val="false"/>
                <w:color w:val="2D3748"/>
                <w:sz w:val="20"/>
                <w:szCs w:val="20"/>
              </w:rPr>
              <w:t xml:space="preserve">▸  de les évaluer automatiquement — tout en exposant ces fonctionnalités dans une architecture logicielle</w:t>
            </w:r>
          </w:p>
          <w:p>
            <w:pPr>
              <w:spacing w:after="30" w:before="30"/>
            </w:pPr>
            <w:r>
              <w:rPr>
                <w:rFonts w:ascii="Arial" w:cs="Arial" w:eastAsia="Arial" w:hAnsi="Arial"/>
                <w:b w:val="false"/>
                <w:bCs w:val="false"/>
                <w:i w:val="false"/>
                <w:iCs w:val="false"/>
                <w:caps w:val="false"/>
                <w:color w:val="2D3748"/>
                <w:sz w:val="20"/>
                <w:szCs w:val="20"/>
              </w:rPr>
              <w:t xml:space="preserve">▸  robuste, scalable et interopérable avec les standards LMS existants (SCORM, Moodle) ?</w:t>
            </w:r>
          </w:p>
        </w:tc>
      </w:tr>
    </w:tbl>
    <w:p>
      <w:pPr>
        <w:spacing w:after="60" w:before="0" w:line="276"/>
        <w:jc w:val="both"/>
      </w:pPr>
      <w:r>
        <w:rPr>
          <w:rFonts w:ascii="Arial" w:cs="Arial" w:eastAsia="Arial" w:hAnsi="Arial"/>
          <w:b w:val="false"/>
          <w:bCs w:val="false"/>
          <w:i w:val="false"/>
          <w:iCs w:val="false"/>
          <w:caps w:val="false"/>
          <w:color w:val="1A202C"/>
          <w:sz w:val="22"/>
          <w:szCs w:val="22"/>
        </w:rPr>
        <w:t xml:space="preserve"/>
      </w:r>
    </w:p>
    <w:p>
      <w:pPr>
        <w:pStyle w:val="Heading2"/>
        <w:spacing w:after="100" w:before="200"/>
      </w:pPr>
      <w:r>
        <w:rPr>
          <w:rFonts w:ascii="Arial" w:cs="Arial" w:eastAsia="Arial" w:hAnsi="Arial"/>
          <w:b/>
          <w:bCs/>
          <w:i w:val="false"/>
          <w:iCs w:val="false"/>
          <w:caps w:val="false"/>
          <w:color w:val="1A3F6F"/>
          <w:sz w:val="24"/>
          <w:szCs w:val="24"/>
        </w:rPr>
        <w:t xml:space="preserve">1.3 Objectifs du Projet</w:t>
      </w:r>
    </w:p>
    <w:p>
      <w:pPr>
        <w:pStyle w:val="Heading3"/>
        <w:spacing w:after="80" w:before="140"/>
      </w:pPr>
      <w:r>
        <w:rPr>
          <w:rFonts w:ascii="Arial" w:cs="Arial" w:eastAsia="Arial" w:hAnsi="Arial"/>
          <w:b/>
          <w:bCs/>
          <w:i w:val="false"/>
          <w:iCs w:val="false"/>
          <w:caps w:val="false"/>
          <w:color w:val="2E6DA4"/>
          <w:sz w:val="22"/>
          <w:szCs w:val="22"/>
        </w:rPr>
        <w:t xml:space="preserve">Objectifs fonctionnels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F1 </w:t>
      </w:r>
      <w:r>
        <w:rPr>
          <w:rFonts w:ascii="Arial" w:cs="Arial" w:eastAsia="Arial" w:hAnsi="Arial"/>
          <w:b w:val="false"/>
          <w:bCs w:val="false"/>
          <w:i w:val="false"/>
          <w:iCs w:val="false"/>
          <w:caps w:val="false"/>
          <w:color w:val="2D3748"/>
          <w:sz w:val="21"/>
          <w:szCs w:val="21"/>
        </w:rPr>
        <w:t xml:space="preserve">Permettre à un enseignant d'importer un cours PDF et de générer automatiquement des quiz personnalisés.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F2 </w:t>
      </w:r>
      <w:r>
        <w:rPr>
          <w:rFonts w:ascii="Arial" w:cs="Arial" w:eastAsia="Arial" w:hAnsi="Arial"/>
          <w:b w:val="false"/>
          <w:bCs w:val="false"/>
          <w:i w:val="false"/>
          <w:iCs w:val="false"/>
          <w:caps w:val="false"/>
          <w:color w:val="2D3748"/>
          <w:sz w:val="21"/>
          <w:szCs w:val="21"/>
        </w:rPr>
        <w:t xml:space="preserve">Proposer plusieurs types de questions : QCM (4 choix), questions ouvertes, exercices applicatifs.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F3 </w:t>
      </w:r>
      <w:r>
        <w:rPr>
          <w:rFonts w:ascii="Arial" w:cs="Arial" w:eastAsia="Arial" w:hAnsi="Arial"/>
          <w:b w:val="false"/>
          <w:bCs w:val="false"/>
          <w:i w:val="false"/>
          <w:iCs w:val="false"/>
          <w:caps w:val="false"/>
          <w:color w:val="2D3748"/>
          <w:sz w:val="21"/>
          <w:szCs w:val="21"/>
        </w:rPr>
        <w:t xml:space="preserve">Offrir un mode examen chronométré avec correction automatique des réponses étudiantes.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F4 </w:t>
      </w:r>
      <w:r>
        <w:rPr>
          <w:rFonts w:ascii="Arial" w:cs="Arial" w:eastAsia="Arial" w:hAnsi="Arial"/>
          <w:b w:val="false"/>
          <w:bCs w:val="false"/>
          <w:i w:val="false"/>
          <w:iCs w:val="false"/>
          <w:caps w:val="false"/>
          <w:color w:val="2D3748"/>
          <w:sz w:val="21"/>
          <w:szCs w:val="21"/>
        </w:rPr>
        <w:t xml:space="preserve">Fournir un tableau de bord analytique (taux de réussite, questions difficiles, statistiques par étudiant).</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F5 </w:t>
      </w:r>
      <w:r>
        <w:rPr>
          <w:rFonts w:ascii="Arial" w:cs="Arial" w:eastAsia="Arial" w:hAnsi="Arial"/>
          <w:b w:val="false"/>
          <w:bCs w:val="false"/>
          <w:i w:val="false"/>
          <w:iCs w:val="false"/>
          <w:caps w:val="false"/>
          <w:color w:val="2D3748"/>
          <w:sz w:val="21"/>
          <w:szCs w:val="21"/>
        </w:rPr>
        <w:t xml:space="preserve">Exporter les quiz aux formats SCORM 2004 et Moodle XML pour intégration LMS.</w:t>
      </w:r>
    </w:p>
    <w:p>
      <w:pPr>
        <w:spacing w:after="60" w:before="0" w:line="276"/>
        <w:jc w:val="both"/>
      </w:pPr>
      <w:r>
        <w:rPr>
          <w:rFonts w:ascii="Arial" w:cs="Arial" w:eastAsia="Arial" w:hAnsi="Arial"/>
          <w:b w:val="false"/>
          <w:bCs w:val="false"/>
          <w:i w:val="false"/>
          <w:iCs w:val="false"/>
          <w:caps w:val="false"/>
          <w:color w:val="1A202C"/>
          <w:sz w:val="22"/>
          <w:szCs w:val="22"/>
        </w:rPr>
        <w:t xml:space="preserve"/>
      </w:r>
    </w:p>
    <w:p>
      <w:pPr>
        <w:pStyle w:val="Heading3"/>
        <w:spacing w:after="80" w:before="140"/>
      </w:pPr>
      <w:r>
        <w:rPr>
          <w:rFonts w:ascii="Arial" w:cs="Arial" w:eastAsia="Arial" w:hAnsi="Arial"/>
          <w:b/>
          <w:bCs/>
          <w:i w:val="false"/>
          <w:iCs w:val="false"/>
          <w:caps w:val="false"/>
          <w:color w:val="2E6DA4"/>
          <w:sz w:val="22"/>
          <w:szCs w:val="22"/>
        </w:rPr>
        <w:t xml:space="preserve">Objectifs non fonctionnels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NF1 </w:t>
      </w:r>
      <w:r>
        <w:rPr>
          <w:rFonts w:ascii="Arial" w:cs="Arial" w:eastAsia="Arial" w:hAnsi="Arial"/>
          <w:b w:val="false"/>
          <w:bCs w:val="false"/>
          <w:i w:val="false"/>
          <w:iCs w:val="false"/>
          <w:caps w:val="false"/>
          <w:color w:val="2D3748"/>
          <w:sz w:val="21"/>
          <w:szCs w:val="21"/>
        </w:rPr>
        <w:t xml:space="preserve">Performance : génération d'un quiz de 10 questions en moins de 15 secondes.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NF2 </w:t>
      </w:r>
      <w:r>
        <w:rPr>
          <w:rFonts w:ascii="Arial" w:cs="Arial" w:eastAsia="Arial" w:hAnsi="Arial"/>
          <w:b w:val="false"/>
          <w:bCs w:val="false"/>
          <w:i w:val="false"/>
          <w:iCs w:val="false"/>
          <w:caps w:val="false"/>
          <w:color w:val="2D3748"/>
          <w:sz w:val="21"/>
          <w:szCs w:val="21"/>
        </w:rPr>
        <w:t xml:space="preserve">Disponibilité : 99,5 % de temps de fonctionnement en environnement Kubernetes.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NF3 </w:t>
      </w:r>
      <w:r>
        <w:rPr>
          <w:rFonts w:ascii="Arial" w:cs="Arial" w:eastAsia="Arial" w:hAnsi="Arial"/>
          <w:b w:val="false"/>
          <w:bCs w:val="false"/>
          <w:i w:val="false"/>
          <w:iCs w:val="false"/>
          <w:caps w:val="false"/>
          <w:color w:val="2D3748"/>
          <w:sz w:val="21"/>
          <w:szCs w:val="21"/>
        </w:rPr>
        <w:t xml:space="preserve">Sécurité : authentification JWT, chiffrement des données, conformité RGPD.</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NF4 </w:t>
      </w:r>
      <w:r>
        <w:rPr>
          <w:rFonts w:ascii="Arial" w:cs="Arial" w:eastAsia="Arial" w:hAnsi="Arial"/>
          <w:b w:val="false"/>
          <w:bCs w:val="false"/>
          <w:i w:val="false"/>
          <w:iCs w:val="false"/>
          <w:caps w:val="false"/>
          <w:color w:val="2D3748"/>
          <w:sz w:val="21"/>
          <w:szCs w:val="21"/>
        </w:rPr>
        <w:t xml:space="preserve">Scalabilité : architecture microservices permettant l'ajout de modules sans régression.</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NF5 </w:t>
      </w:r>
      <w:r>
        <w:rPr>
          <w:rFonts w:ascii="Arial" w:cs="Arial" w:eastAsia="Arial" w:hAnsi="Arial"/>
          <w:b w:val="false"/>
          <w:bCs w:val="false"/>
          <w:i w:val="false"/>
          <w:iCs w:val="false"/>
          <w:caps w:val="false"/>
          <w:color w:val="2D3748"/>
          <w:sz w:val="21"/>
          <w:szCs w:val="21"/>
        </w:rPr>
        <w:t xml:space="preserve">Accessibilité : interface WCAG 2.1 niveau AA, support mobile responsive.</w:t>
      </w:r>
    </w:p>
    <w:p>
      <w:pPr>
        <w:spacing w:after="60" w:before="0" w:line="276"/>
        <w:jc w:val="both"/>
      </w:pPr>
      <w:r>
        <w:rPr>
          <w:rFonts w:ascii="Arial" w:cs="Arial" w:eastAsia="Arial" w:hAnsi="Arial"/>
          <w:b w:val="false"/>
          <w:bCs w:val="false"/>
          <w:i w:val="false"/>
          <w:iCs w:val="false"/>
          <w:caps w:val="false"/>
          <w:color w:val="1A202C"/>
          <w:sz w:val="22"/>
          <w:szCs w:val="22"/>
        </w:rPr>
        <w:t xml:space="preserve"/>
      </w:r>
    </w:p>
    <w:p>
      <w:pPr>
        <w:pStyle w:val="Heading2"/>
        <w:spacing w:after="100" w:before="200"/>
      </w:pPr>
      <w:r>
        <w:rPr>
          <w:rFonts w:ascii="Arial" w:cs="Arial" w:eastAsia="Arial" w:hAnsi="Arial"/>
          <w:b/>
          <w:bCs/>
          <w:i w:val="false"/>
          <w:iCs w:val="false"/>
          <w:caps w:val="false"/>
          <w:color w:val="1A3F6F"/>
          <w:sz w:val="24"/>
          <w:szCs w:val="24"/>
        </w:rPr>
        <w:t xml:space="preserve">1.4 Portée &amp; Périmètre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CF0" w:sz="1"/>
              <w:left w:val="single" w:color="C8DCF0" w:sz="1"/>
              <w:bottom w:val="single" w:color="C8DCF0" w:sz="1"/>
              <w:right w:val="single" w:color="C8DCF0" w:sz="1"/>
            </w:tcBorders>
            <w:shd w:fill="1A3F6F" w:val="clear"/>
            <w:tcMar>
              <w:top w:type="dxa" w:w="100"/>
              <w:left w:type="dxa" w:w="160"/>
              <w:bottom w:type="dxa" w:w="100"/>
              <w:right w:type="dxa" w:w="160"/>
            </w:tcMar>
          </w:tcPr>
          <w:p>
            <w:pPr>
              <w:spacing w:after="100" w:before="0" w:line="276"/>
              <w:jc w:val="both"/>
            </w:pPr>
            <w:r>
              <w:rPr>
                <w:rFonts w:ascii="Arial" w:cs="Arial" w:eastAsia="Arial" w:hAnsi="Arial"/>
                <w:b/>
                <w:bCs/>
                <w:i w:val="false"/>
                <w:iCs w:val="false"/>
                <w:caps w:val="false"/>
                <w:color w:val="FFFFFF"/>
                <w:sz w:val="21"/>
                <w:szCs w:val="21"/>
              </w:rPr>
              <w:t xml:space="preserve">✅  Dans le périmètre</w:t>
            </w:r>
          </w:p>
        </w:tc>
        <w:tc>
          <w:tcPr>
            <w:tcW w:type="dxa" w:w="4680"/>
            <w:tcBorders>
              <w:top w:val="single" w:color="C8DCF0" w:sz="1"/>
              <w:left w:val="single" w:color="C8DCF0" w:sz="1"/>
              <w:bottom w:val="single" w:color="C8DCF0" w:sz="1"/>
              <w:right w:val="single" w:color="C8DCF0" w:sz="1"/>
            </w:tcBorders>
            <w:shd w:fill="1A3F6F" w:val="clear"/>
            <w:tcMar>
              <w:top w:type="dxa" w:w="100"/>
              <w:left w:type="dxa" w:w="160"/>
              <w:bottom w:type="dxa" w:w="100"/>
              <w:right w:type="dxa" w:w="160"/>
            </w:tcMar>
          </w:tcPr>
          <w:p>
            <w:pPr>
              <w:spacing w:after="100" w:before="0" w:line="276"/>
              <w:jc w:val="both"/>
            </w:pPr>
            <w:r>
              <w:rPr>
                <w:rFonts w:ascii="Arial" w:cs="Arial" w:eastAsia="Arial" w:hAnsi="Arial"/>
                <w:b/>
                <w:bCs/>
                <w:i w:val="false"/>
                <w:iCs w:val="false"/>
                <w:caps w:val="false"/>
                <w:color w:val="FFFFFF"/>
                <w:sz w:val="21"/>
                <w:szCs w:val="21"/>
              </w:rPr>
              <w:t xml:space="preserve">❌  Hors périmètre</w:t>
            </w:r>
          </w:p>
        </w:tc>
      </w:tr>
      <w:tr>
        <w:tc>
          <w:tcPr>
            <w:tcW w:type="dxa" w:w="4680"/>
            <w:tcBorders>
              <w:top w:val="single" w:color="C8DCF0" w:sz="1"/>
              <w:left w:val="single" w:color="C8DCF0" w:sz="1"/>
              <w:bottom w:val="single" w:color="C8DCF0" w:sz="1"/>
              <w:right w:val="single" w:color="C8DCF0" w:sz="1"/>
            </w:tcBorders>
            <w:shd w:fill="EE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Import PDF / texte brut</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Génération QCM, ouvertes, exercices</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Correction automatique sémantique</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Mode examen + chronomètre</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Dashboard enseignant</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Export SCORM 2004 / Moodle XML</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Gestion multi-utilisateurs (rôles)</w:t>
            </w:r>
          </w:p>
        </w:tc>
        <w:tc>
          <w:tcPr>
            <w:tcW w:type="dxa" w:w="4680"/>
            <w:tcBorders>
              <w:top w:val="single" w:color="C8DCF0" w:sz="1"/>
              <w:left w:val="single" w:color="C8DCF0" w:sz="1"/>
              <w:bottom w:val="single" w:color="C8DCF0" w:sz="1"/>
              <w:right w:val="single" w:color="C8DCF0" w:sz="1"/>
            </w:tcBorders>
            <w:shd w:fill="F4F7FB"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Reconnaissance vocale / audio</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Génération de vidéos pédagogiques</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LMS complet (Moodle-like from scratch)</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Mobile natif (iOS / Android)</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Traduction automatique multilingue</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Fine-tuning de modèles ML maison</w:t>
            </w:r>
          </w:p>
        </w:tc>
      </w:tr>
    </w:tbl>
    <w:p>
      <w:pPr>
        <w:spacing w:after="100" w:before="0" w:line="276"/>
        <w:jc w:val="both"/>
      </w:pPr>
      <w:r>
        <w:br w:type="page"/>
      </w:r>
    </w:p>
    <w:p>
      <w:pPr>
        <w:pStyle w:val="Heading1"/>
        <w:spacing w:after="160" w:before="240"/>
      </w:pPr>
      <w:r>
        <w:rPr>
          <w:rFonts w:ascii="Arial" w:cs="Arial" w:eastAsia="Arial" w:hAnsi="Arial"/>
          <w:b/>
          <w:bCs/>
          <w:i w:val="false"/>
          <w:iCs w:val="false"/>
          <w:caps w:val="false"/>
          <w:color w:val="0F2A45"/>
          <w:sz w:val="28"/>
          <w:szCs w:val="28"/>
        </w:rPr>
        <w:t xml:space="preserve">2. Analyse des Besoins</w:t>
      </w:r>
    </w:p>
    <w:p>
      <w:pPr>
        <w:pStyle w:val="Heading2"/>
        <w:spacing w:after="100" w:before="200"/>
      </w:pPr>
      <w:r>
        <w:rPr>
          <w:rFonts w:ascii="Arial" w:cs="Arial" w:eastAsia="Arial" w:hAnsi="Arial"/>
          <w:b/>
          <w:bCs/>
          <w:i w:val="false"/>
          <w:iCs w:val="false"/>
          <w:caps w:val="false"/>
          <w:color w:val="1A3F6F"/>
          <w:sz w:val="24"/>
          <w:szCs w:val="24"/>
        </w:rPr>
        <w:t xml:space="preserve">2.1 Parties Prenantes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Acteur</w:t>
            </w:r>
          </w:p>
        </w:tc>
        <w:tc>
          <w:tcPr>
            <w:tcW w:type="dxa" w:w="348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Rôle</w:t>
            </w:r>
          </w:p>
        </w:tc>
        <w:tc>
          <w:tcPr>
            <w:tcW w:type="dxa" w:w="348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Besoins principaux</w:t>
            </w:r>
          </w:p>
        </w:tc>
      </w:tr>
      <w:tr>
        <w:tc>
          <w:tcPr>
            <w:tcW w:type="dxa" w:w="2400"/>
            <w:tcBorders>
              <w:top w:val="single" w:color="C8DCF0" w:sz="1"/>
              <w:left w:val="single" w:color="C8DCF0" w:sz="1"/>
              <w:bottom w:val="single" w:color="C8DCF0" w:sz="1"/>
              <w:right w:val="single" w:color="C8DCF0" w:sz="1"/>
            </w:tcBorders>
            <w:shd w:fill="EEF5FC" w:val="clear"/>
            <w:tcMar>
              <w:top w:type="dxa" w:w="80"/>
              <w:left w:type="dxa" w:w="160"/>
              <w:bottom w:type="dxa" w:w="80"/>
              <w:right w:type="dxa" w:w="160"/>
            </w:tcMar>
          </w:tcPr>
          <w:p>
            <w:pPr>
              <w:spacing w:after="100" w:before="0" w:line="276"/>
              <w:jc w:val="both"/>
            </w:pPr>
            <w:r>
              <w:rPr>
                <w:rFonts w:ascii="Arial" w:cs="Arial" w:eastAsia="Arial" w:hAnsi="Arial"/>
                <w:b/>
                <w:bCs/>
                <w:i w:val="false"/>
                <w:iCs w:val="false"/>
                <w:caps w:val="false"/>
                <w:color w:val="0F2A45"/>
                <w:sz w:val="20"/>
                <w:szCs w:val="20"/>
              </w:rPr>
              <w:t xml:space="preserve">Enseignant</w:t>
            </w:r>
          </w:p>
        </w:tc>
        <w:tc>
          <w:tcPr>
            <w:tcW w:type="dxa" w:w="3480"/>
            <w:tcBorders>
              <w:top w:val="single" w:color="C8DCF0" w:sz="1"/>
              <w:left w:val="single" w:color="C8DCF0" w:sz="1"/>
              <w:bottom w:val="single" w:color="C8DCF0" w:sz="1"/>
              <w:right w:val="single" w:color="C8DCF0" w:sz="1"/>
            </w:tcBorders>
            <w:shd w:fill="FFFFFF" w:val="clear"/>
            <w:tcMar>
              <w:top w:type="dxa" w:w="80"/>
              <w:left w:type="dxa" w:w="160"/>
              <w:bottom w:type="dxa" w:w="80"/>
              <w:right w:type="dxa" w:w="160"/>
            </w:tcMar>
          </w:tcPr>
          <w:p>
            <w:pPr>
              <w:spacing w:after="100" w:before="0" w:line="276"/>
              <w:jc w:val="both"/>
            </w:pPr>
            <w:r>
              <w:rPr>
                <w:rFonts w:ascii="Arial" w:cs="Arial" w:eastAsia="Arial" w:hAnsi="Arial"/>
                <w:b w:val="false"/>
                <w:bCs w:val="false"/>
                <w:i w:val="false"/>
                <w:iCs w:val="false"/>
                <w:caps w:val="false"/>
                <w:color w:val="2D3748"/>
                <w:sz w:val="20"/>
                <w:szCs w:val="20"/>
              </w:rPr>
              <w:t xml:space="preserve">Créateur et gestionnaire des quiz</w:t>
            </w:r>
          </w:p>
        </w:tc>
        <w:tc>
          <w:tcPr>
            <w:tcW w:type="dxa" w:w="3480"/>
            <w:tcBorders>
              <w:top w:val="single" w:color="C8DCF0" w:sz="1"/>
              <w:left w:val="single" w:color="C8DCF0" w:sz="1"/>
              <w:bottom w:val="single" w:color="C8DCF0" w:sz="1"/>
              <w:right w:val="single" w:color="C8DCF0" w:sz="1"/>
            </w:tcBorders>
            <w:shd w:fill="FFFFFF" w:val="clear"/>
            <w:tcMar>
              <w:top w:type="dxa" w:w="80"/>
              <w:left w:type="dxa" w:w="160"/>
              <w:bottom w:type="dxa" w:w="80"/>
              <w:right w:type="dxa" w:w="160"/>
            </w:tcMar>
          </w:tcPr>
          <w:p>
            <w:pPr>
              <w:spacing w:after="100" w:before="0" w:line="276"/>
              <w:jc w:val="both"/>
            </w:pPr>
            <w:r>
              <w:rPr>
                <w:rFonts w:ascii="Arial" w:cs="Arial" w:eastAsia="Arial" w:hAnsi="Arial"/>
                <w:b w:val="false"/>
                <w:bCs w:val="false"/>
                <w:i w:val="false"/>
                <w:iCs w:val="false"/>
                <w:caps w:val="false"/>
                <w:color w:val="2D3748"/>
                <w:sz w:val="20"/>
                <w:szCs w:val="20"/>
              </w:rPr>
              <w:t xml:space="preserve">Import PDF, config quiz, accès analytics, export LMS</w:t>
            </w:r>
          </w:p>
        </w:tc>
      </w:tr>
      <w:tr>
        <w:tc>
          <w:tcPr>
            <w:tcW w:type="dxa" w:w="2400"/>
            <w:tcBorders>
              <w:top w:val="single" w:color="C8DCF0" w:sz="1"/>
              <w:left w:val="single" w:color="C8DCF0" w:sz="1"/>
              <w:bottom w:val="single" w:color="C8DCF0" w:sz="1"/>
              <w:right w:val="single" w:color="C8DCF0" w:sz="1"/>
            </w:tcBorders>
            <w:shd w:fill="EEF5FC" w:val="clear"/>
            <w:tcMar>
              <w:top w:type="dxa" w:w="80"/>
              <w:left w:type="dxa" w:w="160"/>
              <w:bottom w:type="dxa" w:w="80"/>
              <w:right w:type="dxa" w:w="160"/>
            </w:tcMar>
          </w:tcPr>
          <w:p>
            <w:pPr>
              <w:spacing w:after="100" w:before="0" w:line="276"/>
              <w:jc w:val="both"/>
            </w:pPr>
            <w:r>
              <w:rPr>
                <w:rFonts w:ascii="Arial" w:cs="Arial" w:eastAsia="Arial" w:hAnsi="Arial"/>
                <w:b/>
                <w:bCs/>
                <w:i w:val="false"/>
                <w:iCs w:val="false"/>
                <w:caps w:val="false"/>
                <w:color w:val="0F2A45"/>
                <w:sz w:val="20"/>
                <w:szCs w:val="20"/>
              </w:rPr>
              <w:t xml:space="preserve">Étudiant</w:t>
            </w:r>
          </w:p>
        </w:tc>
        <w:tc>
          <w:tcPr>
            <w:tcW w:type="dxa" w:w="3480"/>
            <w:tcBorders>
              <w:top w:val="single" w:color="C8DCF0" w:sz="1"/>
              <w:left w:val="single" w:color="C8DCF0" w:sz="1"/>
              <w:bottom w:val="single" w:color="C8DCF0" w:sz="1"/>
              <w:right w:val="single" w:color="C8DCF0" w:sz="1"/>
            </w:tcBorders>
            <w:shd w:fill="F4F7FB" w:val="clear"/>
            <w:tcMar>
              <w:top w:type="dxa" w:w="80"/>
              <w:left w:type="dxa" w:w="160"/>
              <w:bottom w:type="dxa" w:w="80"/>
              <w:right w:type="dxa" w:w="160"/>
            </w:tcMar>
          </w:tcPr>
          <w:p>
            <w:pPr>
              <w:spacing w:after="100" w:before="0" w:line="276"/>
              <w:jc w:val="both"/>
            </w:pPr>
            <w:r>
              <w:rPr>
                <w:rFonts w:ascii="Arial" w:cs="Arial" w:eastAsia="Arial" w:hAnsi="Arial"/>
                <w:b w:val="false"/>
                <w:bCs w:val="false"/>
                <w:i w:val="false"/>
                <w:iCs w:val="false"/>
                <w:caps w:val="false"/>
                <w:color w:val="2D3748"/>
                <w:sz w:val="20"/>
                <w:szCs w:val="20"/>
              </w:rPr>
              <w:t xml:space="preserve">Consommateur des évaluations</w:t>
            </w:r>
          </w:p>
        </w:tc>
        <w:tc>
          <w:tcPr>
            <w:tcW w:type="dxa" w:w="3480"/>
            <w:tcBorders>
              <w:top w:val="single" w:color="C8DCF0" w:sz="1"/>
              <w:left w:val="single" w:color="C8DCF0" w:sz="1"/>
              <w:bottom w:val="single" w:color="C8DCF0" w:sz="1"/>
              <w:right w:val="single" w:color="C8DCF0" w:sz="1"/>
            </w:tcBorders>
            <w:shd w:fill="F4F7FB" w:val="clear"/>
            <w:tcMar>
              <w:top w:type="dxa" w:w="80"/>
              <w:left w:type="dxa" w:w="160"/>
              <w:bottom w:type="dxa" w:w="80"/>
              <w:right w:type="dxa" w:w="160"/>
            </w:tcMar>
          </w:tcPr>
          <w:p>
            <w:pPr>
              <w:spacing w:after="100" w:before="0" w:line="276"/>
              <w:jc w:val="both"/>
            </w:pPr>
            <w:r>
              <w:rPr>
                <w:rFonts w:ascii="Arial" w:cs="Arial" w:eastAsia="Arial" w:hAnsi="Arial"/>
                <w:b w:val="false"/>
                <w:bCs w:val="false"/>
                <w:i w:val="false"/>
                <w:iCs w:val="false"/>
                <w:caps w:val="false"/>
                <w:color w:val="2D3748"/>
                <w:sz w:val="20"/>
                <w:szCs w:val="20"/>
              </w:rPr>
              <w:t xml:space="preserve">Passer les quiz, voir ses résultats, s'auto-évaluer</w:t>
            </w:r>
          </w:p>
        </w:tc>
      </w:tr>
      <w:tr>
        <w:tc>
          <w:tcPr>
            <w:tcW w:type="dxa" w:w="2400"/>
            <w:tcBorders>
              <w:top w:val="single" w:color="C8DCF0" w:sz="1"/>
              <w:left w:val="single" w:color="C8DCF0" w:sz="1"/>
              <w:bottom w:val="single" w:color="C8DCF0" w:sz="1"/>
              <w:right w:val="single" w:color="C8DCF0" w:sz="1"/>
            </w:tcBorders>
            <w:shd w:fill="EEF5FC" w:val="clear"/>
            <w:tcMar>
              <w:top w:type="dxa" w:w="80"/>
              <w:left w:type="dxa" w:w="160"/>
              <w:bottom w:type="dxa" w:w="80"/>
              <w:right w:type="dxa" w:w="160"/>
            </w:tcMar>
          </w:tcPr>
          <w:p>
            <w:pPr>
              <w:spacing w:after="100" w:before="0" w:line="276"/>
              <w:jc w:val="both"/>
            </w:pPr>
            <w:r>
              <w:rPr>
                <w:rFonts w:ascii="Arial" w:cs="Arial" w:eastAsia="Arial" w:hAnsi="Arial"/>
                <w:b/>
                <w:bCs/>
                <w:i w:val="false"/>
                <w:iCs w:val="false"/>
                <w:caps w:val="false"/>
                <w:color w:val="0F2A45"/>
                <w:sz w:val="20"/>
                <w:szCs w:val="20"/>
              </w:rPr>
              <w:t xml:space="preserve">Administrateur</w:t>
            </w:r>
          </w:p>
        </w:tc>
        <w:tc>
          <w:tcPr>
            <w:tcW w:type="dxa" w:w="3480"/>
            <w:tcBorders>
              <w:top w:val="single" w:color="C8DCF0" w:sz="1"/>
              <w:left w:val="single" w:color="C8DCF0" w:sz="1"/>
              <w:bottom w:val="single" w:color="C8DCF0" w:sz="1"/>
              <w:right w:val="single" w:color="C8DCF0" w:sz="1"/>
            </w:tcBorders>
            <w:shd w:fill="FFFFFF" w:val="clear"/>
            <w:tcMar>
              <w:top w:type="dxa" w:w="80"/>
              <w:left w:type="dxa" w:w="160"/>
              <w:bottom w:type="dxa" w:w="80"/>
              <w:right w:type="dxa" w:w="160"/>
            </w:tcMar>
          </w:tcPr>
          <w:p>
            <w:pPr>
              <w:spacing w:after="100" w:before="0" w:line="276"/>
              <w:jc w:val="both"/>
            </w:pPr>
            <w:r>
              <w:rPr>
                <w:rFonts w:ascii="Arial" w:cs="Arial" w:eastAsia="Arial" w:hAnsi="Arial"/>
                <w:b w:val="false"/>
                <w:bCs w:val="false"/>
                <w:i w:val="false"/>
                <w:iCs w:val="false"/>
                <w:caps w:val="false"/>
                <w:color w:val="2D3748"/>
                <w:sz w:val="20"/>
                <w:szCs w:val="20"/>
              </w:rPr>
              <w:t xml:space="preserve">Gestionnaire de la plateforme</w:t>
            </w:r>
          </w:p>
        </w:tc>
        <w:tc>
          <w:tcPr>
            <w:tcW w:type="dxa" w:w="3480"/>
            <w:tcBorders>
              <w:top w:val="single" w:color="C8DCF0" w:sz="1"/>
              <w:left w:val="single" w:color="C8DCF0" w:sz="1"/>
              <w:bottom w:val="single" w:color="C8DCF0" w:sz="1"/>
              <w:right w:val="single" w:color="C8DCF0" w:sz="1"/>
            </w:tcBorders>
            <w:shd w:fill="FFFFFF" w:val="clear"/>
            <w:tcMar>
              <w:top w:type="dxa" w:w="80"/>
              <w:left w:type="dxa" w:w="160"/>
              <w:bottom w:type="dxa" w:w="80"/>
              <w:right w:type="dxa" w:w="160"/>
            </w:tcMar>
          </w:tcPr>
          <w:p>
            <w:pPr>
              <w:spacing w:after="100" w:before="0" w:line="276"/>
              <w:jc w:val="both"/>
            </w:pPr>
            <w:r>
              <w:rPr>
                <w:rFonts w:ascii="Arial" w:cs="Arial" w:eastAsia="Arial" w:hAnsi="Arial"/>
                <w:b w:val="false"/>
                <w:bCs w:val="false"/>
                <w:i w:val="false"/>
                <w:iCs w:val="false"/>
                <w:caps w:val="false"/>
                <w:color w:val="2D3748"/>
                <w:sz w:val="20"/>
                <w:szCs w:val="20"/>
              </w:rPr>
              <w:t xml:space="preserve">Gestion des comptes, monitoring, configuration système</w:t>
            </w:r>
          </w:p>
        </w:tc>
      </w:tr>
    </w:tbl>
    <w:p>
      <w:pPr>
        <w:spacing w:after="120" w:before="0" w:line="276"/>
        <w:jc w:val="both"/>
      </w:pPr>
      <w:r>
        <w:rPr>
          <w:rFonts w:ascii="Arial" w:cs="Arial" w:eastAsia="Arial" w:hAnsi="Arial"/>
          <w:b w:val="false"/>
          <w:bCs w:val="false"/>
          <w:i w:val="false"/>
          <w:iCs w:val="false"/>
          <w:caps w:val="false"/>
          <w:color w:val="1A202C"/>
          <w:sz w:val="22"/>
          <w:szCs w:val="22"/>
        </w:rPr>
        <w:t xml:space="preserve"/>
      </w:r>
    </w:p>
    <w:p>
      <w:pPr>
        <w:pStyle w:val="Heading2"/>
        <w:spacing w:after="100" w:before="200"/>
      </w:pPr>
      <w:r>
        <w:rPr>
          <w:rFonts w:ascii="Arial" w:cs="Arial" w:eastAsia="Arial" w:hAnsi="Arial"/>
          <w:b/>
          <w:bCs/>
          <w:i w:val="false"/>
          <w:iCs w:val="false"/>
          <w:caps w:val="false"/>
          <w:color w:val="1A3F6F"/>
          <w:sz w:val="24"/>
          <w:szCs w:val="24"/>
        </w:rPr>
        <w:t xml:space="preserve">2.2 Besoins Fonctionnels Détaillés</w:t>
      </w:r>
    </w:p>
    <w:p>
      <w:pPr>
        <w:pStyle w:val="Heading3"/>
        <w:spacing w:after="80" w:before="140"/>
      </w:pPr>
      <w:r>
        <w:rPr>
          <w:rFonts w:ascii="Arial" w:cs="Arial" w:eastAsia="Arial" w:hAnsi="Arial"/>
          <w:b/>
          <w:bCs/>
          <w:i w:val="false"/>
          <w:iCs w:val="false"/>
          <w:caps w:val="false"/>
          <w:color w:val="2E6DA4"/>
          <w:sz w:val="22"/>
          <w:szCs w:val="22"/>
        </w:rPr>
        <w:t xml:space="preserve">Module 1 — Import &amp; Traitement du Document</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BF-01 </w:t>
      </w:r>
      <w:r>
        <w:rPr>
          <w:rFonts w:ascii="Arial" w:cs="Arial" w:eastAsia="Arial" w:hAnsi="Arial"/>
          <w:b w:val="false"/>
          <w:bCs w:val="false"/>
          <w:i w:val="false"/>
          <w:iCs w:val="false"/>
          <w:caps w:val="false"/>
          <w:color w:val="2D3748"/>
          <w:sz w:val="21"/>
          <w:szCs w:val="21"/>
        </w:rPr>
        <w:t xml:space="preserve">L'enseignant peut importer un fichier PDF (max 50 Mo) via drag &amp; drop ou sélection fichier.</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BF-02 </w:t>
      </w:r>
      <w:r>
        <w:rPr>
          <w:rFonts w:ascii="Arial" w:cs="Arial" w:eastAsia="Arial" w:hAnsi="Arial"/>
          <w:b w:val="false"/>
          <w:bCs w:val="false"/>
          <w:i w:val="false"/>
          <w:iCs w:val="false"/>
          <w:caps w:val="false"/>
          <w:color w:val="2D3748"/>
          <w:sz w:val="21"/>
          <w:szCs w:val="21"/>
        </w:rPr>
        <w:t xml:space="preserve">Le système extrait automatiquement le texte brut, y compris les tableaux et listes, via PyMuPDF.</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BF-03 </w:t>
      </w:r>
      <w:r>
        <w:rPr>
          <w:rFonts w:ascii="Arial" w:cs="Arial" w:eastAsia="Arial" w:hAnsi="Arial"/>
          <w:b w:val="false"/>
          <w:bCs w:val="false"/>
          <w:i w:val="false"/>
          <w:iCs w:val="false"/>
          <w:caps w:val="false"/>
          <w:color w:val="2D3748"/>
          <w:sz w:val="21"/>
          <w:szCs w:val="21"/>
        </w:rPr>
        <w:t xml:space="preserve">Un pré-traitement NLP segmente le texte en passages sémantiquement cohérents (max 512 tokens).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BF-04 </w:t>
      </w:r>
      <w:r>
        <w:rPr>
          <w:rFonts w:ascii="Arial" w:cs="Arial" w:eastAsia="Arial" w:hAnsi="Arial"/>
          <w:b w:val="false"/>
          <w:bCs w:val="false"/>
          <w:i w:val="false"/>
          <w:iCs w:val="false"/>
          <w:caps w:val="false"/>
          <w:color w:val="2D3748"/>
          <w:sz w:val="21"/>
          <w:szCs w:val="21"/>
        </w:rPr>
        <w:t xml:space="preserve">Le système détecte et affiche les concepts et mots-clés extraits pour validation optionnelle.</w:t>
      </w:r>
    </w:p>
    <w:p>
      <w:pPr>
        <w:spacing w:after="60" w:before="0" w:line="276"/>
        <w:jc w:val="both"/>
      </w:pPr>
      <w:r>
        <w:rPr>
          <w:rFonts w:ascii="Arial" w:cs="Arial" w:eastAsia="Arial" w:hAnsi="Arial"/>
          <w:b w:val="false"/>
          <w:bCs w:val="false"/>
          <w:i w:val="false"/>
          <w:iCs w:val="false"/>
          <w:caps w:val="false"/>
          <w:color w:val="1A202C"/>
          <w:sz w:val="22"/>
          <w:szCs w:val="22"/>
        </w:rPr>
        <w:t xml:space="preserve"/>
      </w:r>
    </w:p>
    <w:p>
      <w:pPr>
        <w:pStyle w:val="Heading3"/>
        <w:spacing w:after="80" w:before="140"/>
      </w:pPr>
      <w:r>
        <w:rPr>
          <w:rFonts w:ascii="Arial" w:cs="Arial" w:eastAsia="Arial" w:hAnsi="Arial"/>
          <w:b/>
          <w:bCs/>
          <w:i w:val="false"/>
          <w:iCs w:val="false"/>
          <w:caps w:val="false"/>
          <w:color w:val="2E6DA4"/>
          <w:sz w:val="22"/>
          <w:szCs w:val="22"/>
        </w:rPr>
        <w:t xml:space="preserve">Module 2 — Génération de Questions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BF-05 </w:t>
      </w:r>
      <w:r>
        <w:rPr>
          <w:rFonts w:ascii="Arial" w:cs="Arial" w:eastAsia="Arial" w:hAnsi="Arial"/>
          <w:b w:val="false"/>
          <w:bCs w:val="false"/>
          <w:i w:val="false"/>
          <w:iCs w:val="false"/>
          <w:caps w:val="false"/>
          <w:color w:val="2D3748"/>
          <w:sz w:val="21"/>
          <w:szCs w:val="21"/>
        </w:rPr>
        <w:t xml:space="preserve">L'enseignant configure le quiz : nombre de questions (3–25), type(s), difficulté, niveau.</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BF-06 </w:t>
      </w:r>
      <w:r>
        <w:rPr>
          <w:rFonts w:ascii="Arial" w:cs="Arial" w:eastAsia="Arial" w:hAnsi="Arial"/>
          <w:b w:val="false"/>
          <w:bCs w:val="false"/>
          <w:i w:val="false"/>
          <w:iCs w:val="false"/>
          <w:caps w:val="false"/>
          <w:color w:val="2D3748"/>
          <w:sz w:val="21"/>
          <w:szCs w:val="21"/>
        </w:rPr>
        <w:t xml:space="preserve">Le pipeline hybride NLP+LLM génère les questions correspondant à la configuration.</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BF-07 </w:t>
      </w:r>
      <w:r>
        <w:rPr>
          <w:rFonts w:ascii="Arial" w:cs="Arial" w:eastAsia="Arial" w:hAnsi="Arial"/>
          <w:b w:val="false"/>
          <w:bCs w:val="false"/>
          <w:i w:val="false"/>
          <w:iCs w:val="false"/>
          <w:caps w:val="false"/>
          <w:color w:val="2D3748"/>
          <w:sz w:val="21"/>
          <w:szCs w:val="21"/>
        </w:rPr>
        <w:t xml:space="preserve">Pour chaque QCM : 4 options dont 1 correcte et 3 distracteurs plausibles générés automatiquement.</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BF-08 </w:t>
      </w:r>
      <w:r>
        <w:rPr>
          <w:rFonts w:ascii="Arial" w:cs="Arial" w:eastAsia="Arial" w:hAnsi="Arial"/>
          <w:b w:val="false"/>
          <w:bCs w:val="false"/>
          <w:i w:val="false"/>
          <w:iCs w:val="false"/>
          <w:caps w:val="false"/>
          <w:color w:val="2D3748"/>
          <w:sz w:val="21"/>
          <w:szCs w:val="21"/>
        </w:rPr>
        <w:t xml:space="preserve">Chaque question est accompagnée d'une réponse modèle, d'une explication et d'un indice pédagogique.</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BF-09 </w:t>
      </w:r>
      <w:r>
        <w:rPr>
          <w:rFonts w:ascii="Arial" w:cs="Arial" w:eastAsia="Arial" w:hAnsi="Arial"/>
          <w:b w:val="false"/>
          <w:bCs w:val="false"/>
          <w:i w:val="false"/>
          <w:iCs w:val="false"/>
          <w:caps w:val="false"/>
          <w:color w:val="2D3748"/>
          <w:sz w:val="21"/>
          <w:szCs w:val="21"/>
        </w:rPr>
        <w:t xml:space="preserve">L'enseignant peut modifier, supprimer ou régénérer individuellement chaque question.</w:t>
      </w:r>
    </w:p>
    <w:p>
      <w:pPr>
        <w:spacing w:after="60" w:before="0" w:line="276"/>
        <w:jc w:val="both"/>
      </w:pPr>
      <w:r>
        <w:rPr>
          <w:rFonts w:ascii="Arial" w:cs="Arial" w:eastAsia="Arial" w:hAnsi="Arial"/>
          <w:b w:val="false"/>
          <w:bCs w:val="false"/>
          <w:i w:val="false"/>
          <w:iCs w:val="false"/>
          <w:caps w:val="false"/>
          <w:color w:val="1A202C"/>
          <w:sz w:val="22"/>
          <w:szCs w:val="22"/>
        </w:rPr>
        <w:t xml:space="preserve"/>
      </w:r>
    </w:p>
    <w:p>
      <w:pPr>
        <w:pStyle w:val="Heading3"/>
        <w:spacing w:after="80" w:before="140"/>
      </w:pPr>
      <w:r>
        <w:rPr>
          <w:rFonts w:ascii="Arial" w:cs="Arial" w:eastAsia="Arial" w:hAnsi="Arial"/>
          <w:b/>
          <w:bCs/>
          <w:i w:val="false"/>
          <w:iCs w:val="false"/>
          <w:caps w:val="false"/>
          <w:color w:val="2E6DA4"/>
          <w:sz w:val="22"/>
          <w:szCs w:val="22"/>
        </w:rPr>
        <w:t xml:space="preserve">Module 3 — Mode Examen</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BF-10 </w:t>
      </w:r>
      <w:r>
        <w:rPr>
          <w:rFonts w:ascii="Arial" w:cs="Arial" w:eastAsia="Arial" w:hAnsi="Arial"/>
          <w:b w:val="false"/>
          <w:bCs w:val="false"/>
          <w:i w:val="false"/>
          <w:iCs w:val="false"/>
          <w:caps w:val="false"/>
          <w:color w:val="2D3748"/>
          <w:sz w:val="21"/>
          <w:szCs w:val="21"/>
        </w:rPr>
        <w:t xml:space="preserve">L'enseignant crée une session d'examen avec durée, date d'ouverture/fermeture, code d'accès.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BF-11 </w:t>
      </w:r>
      <w:r>
        <w:rPr>
          <w:rFonts w:ascii="Arial" w:cs="Arial" w:eastAsia="Arial" w:hAnsi="Arial"/>
          <w:b w:val="false"/>
          <w:bCs w:val="false"/>
          <w:i w:val="false"/>
          <w:iCs w:val="false"/>
          <w:caps w:val="false"/>
          <w:color w:val="2D3748"/>
          <w:sz w:val="21"/>
          <w:szCs w:val="21"/>
        </w:rPr>
        <w:t xml:space="preserve">L'étudiant accède à l'examen via code, répond aux questions avec chronomètre visible.</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BF-12 </w:t>
      </w:r>
      <w:r>
        <w:rPr>
          <w:rFonts w:ascii="Arial" w:cs="Arial" w:eastAsia="Arial" w:hAnsi="Arial"/>
          <w:b w:val="false"/>
          <w:bCs w:val="false"/>
          <w:i w:val="false"/>
          <w:iCs w:val="false"/>
          <w:caps w:val="false"/>
          <w:color w:val="2D3748"/>
          <w:sz w:val="21"/>
          <w:szCs w:val="21"/>
        </w:rPr>
        <w:t xml:space="preserve">La correction automatique des QCM est immédiate ; les questions ouvertes utilisent BERTScore.</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BF-13 </w:t>
      </w:r>
      <w:r>
        <w:rPr>
          <w:rFonts w:ascii="Arial" w:cs="Arial" w:eastAsia="Arial" w:hAnsi="Arial"/>
          <w:b w:val="false"/>
          <w:bCs w:val="false"/>
          <w:i w:val="false"/>
          <w:iCs w:val="false"/>
          <w:caps w:val="false"/>
          <w:color w:val="2D3748"/>
          <w:sz w:val="21"/>
          <w:szCs w:val="21"/>
        </w:rPr>
        <w:t xml:space="preserve">Une synthèse de résultats (score, temps, réponses) est générée à la soumission.</w:t>
      </w:r>
    </w:p>
    <w:p>
      <w:pPr>
        <w:spacing w:after="60" w:before="0" w:line="276"/>
        <w:jc w:val="both"/>
      </w:pPr>
      <w:r>
        <w:rPr>
          <w:rFonts w:ascii="Arial" w:cs="Arial" w:eastAsia="Arial" w:hAnsi="Arial"/>
          <w:b w:val="false"/>
          <w:bCs w:val="false"/>
          <w:i w:val="false"/>
          <w:iCs w:val="false"/>
          <w:caps w:val="false"/>
          <w:color w:val="1A202C"/>
          <w:sz w:val="22"/>
          <w:szCs w:val="22"/>
        </w:rPr>
        <w:t xml:space="preserve"/>
      </w:r>
    </w:p>
    <w:p>
      <w:pPr>
        <w:pStyle w:val="Heading3"/>
        <w:spacing w:after="80" w:before="140"/>
      </w:pPr>
      <w:r>
        <w:rPr>
          <w:rFonts w:ascii="Arial" w:cs="Arial" w:eastAsia="Arial" w:hAnsi="Arial"/>
          <w:b/>
          <w:bCs/>
          <w:i w:val="false"/>
          <w:iCs w:val="false"/>
          <w:caps w:val="false"/>
          <w:color w:val="2E6DA4"/>
          <w:sz w:val="22"/>
          <w:szCs w:val="22"/>
        </w:rPr>
        <w:t xml:space="preserve">Module 4 — Tableau de Bord Analytique</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BF-14 </w:t>
      </w:r>
      <w:r>
        <w:rPr>
          <w:rFonts w:ascii="Arial" w:cs="Arial" w:eastAsia="Arial" w:hAnsi="Arial"/>
          <w:b w:val="false"/>
          <w:bCs w:val="false"/>
          <w:i w:val="false"/>
          <w:iCs w:val="false"/>
          <w:caps w:val="false"/>
          <w:color w:val="2D3748"/>
          <w:sz w:val="21"/>
          <w:szCs w:val="21"/>
        </w:rPr>
        <w:t xml:space="preserve">L'enseignant visualise : taux de réussite global, question par question, par étudiant.</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BF-15 </w:t>
      </w:r>
      <w:r>
        <w:rPr>
          <w:rFonts w:ascii="Arial" w:cs="Arial" w:eastAsia="Arial" w:hAnsi="Arial"/>
          <w:b w:val="false"/>
          <w:bCs w:val="false"/>
          <w:i w:val="false"/>
          <w:iCs w:val="false"/>
          <w:caps w:val="false"/>
          <w:color w:val="2D3748"/>
          <w:sz w:val="21"/>
          <w:szCs w:val="21"/>
        </w:rPr>
        <w:t xml:space="preserve">Les graphiques affichent la distribution des scores, le temps moyen par question.</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BF-16 </w:t>
      </w:r>
      <w:r>
        <w:rPr>
          <w:rFonts w:ascii="Arial" w:cs="Arial" w:eastAsia="Arial" w:hAnsi="Arial"/>
          <w:b w:val="false"/>
          <w:bCs w:val="false"/>
          <w:i w:val="false"/>
          <w:iCs w:val="false"/>
          <w:caps w:val="false"/>
          <w:color w:val="2D3748"/>
          <w:sz w:val="21"/>
          <w:szCs w:val="21"/>
        </w:rPr>
        <w:t xml:space="preserve">Un rapport d'analyse peut être exporté au format PDF ou CSV.</w:t>
      </w:r>
    </w:p>
    <w:p>
      <w:pPr>
        <w:spacing w:after="60" w:before="0" w:line="276"/>
        <w:jc w:val="both"/>
      </w:pPr>
      <w:r>
        <w:rPr>
          <w:rFonts w:ascii="Arial" w:cs="Arial" w:eastAsia="Arial" w:hAnsi="Arial"/>
          <w:b w:val="false"/>
          <w:bCs w:val="false"/>
          <w:i w:val="false"/>
          <w:iCs w:val="false"/>
          <w:caps w:val="false"/>
          <w:color w:val="1A202C"/>
          <w:sz w:val="22"/>
          <w:szCs w:val="22"/>
        </w:rPr>
        <w:t xml:space="preserve"/>
      </w:r>
    </w:p>
    <w:p>
      <w:pPr>
        <w:pStyle w:val="Heading3"/>
        <w:spacing w:after="80" w:before="140"/>
      </w:pPr>
      <w:r>
        <w:rPr>
          <w:rFonts w:ascii="Arial" w:cs="Arial" w:eastAsia="Arial" w:hAnsi="Arial"/>
          <w:b/>
          <w:bCs/>
          <w:i w:val="false"/>
          <w:iCs w:val="false"/>
          <w:caps w:val="false"/>
          <w:color w:val="2E6DA4"/>
          <w:sz w:val="22"/>
          <w:szCs w:val="22"/>
        </w:rPr>
        <w:t xml:space="preserve">Module 5 — Export &amp; Intégration LMS</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BF-17 </w:t>
      </w:r>
      <w:r>
        <w:rPr>
          <w:rFonts w:ascii="Arial" w:cs="Arial" w:eastAsia="Arial" w:hAnsi="Arial"/>
          <w:b w:val="false"/>
          <w:bCs w:val="false"/>
          <w:i w:val="false"/>
          <w:iCs w:val="false"/>
          <w:caps w:val="false"/>
          <w:color w:val="2D3748"/>
          <w:sz w:val="21"/>
          <w:szCs w:val="21"/>
        </w:rPr>
        <w:t xml:space="preserve">Export du quiz au format SCORM 2004 (package ZIP complet et valide).</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BF-18 </w:t>
      </w:r>
      <w:r>
        <w:rPr>
          <w:rFonts w:ascii="Arial" w:cs="Arial" w:eastAsia="Arial" w:hAnsi="Arial"/>
          <w:b w:val="false"/>
          <w:bCs w:val="false"/>
          <w:i w:val="false"/>
          <w:iCs w:val="false"/>
          <w:caps w:val="false"/>
          <w:color w:val="2D3748"/>
          <w:sz w:val="21"/>
          <w:szCs w:val="21"/>
        </w:rPr>
        <w:t xml:space="preserve">Export au format Moodle XML importable directement dans Moodle 4.x.</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BF-19 </w:t>
      </w:r>
      <w:r>
        <w:rPr>
          <w:rFonts w:ascii="Arial" w:cs="Arial" w:eastAsia="Arial" w:hAnsi="Arial"/>
          <w:b w:val="false"/>
          <w:bCs w:val="false"/>
          <w:i w:val="false"/>
          <w:iCs w:val="false"/>
          <w:caps w:val="false"/>
          <w:color w:val="2D3748"/>
          <w:sz w:val="21"/>
          <w:szCs w:val="21"/>
        </w:rPr>
        <w:t xml:space="preserve">Partage par lien direct avec code d'accès optionnel.</w:t>
      </w:r>
    </w:p>
    <w:p>
      <w:pPr>
        <w:spacing w:after="100" w:before="0" w:line="276"/>
        <w:jc w:val="both"/>
      </w:pPr>
      <w:r>
        <w:br w:type="page"/>
      </w:r>
    </w:p>
    <w:p>
      <w:pPr>
        <w:pStyle w:val="Heading2"/>
        <w:spacing w:after="100" w:before="200"/>
      </w:pPr>
      <w:r>
        <w:rPr>
          <w:rFonts w:ascii="Arial" w:cs="Arial" w:eastAsia="Arial" w:hAnsi="Arial"/>
          <w:b/>
          <w:bCs/>
          <w:i w:val="false"/>
          <w:iCs w:val="false"/>
          <w:caps w:val="false"/>
          <w:color w:val="1A3F6F"/>
          <w:sz w:val="24"/>
          <w:szCs w:val="24"/>
        </w:rPr>
        <w:t xml:space="preserve">2.3 Besoins Non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Réf.</w:t>
            </w:r>
          </w:p>
        </w:tc>
        <w:tc>
          <w:tcPr>
            <w:tcW w:type="dxa" w:w="22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Catégorie</w:t>
            </w:r>
          </w:p>
        </w:tc>
        <w:tc>
          <w:tcPr>
            <w:tcW w:type="dxa" w:w="22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Exigence</w:t>
            </w:r>
          </w:p>
        </w:tc>
        <w:tc>
          <w:tcPr>
            <w:tcW w:type="dxa" w:w="316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Critère de mesure</w:t>
            </w:r>
          </w:p>
        </w:tc>
      </w:tr>
      <w:tr>
        <w:tc>
          <w:tcPr>
            <w:tcW w:type="dxa" w:w="1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NF-01</w:t>
            </w:r>
          </w:p>
        </w:tc>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Performance</w:t>
            </w:r>
          </w:p>
        </w:tc>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Génération &lt; 15 s</w:t>
            </w:r>
          </w:p>
        </w:tc>
        <w:tc>
          <w:tcPr>
            <w:tcW w:type="dxa" w:w="31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9"/>
                <w:szCs w:val="19"/>
              </w:rPr>
              <w:t xml:space="preserve">Test de charge : 10 questions, PDF 20 pages</w:t>
            </w:r>
          </w:p>
        </w:tc>
      </w:tr>
      <w:tr>
        <w:tc>
          <w:tcPr>
            <w:tcW w:type="dxa" w:w="1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NF-02</w:t>
            </w:r>
          </w:p>
        </w:tc>
        <w:tc>
          <w:tcPr>
            <w:tcW w:type="dxa" w:w="2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Disponibilité</w:t>
            </w:r>
          </w:p>
        </w:tc>
        <w:tc>
          <w:tcPr>
            <w:tcW w:type="dxa" w:w="2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99,5 % uptime</w:t>
            </w:r>
          </w:p>
        </w:tc>
        <w:tc>
          <w:tcPr>
            <w:tcW w:type="dxa" w:w="31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9"/>
                <w:szCs w:val="19"/>
              </w:rPr>
              <w:t xml:space="preserve">Monitoring Prometheus, alertes &lt; 5 min</w:t>
            </w:r>
          </w:p>
        </w:tc>
      </w:tr>
      <w:tr>
        <w:tc>
          <w:tcPr>
            <w:tcW w:type="dxa" w:w="1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NF-03</w:t>
            </w:r>
          </w:p>
        </w:tc>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Sécurité</w:t>
            </w:r>
          </w:p>
        </w:tc>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Auth JWT + HTTPS</w:t>
            </w:r>
          </w:p>
        </w:tc>
        <w:tc>
          <w:tcPr>
            <w:tcW w:type="dxa" w:w="31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9"/>
                <w:szCs w:val="19"/>
              </w:rPr>
              <w:t xml:space="preserve">Audit OWASP Top 10, tests de pénétration</w:t>
            </w:r>
          </w:p>
        </w:tc>
      </w:tr>
      <w:tr>
        <w:tc>
          <w:tcPr>
            <w:tcW w:type="dxa" w:w="1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NF-04</w:t>
            </w:r>
          </w:p>
        </w:tc>
        <w:tc>
          <w:tcPr>
            <w:tcW w:type="dxa" w:w="2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Scalabilité</w:t>
            </w:r>
          </w:p>
        </w:tc>
        <w:tc>
          <w:tcPr>
            <w:tcW w:type="dxa" w:w="2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Horizontal scaling</w:t>
            </w:r>
          </w:p>
        </w:tc>
        <w:tc>
          <w:tcPr>
            <w:tcW w:type="dxa" w:w="31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9"/>
                <w:szCs w:val="19"/>
              </w:rPr>
              <w:t xml:space="preserve">K8s HPA : 0→10 pods selon charge CPU</w:t>
            </w:r>
          </w:p>
        </w:tc>
      </w:tr>
      <w:tr>
        <w:tc>
          <w:tcPr>
            <w:tcW w:type="dxa" w:w="1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NF-05</w:t>
            </w:r>
          </w:p>
        </w:tc>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Accessibilité</w:t>
            </w:r>
          </w:p>
        </w:tc>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WCAG 2.1 AA</w:t>
            </w:r>
          </w:p>
        </w:tc>
        <w:tc>
          <w:tcPr>
            <w:tcW w:type="dxa" w:w="31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9"/>
                <w:szCs w:val="19"/>
              </w:rPr>
              <w:t xml:space="preserve">Audit axe-core, score Lighthouse ≥ 90</w:t>
            </w:r>
          </w:p>
        </w:tc>
      </w:tr>
      <w:tr>
        <w:tc>
          <w:tcPr>
            <w:tcW w:type="dxa" w:w="1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NF-06</w:t>
            </w:r>
          </w:p>
        </w:tc>
        <w:tc>
          <w:tcPr>
            <w:tcW w:type="dxa" w:w="2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Maintenabilité</w:t>
            </w:r>
          </w:p>
        </w:tc>
        <w:tc>
          <w:tcPr>
            <w:tcW w:type="dxa" w:w="2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Couverture tests ≥ 80%</w:t>
            </w:r>
          </w:p>
        </w:tc>
        <w:tc>
          <w:tcPr>
            <w:tcW w:type="dxa" w:w="31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9"/>
                <w:szCs w:val="19"/>
              </w:rPr>
              <w:t xml:space="preserve">SonarQube, JaCoCo, Pytest-cov</w:t>
            </w:r>
          </w:p>
        </w:tc>
      </w:tr>
      <w:tr>
        <w:tc>
          <w:tcPr>
            <w:tcW w:type="dxa" w:w="1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NF-07</w:t>
            </w:r>
          </w:p>
        </w:tc>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RGPD</w:t>
            </w:r>
          </w:p>
        </w:tc>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Données anonymisées</w:t>
            </w:r>
          </w:p>
        </w:tc>
        <w:tc>
          <w:tcPr>
            <w:tcW w:type="dxa" w:w="31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9"/>
                <w:szCs w:val="19"/>
              </w:rPr>
              <w:t xml:space="preserve">Audit DPO, suppression compte &lt; 30 jours</w:t>
            </w:r>
          </w:p>
        </w:tc>
      </w:tr>
    </w:tbl>
    <w:p>
      <w:pPr>
        <w:spacing w:after="100" w:before="0" w:line="276"/>
        <w:jc w:val="both"/>
      </w:pPr>
      <w:r>
        <w:br w:type="page"/>
      </w:r>
    </w:p>
    <w:p>
      <w:pPr>
        <w:pStyle w:val="Heading1"/>
        <w:spacing w:after="160" w:before="240"/>
      </w:pPr>
      <w:r>
        <w:rPr>
          <w:rFonts w:ascii="Arial" w:cs="Arial" w:eastAsia="Arial" w:hAnsi="Arial"/>
          <w:b/>
          <w:bCs/>
          <w:i w:val="false"/>
          <w:iCs w:val="false"/>
          <w:caps w:val="false"/>
          <w:color w:val="0F2A45"/>
          <w:sz w:val="28"/>
          <w:szCs w:val="28"/>
        </w:rPr>
        <w:t xml:space="preserve">3. Architecture Technique</w:t>
      </w:r>
    </w:p>
    <w:p>
      <w:pPr>
        <w:pStyle w:val="Heading2"/>
        <w:spacing w:after="100" w:before="200"/>
      </w:pPr>
      <w:r>
        <w:rPr>
          <w:rFonts w:ascii="Arial" w:cs="Arial" w:eastAsia="Arial" w:hAnsi="Arial"/>
          <w:b/>
          <w:bCs/>
          <w:i w:val="false"/>
          <w:iCs w:val="false"/>
          <w:caps w:val="false"/>
          <w:color w:val="1A3F6F"/>
          <w:sz w:val="24"/>
          <w:szCs w:val="24"/>
        </w:rPr>
        <w:t xml:space="preserve">3.1 Vue d'Ensemble — Architecture Microservices</w:t>
      </w:r>
    </w:p>
    <w:p>
      <w:pPr>
        <w:spacing w:after="120" w:before="0" w:line="276"/>
        <w:jc w:val="both"/>
      </w:pPr>
      <w:r>
        <w:rPr>
          <w:rFonts w:ascii="Arial" w:cs="Arial" w:eastAsia="Arial" w:hAnsi="Arial"/>
          <w:b w:val="false"/>
          <w:bCs w:val="false"/>
          <w:i w:val="false"/>
          <w:iCs w:val="false"/>
          <w:caps w:val="false"/>
          <w:color w:val="2D3748"/>
          <w:sz w:val="21"/>
          <w:szCs w:val="21"/>
        </w:rPr>
        <w:t xml:space="preserve">L'application suit une architecture microservices en deux couches principales : un backend métier en Java/Spring Boot exposant une API REST sécurisée, et un microservice NLP en Python/FastAPI dédié à l'intelligence artificielle. Ces deux services communiquent via HTTP interne et partagent une file de tâches asynchrones Redis/Celery pour les traitements lourds.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Frontend</w:t>
            </w:r>
          </w:p>
        </w:tc>
        <w:tc>
          <w:tcPr>
            <w:tcW w:type="dxa" w:w="312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Backend Java</w:t>
            </w:r>
          </w:p>
        </w:tc>
        <w:tc>
          <w:tcPr>
            <w:tcW w:type="dxa" w:w="312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Microservice IA</w:t>
            </w:r>
          </w:p>
        </w:tc>
      </w:tr>
      <w:tr>
        <w:tc>
          <w:tcPr>
            <w:tcW w:type="dxa" w:w="3120"/>
            <w:tcBorders>
              <w:top w:val="single" w:color="C8DCF0" w:sz="1"/>
              <w:left w:val="single" w:color="C8DCF0" w:sz="1"/>
              <w:bottom w:val="single" w:color="C8DCF0" w:sz="1"/>
              <w:right w:val="single" w:color="C8DCF0" w:sz="1"/>
            </w:tcBorders>
            <w:shd w:fill="EE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React 18 + TypeScript</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TailwindCSS + Radix UI</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React Query (cache API)</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Zustand (state management)</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Vite (build tool)</w:t>
            </w:r>
          </w:p>
        </w:tc>
        <w:tc>
          <w:tcPr>
            <w:tcW w:type="dxa" w:w="3120"/>
            <w:tcBorders>
              <w:top w:val="single" w:color="C8DCF0" w:sz="1"/>
              <w:left w:val="single" w:color="C8DCF0" w:sz="1"/>
              <w:bottom w:val="single" w:color="C8DCF0" w:sz="1"/>
              <w:right w:val="single" w:color="C8DCF0" w:sz="1"/>
            </w:tcBorders>
            <w:shd w:fill="F4F7FB"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Spring Boot 3 + Java 21</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Spring Security (JWT/OAuth2)</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Spring Data JPA + PostgreSQL</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Redis (sessions + cache)</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Swagger / OpenAPI 3.1</w:t>
            </w:r>
          </w:p>
        </w:tc>
        <w:tc>
          <w:tcPr>
            <w:tcW w:type="dxa" w:w="3120"/>
            <w:tcBorders>
              <w:top w:val="single" w:color="C8DCF0" w:sz="1"/>
              <w:left w:val="single" w:color="C8DCF0" w:sz="1"/>
              <w:bottom w:val="single" w:color="C8DCF0" w:sz="1"/>
              <w:right w:val="single" w:color="C8DCF0" w:sz="1"/>
            </w:tcBorders>
            <w:shd w:fill="EE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Python 3.11 + FastAPI</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SpaCy fr_core_news_lg</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KeyBERT + PyMuPDF</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Claude API (génération)</w:t>
            </w:r>
          </w:p>
          <w:p>
            <w:pPr>
              <w:pStyle w:val="ListParagraph"/>
              <w:numPr>
                <w:ilvl w:val="0"/>
                <w:numId w:val="2"/>
              </w:numPr>
              <w:spacing w:after="40" w:before="40"/>
            </w:pPr>
            <w:r>
              <w:rPr>
                <w:rFonts w:ascii="Arial" w:cs="Arial" w:eastAsia="Arial" w:hAnsi="Arial"/>
                <w:b w:val="false"/>
                <w:bCs w:val="false"/>
                <w:i w:val="false"/>
                <w:iCs w:val="false"/>
                <w:caps w:val="false"/>
                <w:color w:val="2D3748"/>
                <w:sz w:val="21"/>
                <w:szCs w:val="21"/>
              </w:rPr>
              <w:t xml:space="preserve">RoBERTa (correction)</w:t>
            </w:r>
          </w:p>
        </w:tc>
      </w:tr>
    </w:tbl>
    <w:p>
      <w:pPr>
        <w:spacing w:after="120" w:before="0" w:line="276"/>
        <w:jc w:val="both"/>
      </w:pPr>
      <w:r>
        <w:rPr>
          <w:rFonts w:ascii="Arial" w:cs="Arial" w:eastAsia="Arial" w:hAnsi="Arial"/>
          <w:b w:val="false"/>
          <w:bCs w:val="false"/>
          <w:i w:val="false"/>
          <w:iCs w:val="false"/>
          <w:caps w:val="false"/>
          <w:color w:val="1A202C"/>
          <w:sz w:val="22"/>
          <w:szCs w:val="22"/>
        </w:rPr>
        <w:t xml:space="preserve"/>
      </w:r>
    </w:p>
    <w:p>
      <w:pPr>
        <w:pStyle w:val="Heading2"/>
        <w:spacing w:after="100" w:before="200"/>
      </w:pPr>
      <w:r>
        <w:rPr>
          <w:rFonts w:ascii="Arial" w:cs="Arial" w:eastAsia="Arial" w:hAnsi="Arial"/>
          <w:b/>
          <w:bCs/>
          <w:i w:val="false"/>
          <w:iCs w:val="false"/>
          <w:caps w:val="false"/>
          <w:color w:val="1A3F6F"/>
          <w:sz w:val="24"/>
          <w:szCs w:val="24"/>
        </w:rPr>
        <w:t xml:space="preserve">3.2 Modèle de Données (Entités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Entité</w:t>
            </w:r>
          </w:p>
        </w:tc>
        <w:tc>
          <w:tcPr>
            <w:tcW w:type="dxa" w:w="26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Attributs clés</w:t>
            </w:r>
          </w:p>
        </w:tc>
        <w:tc>
          <w:tcPr>
            <w:tcW w:type="dxa" w:w="456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Relations</w:t>
            </w:r>
          </w:p>
        </w:tc>
      </w:tr>
      <w:tr>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User</w:t>
            </w:r>
          </w:p>
        </w:tc>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id, email, role, passwordHash</w:t>
            </w:r>
          </w:p>
        </w:tc>
        <w:tc>
          <w:tcPr>
            <w:tcW w:type="dxa" w:w="4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1 User → N Quiz (enseignant), N Attempt (étudiant)</w:t>
            </w:r>
          </w:p>
        </w:tc>
      </w:tr>
      <w:tr>
        <w:tc>
          <w:tcPr>
            <w:tcW w:type="dxa" w:w="2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Document</w:t>
            </w:r>
          </w:p>
        </w:tc>
        <w:tc>
          <w:tcPr>
            <w:tcW w:type="dxa" w:w="2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id, filename, content, uploadedAt</w:t>
            </w:r>
          </w:p>
        </w:tc>
        <w:tc>
          <w:tcPr>
            <w:tcW w:type="dxa" w:w="4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1 Document → N Quiz</w:t>
            </w:r>
          </w:p>
        </w:tc>
      </w:tr>
      <w:tr>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Quiz</w:t>
            </w:r>
          </w:p>
        </w:tc>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id, title, config, difficulty, createdAt</w:t>
            </w:r>
          </w:p>
        </w:tc>
        <w:tc>
          <w:tcPr>
            <w:tcW w:type="dxa" w:w="4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1 Quiz → N Question, N Session</w:t>
            </w:r>
          </w:p>
        </w:tc>
      </w:tr>
      <w:tr>
        <w:tc>
          <w:tcPr>
            <w:tcW w:type="dxa" w:w="2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Question</w:t>
            </w:r>
          </w:p>
        </w:tc>
        <w:tc>
          <w:tcPr>
            <w:tcW w:type="dxa" w:w="2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id, type, text, options, answer, hint</w:t>
            </w:r>
          </w:p>
        </w:tc>
        <w:tc>
          <w:tcPr>
            <w:tcW w:type="dxa" w:w="4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N Question → 1 Quiz</w:t>
            </w:r>
          </w:p>
        </w:tc>
      </w:tr>
      <w:tr>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Session</w:t>
            </w:r>
          </w:p>
        </w:tc>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id, startTime, endTime, accessCode</w:t>
            </w:r>
          </w:p>
        </w:tc>
        <w:tc>
          <w:tcPr>
            <w:tcW w:type="dxa" w:w="4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1 Session → N Attempt</w:t>
            </w:r>
          </w:p>
        </w:tc>
      </w:tr>
      <w:tr>
        <w:tc>
          <w:tcPr>
            <w:tcW w:type="dxa" w:w="2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Attempt</w:t>
            </w:r>
          </w:p>
        </w:tc>
        <w:tc>
          <w:tcPr>
            <w:tcW w:type="dxa" w:w="2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id, score, duration, answers (JSON)</w:t>
            </w:r>
          </w:p>
        </w:tc>
        <w:tc>
          <w:tcPr>
            <w:tcW w:type="dxa" w:w="4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1 Attempt → 1 Session, 1 User</w:t>
            </w:r>
          </w:p>
        </w:tc>
      </w:tr>
      <w:tr>
        <w:tc>
          <w:tcPr>
            <w:tcW w:type="dxa" w:w="2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Analytics</w:t>
            </w:r>
          </w:p>
        </w:tc>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id, questionId, avgScore, avgTime</w:t>
            </w:r>
          </w:p>
        </w:tc>
        <w:tc>
          <w:tcPr>
            <w:tcW w:type="dxa" w:w="4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1 Analytics → 1 Quiz</w:t>
            </w:r>
          </w:p>
        </w:tc>
      </w:tr>
    </w:tbl>
    <w:p>
      <w:pPr>
        <w:spacing w:after="120" w:before="0" w:line="276"/>
        <w:jc w:val="both"/>
      </w:pPr>
      <w:r>
        <w:rPr>
          <w:rFonts w:ascii="Arial" w:cs="Arial" w:eastAsia="Arial" w:hAnsi="Arial"/>
          <w:b w:val="false"/>
          <w:bCs w:val="false"/>
          <w:i w:val="false"/>
          <w:iCs w:val="false"/>
          <w:caps w:val="false"/>
          <w:color w:val="1A202C"/>
          <w:sz w:val="22"/>
          <w:szCs w:val="22"/>
        </w:rPr>
        <w:t xml:space="preserve"/>
      </w:r>
    </w:p>
    <w:p>
      <w:pPr>
        <w:pStyle w:val="Heading2"/>
        <w:spacing w:after="100" w:before="200"/>
      </w:pPr>
      <w:r>
        <w:rPr>
          <w:rFonts w:ascii="Arial" w:cs="Arial" w:eastAsia="Arial" w:hAnsi="Arial"/>
          <w:b/>
          <w:bCs/>
          <w:i w:val="false"/>
          <w:iCs w:val="false"/>
          <w:caps w:val="false"/>
          <w:color w:val="1A3F6F"/>
          <w:sz w:val="24"/>
          <w:szCs w:val="24"/>
        </w:rPr>
        <w:t xml:space="preserve">3.3 Pipeline IA — Approche Hybride NLP +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40"/>
              <w:left w:type="dxa" w:w="240"/>
              <w:bottom w:type="dxa" w:w="140"/>
              <w:right w:type="dxa" w:w="240"/>
            </w:tcMar>
          </w:tcPr>
          <w:p>
            <w:pPr>
              <w:spacing w:after="80" w:before="0"/>
            </w:pPr>
            <w:r>
              <w:rPr>
                <w:rFonts w:ascii="Arial" w:cs="Arial" w:eastAsia="Arial" w:hAnsi="Arial"/>
                <w:b/>
                <w:bCs/>
                <w:i w:val="false"/>
                <w:iCs w:val="false"/>
                <w:caps w:val="false"/>
                <w:color w:val="0F2A45"/>
                <w:sz w:val="21"/>
                <w:szCs w:val="21"/>
              </w:rPr>
              <w:t xml:space="preserve">Justification du choix hybride</w:t>
            </w:r>
          </w:p>
          <w:p>
            <w:pPr>
              <w:spacing w:after="30" w:before="30"/>
            </w:pPr>
            <w:r>
              <w:rPr>
                <w:rFonts w:ascii="Arial" w:cs="Arial" w:eastAsia="Arial" w:hAnsi="Arial"/>
                <w:b w:val="false"/>
                <w:bCs w:val="false"/>
                <w:i w:val="false"/>
                <w:iCs w:val="false"/>
                <w:caps w:val="false"/>
                <w:color w:val="2D3748"/>
                <w:sz w:val="20"/>
                <w:szCs w:val="20"/>
              </w:rPr>
              <w:t xml:space="preserve">▸  Fine-tuning seul : coût GPU élevé, 2 mois de données — inadapté à 4 mois de PFE.</w:t>
            </w:r>
          </w:p>
          <w:p>
            <w:pPr>
              <w:spacing w:after="30" w:before="30"/>
            </w:pPr>
            <w:r>
              <w:rPr>
                <w:rFonts w:ascii="Arial" w:cs="Arial" w:eastAsia="Arial" w:hAnsi="Arial"/>
                <w:b w:val="false"/>
                <w:bCs w:val="false"/>
                <w:i w:val="false"/>
                <w:iCs w:val="false"/>
                <w:caps w:val="false"/>
                <w:color w:val="2D3748"/>
                <w:sz w:val="20"/>
                <w:szCs w:val="20"/>
              </w:rPr>
              <w:t xml:space="preserve">▸  LLM API seul : manque de contribution scientifique, pas de valeur ajoutée logicielle.</w:t>
            </w:r>
          </w:p>
          <w:p>
            <w:pPr>
              <w:spacing w:after="30" w:before="30"/>
            </w:pPr>
            <w:r>
              <w:rPr>
                <w:rFonts w:ascii="Arial" w:cs="Arial" w:eastAsia="Arial" w:hAnsi="Arial"/>
                <w:b w:val="false"/>
                <w:bCs w:val="false"/>
                <w:i w:val="false"/>
                <w:iCs w:val="false"/>
                <w:caps w:val="false"/>
                <w:color w:val="2D3748"/>
                <w:sz w:val="20"/>
                <w:szCs w:val="20"/>
              </w:rPr>
              <w:t xml:space="preserve">▸  Hybride retenu : SpaCy (extraction NLP explicable) + Claude API (génération) + RoBERTa fine-tuné (correction). Combine rigueur académique et efficacité industrielle.</w:t>
            </w:r>
          </w:p>
        </w:tc>
      </w:tr>
    </w:tbl>
    <w:p>
      <w:pPr>
        <w:spacing w:after="60" w:before="0" w:line="276"/>
        <w:jc w:val="both"/>
      </w:pPr>
      <w:r>
        <w:rPr>
          <w:rFonts w:ascii="Arial" w:cs="Arial" w:eastAsia="Arial" w:hAnsi="Arial"/>
          <w:b w:val="false"/>
          <w:bCs w:val="false"/>
          <w:i w:val="false"/>
          <w:iCs w:val="false"/>
          <w:caps w:val="false"/>
          <w:color w:val="1A202C"/>
          <w:sz w:val="22"/>
          <w:szCs w:val="22"/>
        </w:rPr>
        <w:t xml:space="preserve"/>
      </w:r>
    </w:p>
    <w:p>
      <w:pPr>
        <w:spacing w:after="80" w:before="0" w:line="276"/>
        <w:jc w:val="both"/>
      </w:pPr>
      <w:r>
        <w:rPr>
          <w:rFonts w:ascii="Arial" w:cs="Arial" w:eastAsia="Arial" w:hAnsi="Arial"/>
          <w:b w:val="false"/>
          <w:bCs w:val="false"/>
          <w:i w:val="false"/>
          <w:iCs w:val="false"/>
          <w:caps w:val="false"/>
          <w:color w:val="2D3748"/>
          <w:sz w:val="21"/>
          <w:szCs w:val="21"/>
        </w:rPr>
        <w:t xml:space="preserve">Le pipeline se déroule en 5 étapes séquentielles :</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Étape 1 </w:t>
      </w:r>
      <w:r>
        <w:rPr>
          <w:rFonts w:ascii="Arial" w:cs="Arial" w:eastAsia="Arial" w:hAnsi="Arial"/>
          <w:b w:val="false"/>
          <w:bCs w:val="false"/>
          <w:i w:val="false"/>
          <w:iCs w:val="false"/>
          <w:caps w:val="false"/>
          <w:color w:val="2D3748"/>
          <w:sz w:val="21"/>
          <w:szCs w:val="21"/>
        </w:rPr>
        <w:t xml:space="preserve">Extraction : PyMuPDF lit le PDF → nettoyage Unicode → segmentation en passages (512 tokens, overlap 50).</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Étape 2 </w:t>
      </w:r>
      <w:r>
        <w:rPr>
          <w:rFonts w:ascii="Arial" w:cs="Arial" w:eastAsia="Arial" w:hAnsi="Arial"/>
          <w:b w:val="false"/>
          <w:bCs w:val="false"/>
          <w:i w:val="false"/>
          <w:iCs w:val="false"/>
          <w:caps w:val="false"/>
          <w:color w:val="2D3748"/>
          <w:sz w:val="21"/>
          <w:szCs w:val="21"/>
        </w:rPr>
        <w:t xml:space="preserve">NLP : SpaCy applique POS tagging, NER, chunking → KeyBERT extrait les 10 concepts clés du passage.</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Étape 3 </w:t>
      </w:r>
      <w:r>
        <w:rPr>
          <w:rFonts w:ascii="Arial" w:cs="Arial" w:eastAsia="Arial" w:hAnsi="Arial"/>
          <w:b w:val="false"/>
          <w:bCs w:val="false"/>
          <w:i w:val="false"/>
          <w:iCs w:val="false"/>
          <w:caps w:val="false"/>
          <w:color w:val="2D3748"/>
          <w:sz w:val="21"/>
          <w:szCs w:val="21"/>
        </w:rPr>
        <w:t xml:space="preserve">Génération : prompt structuré envoyé à l'API Claude → retour JSON structuré (question + options + réponse).</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Étape 4 </w:t>
      </w:r>
      <w:r>
        <w:rPr>
          <w:rFonts w:ascii="Arial" w:cs="Arial" w:eastAsia="Arial" w:hAnsi="Arial"/>
          <w:b w:val="false"/>
          <w:bCs w:val="false"/>
          <w:i w:val="false"/>
          <w:iCs w:val="false"/>
          <w:caps w:val="false"/>
          <w:color w:val="2D3748"/>
          <w:sz w:val="21"/>
          <w:szCs w:val="21"/>
        </w:rPr>
        <w:t xml:space="preserve">Correction : RoBERTa fine-tuné sur FQuAD calcule un BERTScore entre réponse étudiant et réponse modèle.</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Étape 5 </w:t>
      </w:r>
      <w:r>
        <w:rPr>
          <w:rFonts w:ascii="Arial" w:cs="Arial" w:eastAsia="Arial" w:hAnsi="Arial"/>
          <w:b w:val="false"/>
          <w:bCs w:val="false"/>
          <w:i w:val="false"/>
          <w:iCs w:val="false"/>
          <w:caps w:val="false"/>
          <w:color w:val="2D3748"/>
          <w:sz w:val="21"/>
          <w:szCs w:val="21"/>
        </w:rPr>
        <w:t xml:space="preserve">Post-traitement : déduplication ROUGE, validation LanguageTool, scoring qualité, structuration JSON final.</w:t>
      </w:r>
    </w:p>
    <w:p>
      <w:pPr>
        <w:spacing w:after="100" w:before="0" w:line="276"/>
        <w:jc w:val="both"/>
      </w:pPr>
      <w:r>
        <w:br w:type="page"/>
      </w:r>
    </w:p>
    <w:p>
      <w:pPr>
        <w:pStyle w:val="Heading2"/>
        <w:spacing w:after="100" w:before="200"/>
      </w:pPr>
      <w:r>
        <w:rPr>
          <w:rFonts w:ascii="Arial" w:cs="Arial" w:eastAsia="Arial" w:hAnsi="Arial"/>
          <w:b/>
          <w:bCs/>
          <w:i w:val="false"/>
          <w:iCs w:val="false"/>
          <w:caps w:val="false"/>
          <w:color w:val="1A3F6F"/>
          <w:sz w:val="24"/>
          <w:szCs w:val="24"/>
        </w:rPr>
        <w:t xml:space="preserve">3.4 API REST — Endpoints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1800"/>
        <w:gridCol w:w="2600"/>
      </w:tblGrid>
      <w:tr>
        <w:tc>
          <w:tcPr>
            <w:tcW w:type="dxa" w:w="14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Méthode</w:t>
            </w:r>
          </w:p>
        </w:tc>
        <w:tc>
          <w:tcPr>
            <w:tcW w:type="dxa" w:w="356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Endpoint</w:t>
            </w:r>
          </w:p>
        </w:tc>
        <w:tc>
          <w:tcPr>
            <w:tcW w:type="dxa" w:w="18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Auth</w:t>
            </w:r>
          </w:p>
        </w:tc>
        <w:tc>
          <w:tcPr>
            <w:tcW w:type="dxa" w:w="26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Description</w:t>
            </w:r>
          </w:p>
        </w:tc>
      </w:tr>
      <w:tr>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6B3C"/>
                <w:sz w:val="19"/>
                <w:szCs w:val="19"/>
              </w:rPr>
              <w:t xml:space="preserve">POST</w:t>
            </w:r>
          </w:p>
        </w:tc>
        <w:tc>
          <w:tcPr>
            <w:tcW w:type="dxa" w:w="3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/api/v1/documents/upload</w:t>
            </w:r>
          </w:p>
        </w:tc>
        <w:tc>
          <w:tcPr>
            <w:tcW w:type="dxa" w:w="1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JWT Enseignant</w:t>
            </w:r>
          </w:p>
        </w:tc>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Upload et traitement du PDF</w:t>
            </w:r>
          </w:p>
        </w:tc>
      </w:tr>
      <w:tr>
        <w:tc>
          <w:tcPr>
            <w:tcW w:type="dxa" w:w="14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6B3C"/>
                <w:sz w:val="19"/>
                <w:szCs w:val="19"/>
              </w:rPr>
              <w:t xml:space="preserve">POST</w:t>
            </w:r>
          </w:p>
        </w:tc>
        <w:tc>
          <w:tcPr>
            <w:tcW w:type="dxa" w:w="3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/api/v1/quiz/generate</w:t>
            </w:r>
          </w:p>
        </w:tc>
        <w:tc>
          <w:tcPr>
            <w:tcW w:type="dxa" w:w="1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JWT Enseignant</w:t>
            </w:r>
          </w:p>
        </w:tc>
        <w:tc>
          <w:tcPr>
            <w:tcW w:type="dxa" w:w="2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Génération quiz depuis document</w:t>
            </w:r>
          </w:p>
        </w:tc>
      </w:tr>
      <w:tr>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3F6F"/>
                <w:sz w:val="19"/>
                <w:szCs w:val="19"/>
              </w:rPr>
              <w:t xml:space="preserve">GET</w:t>
            </w:r>
          </w:p>
        </w:tc>
        <w:tc>
          <w:tcPr>
            <w:tcW w:type="dxa" w:w="3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/api/v1/quiz/{id}</w:t>
            </w:r>
          </w:p>
        </w:tc>
        <w:tc>
          <w:tcPr>
            <w:tcW w:type="dxa" w:w="1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JWT</w:t>
            </w:r>
          </w:p>
        </w:tc>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Récupérer un quiz</w:t>
            </w:r>
          </w:p>
        </w:tc>
      </w:tr>
      <w:tr>
        <w:tc>
          <w:tcPr>
            <w:tcW w:type="dxa" w:w="14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92400E"/>
                <w:sz w:val="19"/>
                <w:szCs w:val="19"/>
              </w:rPr>
              <w:t xml:space="preserve">PUT</w:t>
            </w:r>
          </w:p>
        </w:tc>
        <w:tc>
          <w:tcPr>
            <w:tcW w:type="dxa" w:w="3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/api/v1/quiz/{id}/questions</w:t>
            </w:r>
          </w:p>
        </w:tc>
        <w:tc>
          <w:tcPr>
            <w:tcW w:type="dxa" w:w="1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JWT Enseignant</w:t>
            </w:r>
          </w:p>
        </w:tc>
        <w:tc>
          <w:tcPr>
            <w:tcW w:type="dxa" w:w="2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Modifier les questions</w:t>
            </w:r>
          </w:p>
        </w:tc>
      </w:tr>
      <w:tr>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6B3C"/>
                <w:sz w:val="19"/>
                <w:szCs w:val="19"/>
              </w:rPr>
              <w:t xml:space="preserve">POST</w:t>
            </w:r>
          </w:p>
        </w:tc>
        <w:tc>
          <w:tcPr>
            <w:tcW w:type="dxa" w:w="3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/api/v1/sessions</w:t>
            </w:r>
          </w:p>
        </w:tc>
        <w:tc>
          <w:tcPr>
            <w:tcW w:type="dxa" w:w="1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JWT Enseignant</w:t>
            </w:r>
          </w:p>
        </w:tc>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Créer une session d'examen</w:t>
            </w:r>
          </w:p>
        </w:tc>
      </w:tr>
      <w:tr>
        <w:tc>
          <w:tcPr>
            <w:tcW w:type="dxa" w:w="14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6B3C"/>
                <w:sz w:val="19"/>
                <w:szCs w:val="19"/>
              </w:rPr>
              <w:t xml:space="preserve">POST</w:t>
            </w:r>
          </w:p>
        </w:tc>
        <w:tc>
          <w:tcPr>
            <w:tcW w:type="dxa" w:w="3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/api/v1/sessions/{id}/attempt</w:t>
            </w:r>
          </w:p>
        </w:tc>
        <w:tc>
          <w:tcPr>
            <w:tcW w:type="dxa" w:w="1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JWT Étudiant</w:t>
            </w:r>
          </w:p>
        </w:tc>
        <w:tc>
          <w:tcPr>
            <w:tcW w:type="dxa" w:w="2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Soumettre une tentative</w:t>
            </w:r>
          </w:p>
        </w:tc>
      </w:tr>
      <w:tr>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3F6F"/>
                <w:sz w:val="19"/>
                <w:szCs w:val="19"/>
              </w:rPr>
              <w:t xml:space="preserve">GET</w:t>
            </w:r>
          </w:p>
        </w:tc>
        <w:tc>
          <w:tcPr>
            <w:tcW w:type="dxa" w:w="3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/api/v1/analytics/{quizId}</w:t>
            </w:r>
          </w:p>
        </w:tc>
        <w:tc>
          <w:tcPr>
            <w:tcW w:type="dxa" w:w="1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JWT Enseignant</w:t>
            </w:r>
          </w:p>
        </w:tc>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Données analytiques</w:t>
            </w:r>
          </w:p>
        </w:tc>
      </w:tr>
      <w:tr>
        <w:tc>
          <w:tcPr>
            <w:tcW w:type="dxa" w:w="14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3F6F"/>
                <w:sz w:val="19"/>
                <w:szCs w:val="19"/>
              </w:rPr>
              <w:t xml:space="preserve">GET</w:t>
            </w:r>
          </w:p>
        </w:tc>
        <w:tc>
          <w:tcPr>
            <w:tcW w:type="dxa" w:w="3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/api/v1/export/{quizId}/scorm</w:t>
            </w:r>
          </w:p>
        </w:tc>
        <w:tc>
          <w:tcPr>
            <w:tcW w:type="dxa" w:w="1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JWT Enseignant</w:t>
            </w:r>
          </w:p>
        </w:tc>
        <w:tc>
          <w:tcPr>
            <w:tcW w:type="dxa" w:w="2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Export SCORM 2004</w:t>
            </w:r>
          </w:p>
        </w:tc>
      </w:tr>
      <w:tr>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3F6F"/>
                <w:sz w:val="19"/>
                <w:szCs w:val="19"/>
              </w:rPr>
              <w:t xml:space="preserve">GET</w:t>
            </w:r>
          </w:p>
        </w:tc>
        <w:tc>
          <w:tcPr>
            <w:tcW w:type="dxa" w:w="3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/api/v1/export/{quizId}/moodle</w:t>
            </w:r>
          </w:p>
        </w:tc>
        <w:tc>
          <w:tcPr>
            <w:tcW w:type="dxa" w:w="1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JWT Enseignant</w:t>
            </w:r>
          </w:p>
        </w:tc>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Export Moodle XML</w:t>
            </w:r>
          </w:p>
        </w:tc>
      </w:tr>
    </w:tbl>
    <w:p>
      <w:pPr>
        <w:spacing w:after="100" w:before="0" w:line="276"/>
        <w:jc w:val="both"/>
      </w:pPr>
      <w:r>
        <w:br w:type="page"/>
      </w:r>
    </w:p>
    <w:p>
      <w:pPr>
        <w:pStyle w:val="Heading1"/>
        <w:spacing w:after="160" w:before="240"/>
      </w:pPr>
      <w:r>
        <w:rPr>
          <w:rFonts w:ascii="Arial" w:cs="Arial" w:eastAsia="Arial" w:hAnsi="Arial"/>
          <w:b/>
          <w:bCs/>
          <w:i w:val="false"/>
          <w:iCs w:val="false"/>
          <w:caps w:val="false"/>
          <w:color w:val="0F2A45"/>
          <w:sz w:val="28"/>
          <w:szCs w:val="28"/>
        </w:rPr>
        <w:t xml:space="preserve">4. Planification — 4 Mois / 8 Sprints</w:t>
      </w:r>
    </w:p>
    <w:p>
      <w:pPr>
        <w:pStyle w:val="Heading2"/>
        <w:spacing w:after="100" w:before="200"/>
      </w:pPr>
      <w:r>
        <w:rPr>
          <w:rFonts w:ascii="Arial" w:cs="Arial" w:eastAsia="Arial" w:hAnsi="Arial"/>
          <w:b/>
          <w:bCs/>
          <w:i w:val="false"/>
          <w:iCs w:val="false"/>
          <w:caps w:val="false"/>
          <w:color w:val="1A3F6F"/>
          <w:sz w:val="24"/>
          <w:szCs w:val="24"/>
        </w:rPr>
        <w:t xml:space="preserve">4.1 Planning par Sprint (Scrum adapté)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800"/>
        <w:gridCol w:w="2360"/>
      </w:tblGrid>
      <w:tr>
        <w:tc>
          <w:tcPr>
            <w:tcW w:type="dxa" w:w="12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Sprint</w:t>
            </w:r>
          </w:p>
        </w:tc>
        <w:tc>
          <w:tcPr>
            <w:tcW w:type="dxa" w:w="20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Période</w:t>
            </w:r>
          </w:p>
        </w:tc>
        <w:tc>
          <w:tcPr>
            <w:tcW w:type="dxa" w:w="38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Livrables &amp; Tâches</w:t>
            </w:r>
          </w:p>
        </w:tc>
        <w:tc>
          <w:tcPr>
            <w:tcW w:type="dxa" w:w="236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Critères de validation</w:t>
            </w:r>
          </w:p>
        </w:tc>
      </w:tr>
      <w:tr>
        <w:tc>
          <w:tcPr>
            <w:tcW w:type="dxa" w:w="1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S1</w:t>
            </w:r>
          </w:p>
        </w:tc>
        <w:tc>
          <w:tcPr>
            <w:tcW w:type="dxa" w:w="20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Sem 1–2</w:t>
            </w:r>
          </w:p>
        </w:tc>
        <w:tc>
          <w:tcPr>
            <w:tcW w:type="dxa" w:w="3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Cahier des charges v1, diagrammes UML (use case, classes, séquence, déploiement), étude comparative des approches IA, setup environnement de développement</w:t>
            </w:r>
          </w:p>
        </w:tc>
        <w:tc>
          <w:tcPr>
            <w:tcW w:type="dxa" w:w="23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CDC validé par encadrant, diagrammes complets</w:t>
            </w:r>
          </w:p>
        </w:tc>
      </w:tr>
      <w:tr>
        <w:tc>
          <w:tcPr>
            <w:tcW w:type="dxa" w:w="1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S2</w:t>
            </w:r>
          </w:p>
        </w:tc>
        <w:tc>
          <w:tcPr>
            <w:tcW w:type="dxa" w:w="20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Sem 3–4</w:t>
            </w:r>
          </w:p>
        </w:tc>
        <w:tc>
          <w:tcPr>
            <w:tcW w:type="dxa" w:w="3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Modèle BDD PostgreSQL, auth JWT Spring Security, CI/CD GitHub Actions, Docker Compose fonctionnel, SonarQube configuré</w:t>
            </w:r>
          </w:p>
        </w:tc>
        <w:tc>
          <w:tcPr>
            <w:tcW w:type="dxa" w:w="23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Auth testée, pipeline CI/CD vert, docker-compose up</w:t>
            </w:r>
          </w:p>
        </w:tc>
      </w:tr>
      <w:tr>
        <w:tc>
          <w:tcPr>
            <w:tcW w:type="dxa" w:w="1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S3</w:t>
            </w:r>
          </w:p>
        </w:tc>
        <w:tc>
          <w:tcPr>
            <w:tcW w:type="dxa" w:w="20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Sem 5–6</w:t>
            </w:r>
          </w:p>
        </w:tc>
        <w:tc>
          <w:tcPr>
            <w:tcW w:type="dxa" w:w="3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Microservice Python FastAPI : extraction PDF, pipeline SpaCy+KeyBERT+Claude API, endpoint /generate fonctionnel, tests unitaires 80%+</w:t>
            </w:r>
          </w:p>
        </w:tc>
        <w:tc>
          <w:tcPr>
            <w:tcW w:type="dxa" w:w="23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Génération de 10 questions à partir d'un PDF réel</w:t>
            </w:r>
          </w:p>
        </w:tc>
      </w:tr>
      <w:tr>
        <w:tc>
          <w:tcPr>
            <w:tcW w:type="dxa" w:w="1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S4</w:t>
            </w:r>
          </w:p>
        </w:tc>
        <w:tc>
          <w:tcPr>
            <w:tcW w:type="dxa" w:w="20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Sem 7–8</w:t>
            </w:r>
          </w:p>
        </w:tc>
        <w:tc>
          <w:tcPr>
            <w:tcW w:type="dxa" w:w="3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Backend Spring Boot : CRUD Quiz, gestion Users/Roles, API REST complète documentée Swagger, intégration microservice Python</w:t>
            </w:r>
          </w:p>
        </w:tc>
        <w:tc>
          <w:tcPr>
            <w:tcW w:type="dxa" w:w="23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Tous les endpoints REST testés avec Postman</w:t>
            </w:r>
          </w:p>
        </w:tc>
      </w:tr>
      <w:tr>
        <w:tc>
          <w:tcPr>
            <w:tcW w:type="dxa" w:w="1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S5</w:t>
            </w:r>
          </w:p>
        </w:tc>
        <w:tc>
          <w:tcPr>
            <w:tcW w:type="dxa" w:w="20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Sem 9–10</w:t>
            </w:r>
          </w:p>
        </w:tc>
        <w:tc>
          <w:tcPr>
            <w:tcW w:type="dxa" w:w="3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Frontend React : interface upload PDF, configuration quiz, affichage et édition des questions, mode examen chronométré</w:t>
            </w:r>
          </w:p>
        </w:tc>
        <w:tc>
          <w:tcPr>
            <w:tcW w:type="dxa" w:w="23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Parcours enseignant complet E2E fonctionnel</w:t>
            </w:r>
          </w:p>
        </w:tc>
      </w:tr>
      <w:tr>
        <w:tc>
          <w:tcPr>
            <w:tcW w:type="dxa" w:w="1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S6</w:t>
            </w:r>
          </w:p>
        </w:tc>
        <w:tc>
          <w:tcPr>
            <w:tcW w:type="dxa" w:w="20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Sem 11–12</w:t>
            </w:r>
          </w:p>
        </w:tc>
        <w:tc>
          <w:tcPr>
            <w:tcW w:type="dxa" w:w="3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Correction automatique BERTScore, dashboard analytique (graphiques Chart.js), export SCORM 2004 et Moodle XML</w:t>
            </w:r>
          </w:p>
        </w:tc>
        <w:tc>
          <w:tcPr>
            <w:tcW w:type="dxa" w:w="23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Quiz importable dans Moodle, correction validée</w:t>
            </w:r>
          </w:p>
        </w:tc>
      </w:tr>
      <w:tr>
        <w:tc>
          <w:tcPr>
            <w:tcW w:type="dxa" w:w="1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S7</w:t>
            </w:r>
          </w:p>
        </w:tc>
        <w:tc>
          <w:tcPr>
            <w:tcW w:type="dxa" w:w="20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Sem 13–14</w:t>
            </w:r>
          </w:p>
        </w:tc>
        <w:tc>
          <w:tcPr>
            <w:tcW w:type="dxa" w:w="38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Tests d'intégration, déploiement Kubernetes, évaluation qualité IA (BLEU-4/BERTScore sur 20 questionnaires), optimisations performance</w:t>
            </w:r>
          </w:p>
        </w:tc>
        <w:tc>
          <w:tcPr>
            <w:tcW w:type="dxa" w:w="23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Métriques IA calculées, K8s déployé, perf &lt; 15s</w:t>
            </w:r>
          </w:p>
        </w:tc>
      </w:tr>
      <w:tr>
        <w:tc>
          <w:tcPr>
            <w:tcW w:type="dxa" w:w="1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S8</w:t>
            </w:r>
          </w:p>
        </w:tc>
        <w:tc>
          <w:tcPr>
            <w:tcW w:type="dxa" w:w="20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Sem 15–16</w:t>
            </w:r>
          </w:p>
        </w:tc>
        <w:tc>
          <w:tcPr>
            <w:tcW w:type="dxa" w:w="38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Rédaction mémoire, préparation slides soutenance, correction bugs remontés, démo live prête, documentation technique finale</w:t>
            </w:r>
          </w:p>
        </w:tc>
        <w:tc>
          <w:tcPr>
            <w:tcW w:type="dxa" w:w="23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Mémoire soumis, démo fonctionnelle bout en bout</w:t>
            </w:r>
          </w:p>
        </w:tc>
      </w:tr>
    </w:tbl>
    <w:p>
      <w:pPr>
        <w:spacing w:after="120" w:before="0" w:line="276"/>
        <w:jc w:val="both"/>
      </w:pPr>
      <w:r>
        <w:rPr>
          <w:rFonts w:ascii="Arial" w:cs="Arial" w:eastAsia="Arial" w:hAnsi="Arial"/>
          <w:b w:val="false"/>
          <w:bCs w:val="false"/>
          <w:i w:val="false"/>
          <w:iCs w:val="false"/>
          <w:caps w:val="false"/>
          <w:color w:val="1A202C"/>
          <w:sz w:val="22"/>
          <w:szCs w:val="22"/>
        </w:rPr>
        <w:t xml:space="preserve"/>
      </w:r>
    </w:p>
    <w:p>
      <w:pPr>
        <w:pStyle w:val="Heading2"/>
        <w:spacing w:after="100" w:before="200"/>
      </w:pPr>
      <w:r>
        <w:rPr>
          <w:rFonts w:ascii="Arial" w:cs="Arial" w:eastAsia="Arial" w:hAnsi="Arial"/>
          <w:b/>
          <w:bCs/>
          <w:i w:val="false"/>
          <w:iCs w:val="false"/>
          <w:caps w:val="false"/>
          <w:color w:val="1A3F6F"/>
          <w:sz w:val="24"/>
          <w:szCs w:val="24"/>
        </w:rPr>
        <w:t xml:space="preserve">4.2 Gestion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Risque identifié</w:t>
            </w:r>
          </w:p>
        </w:tc>
        <w:tc>
          <w:tcPr>
            <w:tcW w:type="dxa" w:w="14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Probabilité</w:t>
            </w:r>
          </w:p>
        </w:tc>
        <w:tc>
          <w:tcPr>
            <w:tcW w:type="dxa" w:w="14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Impact</w:t>
            </w:r>
          </w:p>
        </w:tc>
        <w:tc>
          <w:tcPr>
            <w:tcW w:type="dxa" w:w="396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Plan de mitigation</w:t>
            </w:r>
          </w:p>
        </w:tc>
      </w:tr>
      <w:tr>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8"/>
                <w:szCs w:val="18"/>
              </w:rPr>
              <w:t xml:space="preserve">Quota/coût API Claude dépassé</w:t>
            </w:r>
          </w:p>
        </w:tc>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92400E"/>
                <w:sz w:val="18"/>
                <w:szCs w:val="18"/>
              </w:rPr>
              <w:t xml:space="preserve">Moyenne</w:t>
            </w:r>
          </w:p>
        </w:tc>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991B1B"/>
                <w:sz w:val="18"/>
                <w:szCs w:val="18"/>
              </w:rPr>
              <w:t xml:space="preserve">Élevé</w:t>
            </w:r>
          </w:p>
        </w:tc>
        <w:tc>
          <w:tcPr>
            <w:tcW w:type="dxa" w:w="39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Capping à 1000 req/jour, fallback open-source (Mistral 7B via Ollama local)</w:t>
            </w:r>
          </w:p>
        </w:tc>
      </w:tr>
      <w:tr>
        <w:tc>
          <w:tcPr>
            <w:tcW w:type="dxa" w:w="2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8"/>
                <w:szCs w:val="18"/>
              </w:rPr>
              <w:t xml:space="preserve">Qualité des questions insuffisante</w:t>
            </w:r>
          </w:p>
        </w:tc>
        <w:tc>
          <w:tcPr>
            <w:tcW w:type="dxa" w:w="14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6B3C"/>
                <w:sz w:val="18"/>
                <w:szCs w:val="18"/>
              </w:rPr>
              <w:t xml:space="preserve">Faible</w:t>
            </w:r>
          </w:p>
        </w:tc>
        <w:tc>
          <w:tcPr>
            <w:tcW w:type="dxa" w:w="14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991B1B"/>
                <w:sz w:val="18"/>
                <w:szCs w:val="18"/>
              </w:rPr>
              <w:t xml:space="preserve">Élevé</w:t>
            </w:r>
          </w:p>
        </w:tc>
        <w:tc>
          <w:tcPr>
            <w:tcW w:type="dxa" w:w="39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Itérations sur le prompt engineering, évaluation humaine à S7</w:t>
            </w:r>
          </w:p>
        </w:tc>
      </w:tr>
      <w:tr>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8"/>
                <w:szCs w:val="18"/>
              </w:rPr>
              <w:t xml:space="preserve">Dépassement du planning</w:t>
            </w:r>
          </w:p>
        </w:tc>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92400E"/>
                <w:sz w:val="18"/>
                <w:szCs w:val="18"/>
              </w:rPr>
              <w:t xml:space="preserve">Moyenne</w:t>
            </w:r>
          </w:p>
        </w:tc>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92400E"/>
                <w:sz w:val="18"/>
                <w:szCs w:val="18"/>
              </w:rPr>
              <w:t xml:space="preserve">Moyen</w:t>
            </w:r>
          </w:p>
        </w:tc>
        <w:tc>
          <w:tcPr>
            <w:tcW w:type="dxa" w:w="39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Sprints bornés, scope réduit : export SCORM reporté si retard critique</w:t>
            </w:r>
          </w:p>
        </w:tc>
      </w:tr>
      <w:tr>
        <w:tc>
          <w:tcPr>
            <w:tcW w:type="dxa" w:w="2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8"/>
                <w:szCs w:val="18"/>
              </w:rPr>
              <w:t xml:space="preserve">Prise en main Kubernetes</w:t>
            </w:r>
          </w:p>
        </w:tc>
        <w:tc>
          <w:tcPr>
            <w:tcW w:type="dxa" w:w="14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6B3C"/>
                <w:sz w:val="18"/>
                <w:szCs w:val="18"/>
              </w:rPr>
              <w:t xml:space="preserve">Faible</w:t>
            </w:r>
          </w:p>
        </w:tc>
        <w:tc>
          <w:tcPr>
            <w:tcW w:type="dxa" w:w="14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6B3C"/>
                <w:sz w:val="18"/>
                <w:szCs w:val="18"/>
              </w:rPr>
              <w:t xml:space="preserve">Faible</w:t>
            </w:r>
          </w:p>
        </w:tc>
        <w:tc>
          <w:tcPr>
            <w:tcW w:type="dxa" w:w="39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Formation K8s semaine 1, fallback Docker Compose pour la démo finale</w:t>
            </w:r>
          </w:p>
        </w:tc>
      </w:tr>
      <w:tr>
        <w:tc>
          <w:tcPr>
            <w:tcW w:type="dxa" w:w="2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8"/>
                <w:szCs w:val="18"/>
              </w:rPr>
              <w:t xml:space="preserve">RGPD — stockage des PDF</w:t>
            </w:r>
          </w:p>
        </w:tc>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A6B3C"/>
                <w:sz w:val="18"/>
                <w:szCs w:val="18"/>
              </w:rPr>
              <w:t xml:space="preserve">Faible</w:t>
            </w:r>
          </w:p>
        </w:tc>
        <w:tc>
          <w:tcPr>
            <w:tcW w:type="dxa" w:w="14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991B1B"/>
                <w:sz w:val="18"/>
                <w:szCs w:val="18"/>
              </w:rPr>
              <w:t xml:space="preserve">Élevé</w:t>
            </w:r>
          </w:p>
        </w:tc>
        <w:tc>
          <w:tcPr>
            <w:tcW w:type="dxa" w:w="39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8"/>
                <w:szCs w:val="18"/>
              </w:rPr>
              <w:t xml:space="preserve">Suppression auto des PDF après traitement (&lt; 1h), stockage chiffré S3</w:t>
            </w:r>
          </w:p>
        </w:tc>
      </w:tr>
    </w:tbl>
    <w:p>
      <w:pPr>
        <w:spacing w:after="100" w:before="0" w:line="276"/>
        <w:jc w:val="both"/>
      </w:pPr>
      <w:r>
        <w:br w:type="page"/>
      </w:r>
    </w:p>
    <w:p>
      <w:pPr>
        <w:pStyle w:val="Heading1"/>
        <w:spacing w:after="160" w:before="240"/>
      </w:pPr>
      <w:r>
        <w:rPr>
          <w:rFonts w:ascii="Arial" w:cs="Arial" w:eastAsia="Arial" w:hAnsi="Arial"/>
          <w:b/>
          <w:bCs/>
          <w:i w:val="false"/>
          <w:iCs w:val="false"/>
          <w:caps w:val="false"/>
          <w:color w:val="0F2A45"/>
          <w:sz w:val="28"/>
          <w:szCs w:val="28"/>
        </w:rPr>
        <w:t xml:space="preserve">5. Contribution Scientifique &amp; Évaluation</w:t>
      </w:r>
    </w:p>
    <w:p>
      <w:pPr>
        <w:pStyle w:val="Heading2"/>
        <w:spacing w:after="100" w:before="200"/>
      </w:pPr>
      <w:r>
        <w:rPr>
          <w:rFonts w:ascii="Arial" w:cs="Arial" w:eastAsia="Arial" w:hAnsi="Arial"/>
          <w:b/>
          <w:bCs/>
          <w:i w:val="false"/>
          <w:iCs w:val="false"/>
          <w:caps w:val="false"/>
          <w:color w:val="1A3F6F"/>
          <w:sz w:val="24"/>
          <w:szCs w:val="24"/>
        </w:rPr>
        <w:t xml:space="preserve">5.1 Étude Comparative des Approches</w:t>
      </w:r>
    </w:p>
    <w:p>
      <w:pPr>
        <w:spacing w:after="100" w:before="0" w:line="276"/>
        <w:jc w:val="both"/>
      </w:pPr>
      <w:r>
        <w:rPr>
          <w:rFonts w:ascii="Arial" w:cs="Arial" w:eastAsia="Arial" w:hAnsi="Arial"/>
          <w:b w:val="false"/>
          <w:bCs w:val="false"/>
          <w:i w:val="false"/>
          <w:iCs w:val="false"/>
          <w:caps w:val="false"/>
          <w:color w:val="2D3748"/>
          <w:sz w:val="21"/>
          <w:szCs w:val="21"/>
        </w:rPr>
        <w:t xml:space="preserve">La valeur académique du PFE repose sur une évaluation comparative rigoureuse de trois approches de génération de questions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20"/>
        <w:gridCol w:w="2220"/>
        <w:gridCol w:w="2420"/>
      </w:tblGrid>
      <w:tr>
        <w:tc>
          <w:tcPr>
            <w:tcW w:type="dxa" w:w="25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Critère</w:t>
            </w:r>
          </w:p>
        </w:tc>
        <w:tc>
          <w:tcPr>
            <w:tcW w:type="dxa" w:w="222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Approche A : NLP seul</w:t>
            </w:r>
          </w:p>
        </w:tc>
        <w:tc>
          <w:tcPr>
            <w:tcW w:type="dxa" w:w="222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Approche B : LLM seul</w:t>
            </w:r>
          </w:p>
        </w:tc>
        <w:tc>
          <w:tcPr>
            <w:tcW w:type="dxa" w:w="242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Approche C : Hybride (retenu)</w:t>
            </w:r>
          </w:p>
        </w:tc>
      </w:tr>
      <w:tr>
        <w:tc>
          <w:tcPr>
            <w:tcW w:type="dxa" w:w="2500"/>
            <w:tcBorders>
              <w:top w:val="single" w:color="C8DCF0" w:sz="1"/>
              <w:left w:val="single" w:color="C8DCF0" w:sz="1"/>
              <w:bottom w:val="single" w:color="C8DCF0" w:sz="1"/>
              <w:right w:val="single" w:color="C8DCF0" w:sz="1"/>
            </w:tcBorders>
            <w:shd w:fill="EEF5FC"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BLEU-4 (qualité)</w:t>
            </w:r>
          </w:p>
        </w:tc>
        <w:tc>
          <w:tcPr>
            <w:tcW w:type="dxa" w:w="222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~55</w:t>
            </w:r>
          </w:p>
        </w:tc>
        <w:tc>
          <w:tcPr>
            <w:tcW w:type="dxa" w:w="222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~82</w:t>
            </w:r>
          </w:p>
        </w:tc>
        <w:tc>
          <w:tcPr>
            <w:tcW w:type="dxa" w:w="2420"/>
            <w:tcBorders>
              <w:top w:val="single" w:color="C8DCF0" w:sz="1"/>
              <w:left w:val="single" w:color="C8DCF0" w:sz="1"/>
              <w:bottom w:val="single" w:color="C8DCF0" w:sz="1"/>
              <w:right w:val="single" w:color="C8DCF0" w:sz="1"/>
            </w:tcBorders>
            <w:shd w:fill="EEF5FC" w:val="clear"/>
            <w:tcMar>
              <w:top w:type="dxa" w:w="70"/>
              <w:left w:type="dxa" w:w="160"/>
              <w:bottom w:type="dxa" w:w="70"/>
              <w:right w:type="dxa" w:w="160"/>
            </w:tcMar>
          </w:tcPr>
          <w:p>
            <w:pPr>
              <w:spacing w:after="100" w:before="0" w:line="276"/>
              <w:jc w:val="center"/>
            </w:pPr>
            <w:r>
              <w:rPr>
                <w:rFonts w:ascii="Arial" w:cs="Arial" w:eastAsia="Arial" w:hAnsi="Arial"/>
                <w:b/>
                <w:bCs/>
                <w:i w:val="false"/>
                <w:iCs w:val="false"/>
                <w:caps w:val="false"/>
                <w:color w:val="1A6B3C"/>
                <w:sz w:val="19"/>
                <w:szCs w:val="19"/>
              </w:rPr>
              <w:t xml:space="preserve">~87</w:t>
            </w:r>
          </w:p>
        </w:tc>
      </w:tr>
      <w:tr>
        <w:tc>
          <w:tcPr>
            <w:tcW w:type="dxa" w:w="25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BERTScore (sémantique)</w:t>
            </w:r>
          </w:p>
        </w:tc>
        <w:tc>
          <w:tcPr>
            <w:tcW w:type="dxa" w:w="222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~0.71</w:t>
            </w:r>
          </w:p>
        </w:tc>
        <w:tc>
          <w:tcPr>
            <w:tcW w:type="dxa" w:w="222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~0.88</w:t>
            </w:r>
          </w:p>
        </w:tc>
        <w:tc>
          <w:tcPr>
            <w:tcW w:type="dxa" w:w="2420"/>
            <w:tcBorders>
              <w:top w:val="single" w:color="C8DCF0" w:sz="1"/>
              <w:left w:val="single" w:color="C8DCF0" w:sz="1"/>
              <w:bottom w:val="single" w:color="C8DCF0" w:sz="1"/>
              <w:right w:val="single" w:color="C8DCF0" w:sz="1"/>
            </w:tcBorders>
            <w:shd w:fill="E6F4ED" w:val="clear"/>
            <w:tcMar>
              <w:top w:type="dxa" w:w="70"/>
              <w:left w:type="dxa" w:w="160"/>
              <w:bottom w:type="dxa" w:w="70"/>
              <w:right w:type="dxa" w:w="160"/>
            </w:tcMar>
          </w:tcPr>
          <w:p>
            <w:pPr>
              <w:spacing w:after="100" w:before="0" w:line="276"/>
              <w:jc w:val="center"/>
            </w:pPr>
            <w:r>
              <w:rPr>
                <w:rFonts w:ascii="Arial" w:cs="Arial" w:eastAsia="Arial" w:hAnsi="Arial"/>
                <w:b/>
                <w:bCs/>
                <w:i w:val="false"/>
                <w:iCs w:val="false"/>
                <w:caps w:val="false"/>
                <w:color w:val="1A6B3C"/>
                <w:sz w:val="19"/>
                <w:szCs w:val="19"/>
              </w:rPr>
              <w:t xml:space="preserve">~0.91</w:t>
            </w:r>
          </w:p>
        </w:tc>
      </w:tr>
      <w:tr>
        <w:tc>
          <w:tcPr>
            <w:tcW w:type="dxa" w:w="2500"/>
            <w:tcBorders>
              <w:top w:val="single" w:color="C8DCF0" w:sz="1"/>
              <w:left w:val="single" w:color="C8DCF0" w:sz="1"/>
              <w:bottom w:val="single" w:color="C8DCF0" w:sz="1"/>
              <w:right w:val="single" w:color="C8DCF0" w:sz="1"/>
            </w:tcBorders>
            <w:shd w:fill="EEF5FC"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Pertinence (humain /5)</w:t>
            </w:r>
          </w:p>
        </w:tc>
        <w:tc>
          <w:tcPr>
            <w:tcW w:type="dxa" w:w="222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3.1</w:t>
            </w:r>
          </w:p>
        </w:tc>
        <w:tc>
          <w:tcPr>
            <w:tcW w:type="dxa" w:w="222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4.2</w:t>
            </w:r>
          </w:p>
        </w:tc>
        <w:tc>
          <w:tcPr>
            <w:tcW w:type="dxa" w:w="2420"/>
            <w:tcBorders>
              <w:top w:val="single" w:color="C8DCF0" w:sz="1"/>
              <w:left w:val="single" w:color="C8DCF0" w:sz="1"/>
              <w:bottom w:val="single" w:color="C8DCF0" w:sz="1"/>
              <w:right w:val="single" w:color="C8DCF0" w:sz="1"/>
            </w:tcBorders>
            <w:shd w:fill="EEF5FC" w:val="clear"/>
            <w:tcMar>
              <w:top w:type="dxa" w:w="70"/>
              <w:left w:type="dxa" w:w="160"/>
              <w:bottom w:type="dxa" w:w="70"/>
              <w:right w:type="dxa" w:w="160"/>
            </w:tcMar>
          </w:tcPr>
          <w:p>
            <w:pPr>
              <w:spacing w:after="100" w:before="0" w:line="276"/>
              <w:jc w:val="center"/>
            </w:pPr>
            <w:r>
              <w:rPr>
                <w:rFonts w:ascii="Arial" w:cs="Arial" w:eastAsia="Arial" w:hAnsi="Arial"/>
                <w:b/>
                <w:bCs/>
                <w:i w:val="false"/>
                <w:iCs w:val="false"/>
                <w:caps w:val="false"/>
                <w:color w:val="1A6B3C"/>
                <w:sz w:val="19"/>
                <w:szCs w:val="19"/>
              </w:rPr>
              <w:t xml:space="preserve">4.5</w:t>
            </w:r>
          </w:p>
        </w:tc>
      </w:tr>
      <w:tr>
        <w:tc>
          <w:tcPr>
            <w:tcW w:type="dxa" w:w="25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Temps génération</w:t>
            </w:r>
          </w:p>
        </w:tc>
        <w:tc>
          <w:tcPr>
            <w:tcW w:type="dxa" w:w="222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&lt; 3s</w:t>
            </w:r>
          </w:p>
        </w:tc>
        <w:tc>
          <w:tcPr>
            <w:tcW w:type="dxa" w:w="222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~12s</w:t>
            </w:r>
          </w:p>
        </w:tc>
        <w:tc>
          <w:tcPr>
            <w:tcW w:type="dxa" w:w="2420"/>
            <w:tcBorders>
              <w:top w:val="single" w:color="C8DCF0" w:sz="1"/>
              <w:left w:val="single" w:color="C8DCF0" w:sz="1"/>
              <w:bottom w:val="single" w:color="C8DCF0" w:sz="1"/>
              <w:right w:val="single" w:color="C8DCF0" w:sz="1"/>
            </w:tcBorders>
            <w:shd w:fill="E6F4ED" w:val="clear"/>
            <w:tcMar>
              <w:top w:type="dxa" w:w="70"/>
              <w:left w:type="dxa" w:w="160"/>
              <w:bottom w:type="dxa" w:w="70"/>
              <w:right w:type="dxa" w:w="160"/>
            </w:tcMar>
          </w:tcPr>
          <w:p>
            <w:pPr>
              <w:spacing w:after="100" w:before="0" w:line="276"/>
              <w:jc w:val="center"/>
            </w:pPr>
            <w:r>
              <w:rPr>
                <w:rFonts w:ascii="Arial" w:cs="Arial" w:eastAsia="Arial" w:hAnsi="Arial"/>
                <w:b/>
                <w:bCs/>
                <w:i w:val="false"/>
                <w:iCs w:val="false"/>
                <w:caps w:val="false"/>
                <w:color w:val="1A6B3C"/>
                <w:sz w:val="19"/>
                <w:szCs w:val="19"/>
              </w:rPr>
              <w:t xml:space="preserve">~14s</w:t>
            </w:r>
          </w:p>
        </w:tc>
      </w:tr>
      <w:tr>
        <w:tc>
          <w:tcPr>
            <w:tcW w:type="dxa" w:w="2500"/>
            <w:tcBorders>
              <w:top w:val="single" w:color="C8DCF0" w:sz="1"/>
              <w:left w:val="single" w:color="C8DCF0" w:sz="1"/>
              <w:bottom w:val="single" w:color="C8DCF0" w:sz="1"/>
              <w:right w:val="single" w:color="C8DCF0" w:sz="1"/>
            </w:tcBorders>
            <w:shd w:fill="EEF5FC"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Coût d'exploitation</w:t>
            </w:r>
          </w:p>
        </w:tc>
        <w:tc>
          <w:tcPr>
            <w:tcW w:type="dxa" w:w="222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Très faible</w:t>
            </w:r>
          </w:p>
        </w:tc>
        <w:tc>
          <w:tcPr>
            <w:tcW w:type="dxa" w:w="222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Moyen</w:t>
            </w:r>
          </w:p>
        </w:tc>
        <w:tc>
          <w:tcPr>
            <w:tcW w:type="dxa" w:w="2420"/>
            <w:tcBorders>
              <w:top w:val="single" w:color="C8DCF0" w:sz="1"/>
              <w:left w:val="single" w:color="C8DCF0" w:sz="1"/>
              <w:bottom w:val="single" w:color="C8DCF0" w:sz="1"/>
              <w:right w:val="single" w:color="C8DCF0" w:sz="1"/>
            </w:tcBorders>
            <w:shd w:fill="EEF5FC" w:val="clear"/>
            <w:tcMar>
              <w:top w:type="dxa" w:w="70"/>
              <w:left w:type="dxa" w:w="160"/>
              <w:bottom w:type="dxa" w:w="70"/>
              <w:right w:type="dxa" w:w="160"/>
            </w:tcMar>
          </w:tcPr>
          <w:p>
            <w:pPr>
              <w:spacing w:after="100" w:before="0" w:line="276"/>
              <w:jc w:val="center"/>
            </w:pPr>
            <w:r>
              <w:rPr>
                <w:rFonts w:ascii="Arial" w:cs="Arial" w:eastAsia="Arial" w:hAnsi="Arial"/>
                <w:b/>
                <w:bCs/>
                <w:i w:val="false"/>
                <w:iCs w:val="false"/>
                <w:caps w:val="false"/>
                <w:color w:val="1A6B3C"/>
                <w:sz w:val="19"/>
                <w:szCs w:val="19"/>
              </w:rPr>
              <w:t xml:space="preserve">Faible</w:t>
            </w:r>
          </w:p>
        </w:tc>
      </w:tr>
      <w:tr>
        <w:tc>
          <w:tcPr>
            <w:tcW w:type="dxa" w:w="25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Explicabilité</w:t>
            </w:r>
          </w:p>
        </w:tc>
        <w:tc>
          <w:tcPr>
            <w:tcW w:type="dxa" w:w="222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Élevée</w:t>
            </w:r>
          </w:p>
        </w:tc>
        <w:tc>
          <w:tcPr>
            <w:tcW w:type="dxa" w:w="222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Faible</w:t>
            </w:r>
          </w:p>
        </w:tc>
        <w:tc>
          <w:tcPr>
            <w:tcW w:type="dxa" w:w="2420"/>
            <w:tcBorders>
              <w:top w:val="single" w:color="C8DCF0" w:sz="1"/>
              <w:left w:val="single" w:color="C8DCF0" w:sz="1"/>
              <w:bottom w:val="single" w:color="C8DCF0" w:sz="1"/>
              <w:right w:val="single" w:color="C8DCF0" w:sz="1"/>
            </w:tcBorders>
            <w:shd w:fill="E6F4ED" w:val="clear"/>
            <w:tcMar>
              <w:top w:type="dxa" w:w="70"/>
              <w:left w:type="dxa" w:w="160"/>
              <w:bottom w:type="dxa" w:w="70"/>
              <w:right w:type="dxa" w:w="160"/>
            </w:tcMar>
          </w:tcPr>
          <w:p>
            <w:pPr>
              <w:spacing w:after="100" w:before="0" w:line="276"/>
              <w:jc w:val="center"/>
            </w:pPr>
            <w:r>
              <w:rPr>
                <w:rFonts w:ascii="Arial" w:cs="Arial" w:eastAsia="Arial" w:hAnsi="Arial"/>
                <w:b/>
                <w:bCs/>
                <w:i w:val="false"/>
                <w:iCs w:val="false"/>
                <w:caps w:val="false"/>
                <w:color w:val="1A6B3C"/>
                <w:sz w:val="19"/>
                <w:szCs w:val="19"/>
              </w:rPr>
              <w:t xml:space="preserve">Élevée</w:t>
            </w:r>
          </w:p>
        </w:tc>
      </w:tr>
      <w:tr>
        <w:tc>
          <w:tcPr>
            <w:tcW w:type="dxa" w:w="2500"/>
            <w:tcBorders>
              <w:top w:val="single" w:color="C8DCF0" w:sz="1"/>
              <w:left w:val="single" w:color="C8DCF0" w:sz="1"/>
              <w:bottom w:val="single" w:color="C8DCF0" w:sz="1"/>
              <w:right w:val="single" w:color="C8DCF0" w:sz="1"/>
            </w:tcBorders>
            <w:shd w:fill="EEF5FC"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0F2A45"/>
                <w:sz w:val="19"/>
                <w:szCs w:val="19"/>
              </w:rPr>
              <w:t xml:space="preserve">Dépendance API externe</w:t>
            </w:r>
          </w:p>
        </w:tc>
        <w:tc>
          <w:tcPr>
            <w:tcW w:type="dxa" w:w="222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Aucune</w:t>
            </w:r>
          </w:p>
        </w:tc>
        <w:tc>
          <w:tcPr>
            <w:tcW w:type="dxa" w:w="222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center"/>
            </w:pPr>
            <w:r>
              <w:rPr>
                <w:rFonts w:ascii="Arial" w:cs="Arial" w:eastAsia="Arial" w:hAnsi="Arial"/>
                <w:b w:val="false"/>
                <w:bCs w:val="false"/>
                <w:i w:val="false"/>
                <w:iCs w:val="false"/>
                <w:caps w:val="false"/>
                <w:color w:val="2D3748"/>
                <w:sz w:val="19"/>
                <w:szCs w:val="19"/>
              </w:rPr>
              <w:t xml:space="preserve">Forte</w:t>
            </w:r>
          </w:p>
        </w:tc>
        <w:tc>
          <w:tcPr>
            <w:tcW w:type="dxa" w:w="2420"/>
            <w:tcBorders>
              <w:top w:val="single" w:color="C8DCF0" w:sz="1"/>
              <w:left w:val="single" w:color="C8DCF0" w:sz="1"/>
              <w:bottom w:val="single" w:color="C8DCF0" w:sz="1"/>
              <w:right w:val="single" w:color="C8DCF0" w:sz="1"/>
            </w:tcBorders>
            <w:shd w:fill="EEF5FC" w:val="clear"/>
            <w:tcMar>
              <w:top w:type="dxa" w:w="70"/>
              <w:left w:type="dxa" w:w="160"/>
              <w:bottom w:type="dxa" w:w="70"/>
              <w:right w:type="dxa" w:w="160"/>
            </w:tcMar>
          </w:tcPr>
          <w:p>
            <w:pPr>
              <w:spacing w:after="100" w:before="0" w:line="276"/>
              <w:jc w:val="center"/>
            </w:pPr>
            <w:r>
              <w:rPr>
                <w:rFonts w:ascii="Arial" w:cs="Arial" w:eastAsia="Arial" w:hAnsi="Arial"/>
                <w:b/>
                <w:bCs/>
                <w:i w:val="false"/>
                <w:iCs w:val="false"/>
                <w:caps w:val="false"/>
                <w:color w:val="1A6B3C"/>
                <w:sz w:val="19"/>
                <w:szCs w:val="19"/>
              </w:rPr>
              <w:t xml:space="preserve">Partielle</w:t>
            </w:r>
          </w:p>
        </w:tc>
      </w:tr>
    </w:tbl>
    <w:p>
      <w:pPr>
        <w:spacing w:after="120" w:before="0" w:line="276"/>
        <w:jc w:val="both"/>
      </w:pPr>
      <w:r>
        <w:rPr>
          <w:rFonts w:ascii="Arial" w:cs="Arial" w:eastAsia="Arial" w:hAnsi="Arial"/>
          <w:b w:val="false"/>
          <w:bCs w:val="false"/>
          <w:i w:val="false"/>
          <w:iCs w:val="false"/>
          <w:caps w:val="false"/>
          <w:color w:val="1A202C"/>
          <w:sz w:val="22"/>
          <w:szCs w:val="22"/>
        </w:rPr>
        <w:t xml:space="preserve"/>
      </w:r>
    </w:p>
    <w:p>
      <w:pPr>
        <w:pStyle w:val="Heading2"/>
        <w:spacing w:after="100" w:before="200"/>
      </w:pPr>
      <w:r>
        <w:rPr>
          <w:rFonts w:ascii="Arial" w:cs="Arial" w:eastAsia="Arial" w:hAnsi="Arial"/>
          <w:b/>
          <w:bCs/>
          <w:i w:val="false"/>
          <w:iCs w:val="false"/>
          <w:caps w:val="false"/>
          <w:color w:val="1A3F6F"/>
          <w:sz w:val="24"/>
          <w:szCs w:val="24"/>
        </w:rPr>
        <w:t xml:space="preserve">5.2 Protocole d'Évaluation Humaine</w:t>
      </w:r>
    </w:p>
    <w:p>
      <w:pPr>
        <w:spacing w:after="100" w:before="0" w:line="276"/>
        <w:jc w:val="both"/>
      </w:pPr>
      <w:r>
        <w:rPr>
          <w:rFonts w:ascii="Arial" w:cs="Arial" w:eastAsia="Arial" w:hAnsi="Arial"/>
          <w:b w:val="false"/>
          <w:bCs w:val="false"/>
          <w:i w:val="false"/>
          <w:iCs w:val="false"/>
          <w:caps w:val="false"/>
          <w:color w:val="2D3748"/>
          <w:sz w:val="21"/>
          <w:szCs w:val="21"/>
        </w:rPr>
        <w:t xml:space="preserve">Un panel de 20 évaluateurs (10 enseignants + 10 étudiants) notera un échantillon de 50 questions générées selon 4 critères :</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C1 </w:t>
      </w:r>
      <w:r>
        <w:rPr>
          <w:rFonts w:ascii="Arial" w:cs="Arial" w:eastAsia="Arial" w:hAnsi="Arial"/>
          <w:b w:val="false"/>
          <w:bCs w:val="false"/>
          <w:i w:val="false"/>
          <w:iCs w:val="false"/>
          <w:caps w:val="false"/>
          <w:color w:val="2D3748"/>
          <w:sz w:val="21"/>
          <w:szCs w:val="21"/>
        </w:rPr>
        <w:t xml:space="preserve">Pertinence : la question est-elle liée au contenu du cours ? (1–5)</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C2 </w:t>
      </w:r>
      <w:r>
        <w:rPr>
          <w:rFonts w:ascii="Arial" w:cs="Arial" w:eastAsia="Arial" w:hAnsi="Arial"/>
          <w:b w:val="false"/>
          <w:bCs w:val="false"/>
          <w:i w:val="false"/>
          <w:iCs w:val="false"/>
          <w:caps w:val="false"/>
          <w:color w:val="2D3748"/>
          <w:sz w:val="21"/>
          <w:szCs w:val="21"/>
        </w:rPr>
        <w:t xml:space="preserve">Clarté : la question est-elle formulée de façon non ambiguë ? (1–5)</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C3 </w:t>
      </w:r>
      <w:r>
        <w:rPr>
          <w:rFonts w:ascii="Arial" w:cs="Arial" w:eastAsia="Arial" w:hAnsi="Arial"/>
          <w:b w:val="false"/>
          <w:bCs w:val="false"/>
          <w:i w:val="false"/>
          <w:iCs w:val="false"/>
          <w:caps w:val="false"/>
          <w:color w:val="2D3748"/>
          <w:sz w:val="21"/>
          <w:szCs w:val="21"/>
        </w:rPr>
        <w:t xml:space="preserve">Difficulté : le niveau correspond-il à la cible déclarée ? (1–5)</w:t>
      </w:r>
    </w:p>
    <w:p>
      <w:pPr>
        <w:pStyle w:val="ListParagraph"/>
        <w:numPr>
          <w:ilvl w:val="0"/>
          <w:numId w:val="2"/>
        </w:numPr>
        <w:spacing w:after="40" w:before="40"/>
      </w:pPr>
      <w:r>
        <w:rPr>
          <w:rFonts w:ascii="Arial" w:cs="Arial" w:eastAsia="Arial" w:hAnsi="Arial"/>
          <w:b/>
          <w:bCs/>
          <w:i w:val="false"/>
          <w:iCs w:val="false"/>
          <w:caps w:val="false"/>
          <w:color w:val="1F6FBF"/>
          <w:sz w:val="21"/>
          <w:szCs w:val="21"/>
        </w:rPr>
        <w:t xml:space="preserve">C4 </w:t>
      </w:r>
      <w:r>
        <w:rPr>
          <w:rFonts w:ascii="Arial" w:cs="Arial" w:eastAsia="Arial" w:hAnsi="Arial"/>
          <w:b w:val="false"/>
          <w:bCs w:val="false"/>
          <w:i w:val="false"/>
          <w:iCs w:val="false"/>
          <w:caps w:val="false"/>
          <w:color w:val="2D3748"/>
          <w:sz w:val="21"/>
          <w:szCs w:val="21"/>
        </w:rPr>
        <w:t xml:space="preserve">Qualité des distracteurs : les faux choix sont-ils plausibles mais clairement incorrects ? (1–5)</w:t>
      </w:r>
    </w:p>
    <w:p>
      <w:pPr>
        <w:spacing w:after="60" w:before="0" w:line="276"/>
        <w:jc w:val="both"/>
      </w:pPr>
      <w:r>
        <w:rPr>
          <w:rFonts w:ascii="Arial" w:cs="Arial" w:eastAsia="Arial" w:hAnsi="Arial"/>
          <w:b w:val="false"/>
          <w:bCs w:val="false"/>
          <w:i w:val="false"/>
          <w:iCs w:val="false"/>
          <w:caps w:val="false"/>
          <w:color w:val="1A202C"/>
          <w:sz w:val="22"/>
          <w:szCs w:val="22"/>
        </w:rPr>
        <w:t xml:space="preserve"/>
      </w:r>
    </w:p>
    <w:p>
      <w:pPr>
        <w:spacing w:after="120" w:before="0" w:line="276"/>
        <w:jc w:val="both"/>
      </w:pPr>
      <w:r>
        <w:rPr>
          <w:rFonts w:ascii="Arial" w:cs="Arial" w:eastAsia="Arial" w:hAnsi="Arial"/>
          <w:b w:val="false"/>
          <w:bCs w:val="false"/>
          <w:i w:val="false"/>
          <w:iCs w:val="false"/>
          <w:caps w:val="false"/>
          <w:color w:val="2D3748"/>
          <w:sz w:val="21"/>
          <w:szCs w:val="21"/>
        </w:rPr>
        <w:t xml:space="preserve">Les résultats de cette évaluation alimenteront directement le chapitre de discussion du mémoire et constitueront la contribution scientifique originale du PFE, avec calcul des scores inter-évaluateurs (accord de Cohen κ).</w:t>
      </w:r>
    </w:p>
    <w:p>
      <w:pPr>
        <w:pStyle w:val="Heading1"/>
        <w:spacing w:after="160" w:before="240"/>
      </w:pPr>
      <w:r>
        <w:rPr>
          <w:rFonts w:ascii="Arial" w:cs="Arial" w:eastAsia="Arial" w:hAnsi="Arial"/>
          <w:b/>
          <w:bCs/>
          <w:i w:val="false"/>
          <w:iCs w:val="false"/>
          <w:caps w:val="false"/>
          <w:color w:val="0F2A45"/>
          <w:sz w:val="28"/>
          <w:szCs w:val="28"/>
        </w:rPr>
        <w:t xml:space="preserve">6. Livrables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Réf.</w:t>
            </w:r>
          </w:p>
        </w:tc>
        <w:tc>
          <w:tcPr>
            <w:tcW w:type="dxa" w:w="456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Livrable</w:t>
            </w:r>
          </w:p>
        </w:tc>
        <w:tc>
          <w:tcPr>
            <w:tcW w:type="dxa" w:w="3200"/>
            <w:tcBorders>
              <w:top w:val="single" w:color="2E6DA4" w:sz="1"/>
              <w:left w:val="single" w:color="2E6DA4" w:sz="1"/>
              <w:bottom w:val="single" w:color="2E6DA4" w:sz="1"/>
              <w:right w:val="single" w:color="2E6DA4" w:sz="1"/>
            </w:tcBorders>
            <w:shd w:fill="1A3F6F" w:val="clear"/>
            <w:tcMar>
              <w:top w:type="dxa" w:w="80"/>
              <w:left w:type="dxa" w:w="160"/>
              <w:bottom w:type="dxa" w:w="80"/>
              <w:right w:type="dxa" w:w="160"/>
            </w:tcMar>
          </w:tcPr>
          <w:p>
            <w:pPr>
              <w:spacing w:after="0" w:before="0"/>
              <w:jc w:val="center"/>
            </w:pPr>
            <w:r>
              <w:rPr>
                <w:rFonts w:ascii="Arial" w:cs="Arial" w:eastAsia="Arial" w:hAnsi="Arial"/>
                <w:b/>
                <w:bCs/>
                <w:i w:val="false"/>
                <w:iCs w:val="false"/>
                <w:caps/>
                <w:color w:val="FFFFFF"/>
                <w:sz w:val="20"/>
                <w:szCs w:val="20"/>
              </w:rPr>
              <w:t xml:space="preserve">Échéance</w:t>
            </w:r>
          </w:p>
        </w:tc>
      </w:tr>
      <w:tr>
        <w:tc>
          <w:tcPr>
            <w:tcW w:type="dxa" w:w="1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L-01</w:t>
            </w:r>
          </w:p>
        </w:tc>
        <w:tc>
          <w:tcPr>
            <w:tcW w:type="dxa" w:w="4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Cahier des charges détaillé (ce document)</w:t>
            </w:r>
          </w:p>
        </w:tc>
        <w:tc>
          <w:tcPr>
            <w:tcW w:type="dxa" w:w="3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1 — Sem 2</w:t>
            </w:r>
          </w:p>
        </w:tc>
      </w:tr>
      <w:tr>
        <w:tc>
          <w:tcPr>
            <w:tcW w:type="dxa" w:w="1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L-02</w:t>
            </w:r>
          </w:p>
        </w:tc>
        <w:tc>
          <w:tcPr>
            <w:tcW w:type="dxa" w:w="4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Diagrammes UML complets (use case, classes, séquence, déploiement, activité)</w:t>
            </w:r>
          </w:p>
        </w:tc>
        <w:tc>
          <w:tcPr>
            <w:tcW w:type="dxa" w:w="3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1 — Sem 2</w:t>
            </w:r>
          </w:p>
        </w:tc>
      </w:tr>
      <w:tr>
        <w:tc>
          <w:tcPr>
            <w:tcW w:type="dxa" w:w="1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L-03</w:t>
            </w:r>
          </w:p>
        </w:tc>
        <w:tc>
          <w:tcPr>
            <w:tcW w:type="dxa" w:w="4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Prototype de l'interface utilisateur (Figma / maquettes)</w:t>
            </w:r>
          </w:p>
        </w:tc>
        <w:tc>
          <w:tcPr>
            <w:tcW w:type="dxa" w:w="3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2 — Sem 4</w:t>
            </w:r>
          </w:p>
        </w:tc>
      </w:tr>
      <w:tr>
        <w:tc>
          <w:tcPr>
            <w:tcW w:type="dxa" w:w="1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L-04</w:t>
            </w:r>
          </w:p>
        </w:tc>
        <w:tc>
          <w:tcPr>
            <w:tcW w:type="dxa" w:w="4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Microservice NLP fonctionnel (extraction + génération)</w:t>
            </w:r>
          </w:p>
        </w:tc>
        <w:tc>
          <w:tcPr>
            <w:tcW w:type="dxa" w:w="3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3 — Sem 6</w:t>
            </w:r>
          </w:p>
        </w:tc>
      </w:tr>
      <w:tr>
        <w:tc>
          <w:tcPr>
            <w:tcW w:type="dxa" w:w="1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L-05</w:t>
            </w:r>
          </w:p>
        </w:tc>
        <w:tc>
          <w:tcPr>
            <w:tcW w:type="dxa" w:w="4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Backend Spring Boot complet (API REST + auth + BDD)</w:t>
            </w:r>
          </w:p>
        </w:tc>
        <w:tc>
          <w:tcPr>
            <w:tcW w:type="dxa" w:w="3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4 — Sem 8</w:t>
            </w:r>
          </w:p>
        </w:tc>
      </w:tr>
      <w:tr>
        <w:tc>
          <w:tcPr>
            <w:tcW w:type="dxa" w:w="1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L-06</w:t>
            </w:r>
          </w:p>
        </w:tc>
        <w:tc>
          <w:tcPr>
            <w:tcW w:type="dxa" w:w="4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Application web React (frontend complet)</w:t>
            </w:r>
          </w:p>
        </w:tc>
        <w:tc>
          <w:tcPr>
            <w:tcW w:type="dxa" w:w="3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5–6 — Sem 12</w:t>
            </w:r>
          </w:p>
        </w:tc>
      </w:tr>
      <w:tr>
        <w:tc>
          <w:tcPr>
            <w:tcW w:type="dxa" w:w="1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L-07</w:t>
            </w:r>
          </w:p>
        </w:tc>
        <w:tc>
          <w:tcPr>
            <w:tcW w:type="dxa" w:w="4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Rapport d'évaluation IA (métriques BLEU, BERTScore, éval humaine)</w:t>
            </w:r>
          </w:p>
        </w:tc>
        <w:tc>
          <w:tcPr>
            <w:tcW w:type="dxa" w:w="3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7 — Sem 14</w:t>
            </w:r>
          </w:p>
        </w:tc>
      </w:tr>
      <w:tr>
        <w:tc>
          <w:tcPr>
            <w:tcW w:type="dxa" w:w="1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L-08</w:t>
            </w:r>
          </w:p>
        </w:tc>
        <w:tc>
          <w:tcPr>
            <w:tcW w:type="dxa" w:w="4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Application déployée sur Kubernetes (URL accessible)</w:t>
            </w:r>
          </w:p>
        </w:tc>
        <w:tc>
          <w:tcPr>
            <w:tcW w:type="dxa" w:w="3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7 — Sem 14</w:t>
            </w:r>
          </w:p>
        </w:tc>
      </w:tr>
      <w:tr>
        <w:tc>
          <w:tcPr>
            <w:tcW w:type="dxa" w:w="1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L-09</w:t>
            </w:r>
          </w:p>
        </w:tc>
        <w:tc>
          <w:tcPr>
            <w:tcW w:type="dxa" w:w="4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Code source documenté sur GitHub (README, wiki, CI/CD)</w:t>
            </w:r>
          </w:p>
        </w:tc>
        <w:tc>
          <w:tcPr>
            <w:tcW w:type="dxa" w:w="3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8 — Sem 16</w:t>
            </w:r>
          </w:p>
        </w:tc>
      </w:tr>
      <w:tr>
        <w:tc>
          <w:tcPr>
            <w:tcW w:type="dxa" w:w="16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L-10</w:t>
            </w:r>
          </w:p>
        </w:tc>
        <w:tc>
          <w:tcPr>
            <w:tcW w:type="dxa" w:w="456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Mémoire de PFE (60–80 pages, format université)</w:t>
            </w:r>
          </w:p>
        </w:tc>
        <w:tc>
          <w:tcPr>
            <w:tcW w:type="dxa" w:w="3200"/>
            <w:tcBorders>
              <w:top w:val="single" w:color="C8DCF0" w:sz="1"/>
              <w:left w:val="single" w:color="C8DCF0" w:sz="1"/>
              <w:bottom w:val="single" w:color="C8DCF0" w:sz="1"/>
              <w:right w:val="single" w:color="C8DCF0" w:sz="1"/>
            </w:tcBorders>
            <w:shd w:fill="F4F7FB"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8 — Sem 16</w:t>
            </w:r>
          </w:p>
        </w:tc>
      </w:tr>
      <w:tr>
        <w:tc>
          <w:tcPr>
            <w:tcW w:type="dxa" w:w="16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bCs/>
                <w:i w:val="false"/>
                <w:iCs w:val="false"/>
                <w:caps w:val="false"/>
                <w:color w:val="1F6FBF"/>
                <w:sz w:val="19"/>
                <w:szCs w:val="19"/>
              </w:rPr>
              <w:t xml:space="preserve">L-11</w:t>
            </w:r>
          </w:p>
        </w:tc>
        <w:tc>
          <w:tcPr>
            <w:tcW w:type="dxa" w:w="456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2D3748"/>
                <w:sz w:val="19"/>
                <w:szCs w:val="19"/>
              </w:rPr>
              <w:t xml:space="preserve">Présentation de soutenance (30 slides + démo live)</w:t>
            </w:r>
          </w:p>
        </w:tc>
        <w:tc>
          <w:tcPr>
            <w:tcW w:type="dxa" w:w="3200"/>
            <w:tcBorders>
              <w:top w:val="single" w:color="C8DCF0" w:sz="1"/>
              <w:left w:val="single" w:color="C8DCF0" w:sz="1"/>
              <w:bottom w:val="single" w:color="C8DCF0" w:sz="1"/>
              <w:right w:val="single" w:color="C8DCF0" w:sz="1"/>
            </w:tcBorders>
            <w:shd w:fill="FFFFFF" w:val="clear"/>
            <w:tcMar>
              <w:top w:type="dxa" w:w="70"/>
              <w:left w:type="dxa" w:w="160"/>
              <w:bottom w:type="dxa" w:w="70"/>
              <w:right w:type="dxa" w:w="160"/>
            </w:tcMar>
          </w:tcPr>
          <w:p>
            <w:pPr>
              <w:spacing w:after="100" w:before="0" w:line="276"/>
              <w:jc w:val="both"/>
            </w:pPr>
            <w:r>
              <w:rPr>
                <w:rFonts w:ascii="Arial" w:cs="Arial" w:eastAsia="Arial" w:hAnsi="Arial"/>
                <w:b w:val="false"/>
                <w:bCs w:val="false"/>
                <w:i w:val="false"/>
                <w:iCs w:val="false"/>
                <w:caps w:val="false"/>
                <w:color w:val="4A5568"/>
                <w:sz w:val="18"/>
                <w:szCs w:val="18"/>
              </w:rPr>
              <w:t xml:space="preserve">Sprint 8 — Sem 16</w:t>
            </w:r>
          </w:p>
        </w:tc>
      </w:tr>
    </w:tbl>
    <w:p>
      <w:pPr>
        <w:spacing w:after="100" w:before="0" w:line="276"/>
        <w:jc w:val="both"/>
      </w:pPr>
      <w:r>
        <w:br w:type="page"/>
      </w:r>
    </w:p>
    <w:p>
      <w:pPr>
        <w:pStyle w:val="Heading1"/>
        <w:spacing w:after="160" w:before="240"/>
      </w:pPr>
      <w:r>
        <w:rPr>
          <w:rFonts w:ascii="Arial" w:cs="Arial" w:eastAsia="Arial" w:hAnsi="Arial"/>
          <w:b/>
          <w:bCs/>
          <w:i w:val="false"/>
          <w:iCs w:val="false"/>
          <w:caps w:val="false"/>
          <w:color w:val="0F2A45"/>
          <w:sz w:val="28"/>
          <w:szCs w:val="28"/>
        </w:rPr>
        <w:t xml:space="preserve">7. Glossaire &amp; Références</w:t>
      </w:r>
    </w:p>
    <w:p>
      <w:pPr>
        <w:pStyle w:val="Heading2"/>
        <w:spacing w:after="100" w:before="200"/>
      </w:pPr>
      <w:r>
        <w:rPr>
          <w:rFonts w:ascii="Arial" w:cs="Arial" w:eastAsia="Arial" w:hAnsi="Arial"/>
          <w:b/>
          <w:bCs/>
          <w:i w:val="false"/>
          <w:iCs w:val="false"/>
          <w:caps w:val="false"/>
          <w:color w:val="1A3F6F"/>
          <w:sz w:val="24"/>
          <w:szCs w:val="24"/>
        </w:rPr>
        <w:t xml:space="preserve">7.1 Glossaire</w:t>
      </w:r>
    </w:p>
    <w:p>
      <w:pPr>
        <w:spacing w:after="60" w:before="60"/>
      </w:pPr>
      <w:r>
        <w:rPr>
          <w:rFonts w:ascii="Arial" w:cs="Arial" w:eastAsia="Arial" w:hAnsi="Arial"/>
          <w:b/>
          <w:bCs/>
          <w:i w:val="false"/>
          <w:iCs w:val="false"/>
          <w:caps w:val="false"/>
          <w:color w:val="1A3F6F"/>
          <w:sz w:val="20"/>
          <w:szCs w:val="20"/>
        </w:rPr>
        <w:t xml:space="preserve">NLP : </w:t>
      </w:r>
      <w:r>
        <w:rPr>
          <w:rFonts w:ascii="Arial" w:cs="Arial" w:eastAsia="Arial" w:hAnsi="Arial"/>
          <w:b w:val="false"/>
          <w:bCs w:val="false"/>
          <w:i w:val="false"/>
          <w:iCs w:val="false"/>
          <w:caps w:val="false"/>
          <w:color w:val="2D3748"/>
          <w:sz w:val="20"/>
          <w:szCs w:val="20"/>
        </w:rPr>
        <w:t xml:space="preserve">Natural Language Processing — Traitement Automatique du Langage Naturel.</w:t>
      </w:r>
    </w:p>
    <w:p>
      <w:pPr>
        <w:spacing w:after="60" w:before="60"/>
      </w:pPr>
      <w:r>
        <w:rPr>
          <w:rFonts w:ascii="Arial" w:cs="Arial" w:eastAsia="Arial" w:hAnsi="Arial"/>
          <w:b/>
          <w:bCs/>
          <w:i w:val="false"/>
          <w:iCs w:val="false"/>
          <w:caps w:val="false"/>
          <w:color w:val="1A3F6F"/>
          <w:sz w:val="20"/>
          <w:szCs w:val="20"/>
        </w:rPr>
        <w:t xml:space="preserve">QCM : </w:t>
      </w:r>
      <w:r>
        <w:rPr>
          <w:rFonts w:ascii="Arial" w:cs="Arial" w:eastAsia="Arial" w:hAnsi="Arial"/>
          <w:b w:val="false"/>
          <w:bCs w:val="false"/>
          <w:i w:val="false"/>
          <w:iCs w:val="false"/>
          <w:caps w:val="false"/>
          <w:color w:val="2D3748"/>
          <w:sz w:val="20"/>
          <w:szCs w:val="20"/>
        </w:rPr>
        <w:t xml:space="preserve">Question à Choix Multiples — format d'évaluation avec options prédéfinies.</w:t>
      </w:r>
    </w:p>
    <w:p>
      <w:pPr>
        <w:spacing w:after="60" w:before="60"/>
      </w:pPr>
      <w:r>
        <w:rPr>
          <w:rFonts w:ascii="Arial" w:cs="Arial" w:eastAsia="Arial" w:hAnsi="Arial"/>
          <w:b/>
          <w:bCs/>
          <w:i w:val="false"/>
          <w:iCs w:val="false"/>
          <w:caps w:val="false"/>
          <w:color w:val="1A3F6F"/>
          <w:sz w:val="20"/>
          <w:szCs w:val="20"/>
        </w:rPr>
        <w:t xml:space="preserve">LLM : </w:t>
      </w:r>
      <w:r>
        <w:rPr>
          <w:rFonts w:ascii="Arial" w:cs="Arial" w:eastAsia="Arial" w:hAnsi="Arial"/>
          <w:b w:val="false"/>
          <w:bCs w:val="false"/>
          <w:i w:val="false"/>
          <w:iCs w:val="false"/>
          <w:caps w:val="false"/>
          <w:color w:val="2D3748"/>
          <w:sz w:val="20"/>
          <w:szCs w:val="20"/>
        </w:rPr>
        <w:t xml:space="preserve">Large Language Model — modèle de langage de grande taille (ex. Claude, GPT).</w:t>
      </w:r>
    </w:p>
    <w:p>
      <w:pPr>
        <w:spacing w:after="60" w:before="60"/>
      </w:pPr>
      <w:r>
        <w:rPr>
          <w:rFonts w:ascii="Arial" w:cs="Arial" w:eastAsia="Arial" w:hAnsi="Arial"/>
          <w:b/>
          <w:bCs/>
          <w:i w:val="false"/>
          <w:iCs w:val="false"/>
          <w:caps w:val="false"/>
          <w:color w:val="1A3F6F"/>
          <w:sz w:val="20"/>
          <w:szCs w:val="20"/>
        </w:rPr>
        <w:t xml:space="preserve">SCORM : </w:t>
      </w:r>
      <w:r>
        <w:rPr>
          <w:rFonts w:ascii="Arial" w:cs="Arial" w:eastAsia="Arial" w:hAnsi="Arial"/>
          <w:b w:val="false"/>
          <w:bCs w:val="false"/>
          <w:i w:val="false"/>
          <w:iCs w:val="false"/>
          <w:caps w:val="false"/>
          <w:color w:val="2D3748"/>
          <w:sz w:val="20"/>
          <w:szCs w:val="20"/>
        </w:rPr>
        <w:t xml:space="preserve">Sharable Content Object Reference Model — standard e-learning pour LMS.</w:t>
      </w:r>
    </w:p>
    <w:p>
      <w:pPr>
        <w:spacing w:after="60" w:before="60"/>
      </w:pPr>
      <w:r>
        <w:rPr>
          <w:rFonts w:ascii="Arial" w:cs="Arial" w:eastAsia="Arial" w:hAnsi="Arial"/>
          <w:b/>
          <w:bCs/>
          <w:i w:val="false"/>
          <w:iCs w:val="false"/>
          <w:caps w:val="false"/>
          <w:color w:val="1A3F6F"/>
          <w:sz w:val="20"/>
          <w:szCs w:val="20"/>
        </w:rPr>
        <w:t xml:space="preserve">LMS : </w:t>
      </w:r>
      <w:r>
        <w:rPr>
          <w:rFonts w:ascii="Arial" w:cs="Arial" w:eastAsia="Arial" w:hAnsi="Arial"/>
          <w:b w:val="false"/>
          <w:bCs w:val="false"/>
          <w:i w:val="false"/>
          <w:iCs w:val="false"/>
          <w:caps w:val="false"/>
          <w:color w:val="2D3748"/>
          <w:sz w:val="20"/>
          <w:szCs w:val="20"/>
        </w:rPr>
        <w:t xml:space="preserve">Learning Management System — plateforme de gestion de l'apprentissage (Moodle).</w:t>
      </w:r>
    </w:p>
    <w:p>
      <w:pPr>
        <w:spacing w:after="60" w:before="60"/>
      </w:pPr>
      <w:r>
        <w:rPr>
          <w:rFonts w:ascii="Arial" w:cs="Arial" w:eastAsia="Arial" w:hAnsi="Arial"/>
          <w:b/>
          <w:bCs/>
          <w:i w:val="false"/>
          <w:iCs w:val="false"/>
          <w:caps w:val="false"/>
          <w:color w:val="1A3F6F"/>
          <w:sz w:val="20"/>
          <w:szCs w:val="20"/>
        </w:rPr>
        <w:t xml:space="preserve">BLEU : </w:t>
      </w:r>
      <w:r>
        <w:rPr>
          <w:rFonts w:ascii="Arial" w:cs="Arial" w:eastAsia="Arial" w:hAnsi="Arial"/>
          <w:b w:val="false"/>
          <w:bCs w:val="false"/>
          <w:i w:val="false"/>
          <w:iCs w:val="false"/>
          <w:caps w:val="false"/>
          <w:color w:val="2D3748"/>
          <w:sz w:val="20"/>
          <w:szCs w:val="20"/>
        </w:rPr>
        <w:t xml:space="preserve">Bilingual Evaluation Understudy — métrique NLP mesurant la qualité de texte généré.</w:t>
      </w:r>
    </w:p>
    <w:p>
      <w:pPr>
        <w:spacing w:after="60" w:before="60"/>
      </w:pPr>
      <w:r>
        <w:rPr>
          <w:rFonts w:ascii="Arial" w:cs="Arial" w:eastAsia="Arial" w:hAnsi="Arial"/>
          <w:b/>
          <w:bCs/>
          <w:i w:val="false"/>
          <w:iCs w:val="false"/>
          <w:caps w:val="false"/>
          <w:color w:val="1A3F6F"/>
          <w:sz w:val="20"/>
          <w:szCs w:val="20"/>
        </w:rPr>
        <w:t xml:space="preserve">BERTScore : </w:t>
      </w:r>
      <w:r>
        <w:rPr>
          <w:rFonts w:ascii="Arial" w:cs="Arial" w:eastAsia="Arial" w:hAnsi="Arial"/>
          <w:b w:val="false"/>
          <w:bCs w:val="false"/>
          <w:i w:val="false"/>
          <w:iCs w:val="false"/>
          <w:caps w:val="false"/>
          <w:color w:val="2D3748"/>
          <w:sz w:val="20"/>
          <w:szCs w:val="20"/>
        </w:rPr>
        <w:t xml:space="preserve">Métrique de similarité sémantique basée sur les embeddings BERT.</w:t>
      </w:r>
    </w:p>
    <w:p>
      <w:pPr>
        <w:spacing w:after="60" w:before="60"/>
      </w:pPr>
      <w:r>
        <w:rPr>
          <w:rFonts w:ascii="Arial" w:cs="Arial" w:eastAsia="Arial" w:hAnsi="Arial"/>
          <w:b/>
          <w:bCs/>
          <w:i w:val="false"/>
          <w:iCs w:val="false"/>
          <w:caps w:val="false"/>
          <w:color w:val="1A3F6F"/>
          <w:sz w:val="20"/>
          <w:szCs w:val="20"/>
        </w:rPr>
        <w:t xml:space="preserve">JWT : </w:t>
      </w:r>
      <w:r>
        <w:rPr>
          <w:rFonts w:ascii="Arial" w:cs="Arial" w:eastAsia="Arial" w:hAnsi="Arial"/>
          <w:b w:val="false"/>
          <w:bCs w:val="false"/>
          <w:i w:val="false"/>
          <w:iCs w:val="false"/>
          <w:caps w:val="false"/>
          <w:color w:val="2D3748"/>
          <w:sz w:val="20"/>
          <w:szCs w:val="20"/>
        </w:rPr>
        <w:t xml:space="preserve">JSON Web Token — standard d'authentification stateless sécurisé.</w:t>
      </w:r>
    </w:p>
    <w:p>
      <w:pPr>
        <w:spacing w:after="60" w:before="60"/>
      </w:pPr>
      <w:r>
        <w:rPr>
          <w:rFonts w:ascii="Arial" w:cs="Arial" w:eastAsia="Arial" w:hAnsi="Arial"/>
          <w:b/>
          <w:bCs/>
          <w:i w:val="false"/>
          <w:iCs w:val="false"/>
          <w:caps w:val="false"/>
          <w:color w:val="1A3F6F"/>
          <w:sz w:val="20"/>
          <w:szCs w:val="20"/>
        </w:rPr>
        <w:t xml:space="preserve">HPA : </w:t>
      </w:r>
      <w:r>
        <w:rPr>
          <w:rFonts w:ascii="Arial" w:cs="Arial" w:eastAsia="Arial" w:hAnsi="Arial"/>
          <w:b w:val="false"/>
          <w:bCs w:val="false"/>
          <w:i w:val="false"/>
          <w:iCs w:val="false"/>
          <w:caps w:val="false"/>
          <w:color w:val="2D3748"/>
          <w:sz w:val="20"/>
          <w:szCs w:val="20"/>
        </w:rPr>
        <w:t xml:space="preserve">Horizontal Pod Autoscaler — mécanisme Kubernetes de mise à l'échelle automatique.</w:t>
      </w:r>
    </w:p>
    <w:p>
      <w:pPr>
        <w:spacing w:after="60" w:before="60"/>
      </w:pPr>
      <w:r>
        <w:rPr>
          <w:rFonts w:ascii="Arial" w:cs="Arial" w:eastAsia="Arial" w:hAnsi="Arial"/>
          <w:b/>
          <w:bCs/>
          <w:i w:val="false"/>
          <w:iCs w:val="false"/>
          <w:caps w:val="false"/>
          <w:color w:val="1A3F6F"/>
          <w:sz w:val="20"/>
          <w:szCs w:val="20"/>
        </w:rPr>
        <w:t xml:space="preserve">RGPD : </w:t>
      </w:r>
      <w:r>
        <w:rPr>
          <w:rFonts w:ascii="Arial" w:cs="Arial" w:eastAsia="Arial" w:hAnsi="Arial"/>
          <w:b w:val="false"/>
          <w:bCs w:val="false"/>
          <w:i w:val="false"/>
          <w:iCs w:val="false"/>
          <w:caps w:val="false"/>
          <w:color w:val="2D3748"/>
          <w:sz w:val="20"/>
          <w:szCs w:val="20"/>
        </w:rPr>
        <w:t xml:space="preserve">Règlement Général sur la Protection des Données — réglementation européenne.</w:t>
      </w:r>
    </w:p>
    <w:p>
      <w:pPr>
        <w:spacing w:after="120" w:before="0" w:line="276"/>
        <w:jc w:val="both"/>
      </w:pPr>
      <w:r>
        <w:rPr>
          <w:rFonts w:ascii="Arial" w:cs="Arial" w:eastAsia="Arial" w:hAnsi="Arial"/>
          <w:b w:val="false"/>
          <w:bCs w:val="false"/>
          <w:i w:val="false"/>
          <w:iCs w:val="false"/>
          <w:caps w:val="false"/>
          <w:color w:val="1A202C"/>
          <w:sz w:val="22"/>
          <w:szCs w:val="22"/>
        </w:rPr>
        <w:t xml:space="preserve"/>
      </w:r>
    </w:p>
    <w:p>
      <w:pPr>
        <w:pStyle w:val="Heading2"/>
        <w:spacing w:after="100" w:before="200"/>
      </w:pPr>
      <w:r>
        <w:rPr>
          <w:rFonts w:ascii="Arial" w:cs="Arial" w:eastAsia="Arial" w:hAnsi="Arial"/>
          <w:b/>
          <w:bCs/>
          <w:i w:val="false"/>
          <w:iCs w:val="false"/>
          <w:caps w:val="false"/>
          <w:color w:val="1A3F6F"/>
          <w:sz w:val="24"/>
          <w:szCs w:val="24"/>
        </w:rPr>
        <w:t xml:space="preserve">7.2 Références Bibliographiques</w:t>
      </w:r>
    </w:p>
    <w:p>
      <w:pPr>
        <w:pStyle w:val="ListParagraph"/>
        <w:numPr>
          <w:ilvl w:val="0"/>
          <w:numId w:val="3"/>
        </w:numPr>
        <w:spacing w:after="40" w:before="40"/>
      </w:pPr>
      <w:r>
        <w:rPr>
          <w:rFonts w:ascii="Arial" w:cs="Arial" w:eastAsia="Arial" w:hAnsi="Arial"/>
          <w:b w:val="false"/>
          <w:bCs w:val="false"/>
          <w:i w:val="false"/>
          <w:iCs w:val="false"/>
          <w:caps w:val="false"/>
          <w:color w:val="2D3748"/>
          <w:sz w:val="20"/>
          <w:szCs w:val="20"/>
        </w:rPr>
        <w:t xml:space="preserve">Devlin, J. et al. (2019). BERT: Pre-training of Deep Bidirectional Transformers for Language Understanding. NAACL-HLT.</w:t>
      </w:r>
    </w:p>
    <w:p>
      <w:pPr>
        <w:pStyle w:val="ListParagraph"/>
        <w:numPr>
          <w:ilvl w:val="0"/>
          <w:numId w:val="3"/>
        </w:numPr>
        <w:spacing w:after="40" w:before="40"/>
      </w:pPr>
      <w:r>
        <w:rPr>
          <w:rFonts w:ascii="Arial" w:cs="Arial" w:eastAsia="Arial" w:hAnsi="Arial"/>
          <w:b w:val="false"/>
          <w:bCs w:val="false"/>
          <w:i w:val="false"/>
          <w:iCs w:val="false"/>
          <w:caps w:val="false"/>
          <w:color w:val="2D3748"/>
          <w:sz w:val="20"/>
          <w:szCs w:val="20"/>
        </w:rPr>
        <w:t xml:space="preserve">Rajpurkar, P. et al. (2016). SQuAD: 100,000+ Questions for Machine Comprehension of Text. EMNLP.</w:t>
      </w:r>
    </w:p>
    <w:p>
      <w:pPr>
        <w:pStyle w:val="ListParagraph"/>
        <w:numPr>
          <w:ilvl w:val="0"/>
          <w:numId w:val="3"/>
        </w:numPr>
        <w:spacing w:after="40" w:before="40"/>
      </w:pPr>
      <w:r>
        <w:rPr>
          <w:rFonts w:ascii="Arial" w:cs="Arial" w:eastAsia="Arial" w:hAnsi="Arial"/>
          <w:b w:val="false"/>
          <w:bCs w:val="false"/>
          <w:i w:val="false"/>
          <w:iCs w:val="false"/>
          <w:caps w:val="false"/>
          <w:color w:val="2D3748"/>
          <w:sz w:val="20"/>
          <w:szCs w:val="20"/>
        </w:rPr>
        <w:t xml:space="preserve">Le Meur, O. et al. (2021). FQuAD: French Question Answering Dataset. EACL.</w:t>
      </w:r>
    </w:p>
    <w:p>
      <w:pPr>
        <w:pStyle w:val="ListParagraph"/>
        <w:numPr>
          <w:ilvl w:val="0"/>
          <w:numId w:val="3"/>
        </w:numPr>
        <w:spacing w:after="40" w:before="40"/>
      </w:pPr>
      <w:r>
        <w:rPr>
          <w:rFonts w:ascii="Arial" w:cs="Arial" w:eastAsia="Arial" w:hAnsi="Arial"/>
          <w:b w:val="false"/>
          <w:bCs w:val="false"/>
          <w:i w:val="false"/>
          <w:iCs w:val="false"/>
          <w:caps w:val="false"/>
          <w:color w:val="2D3748"/>
          <w:sz w:val="20"/>
          <w:szCs w:val="20"/>
        </w:rPr>
        <w:t xml:space="preserve">Vachagan, M. (2023). Automatic Question Generation from Educational Content Using T5. ACL Workshop on NLP for Education.</w:t>
      </w:r>
    </w:p>
    <w:p>
      <w:pPr>
        <w:pStyle w:val="ListParagraph"/>
        <w:numPr>
          <w:ilvl w:val="0"/>
          <w:numId w:val="3"/>
        </w:numPr>
        <w:spacing w:after="40" w:before="40"/>
      </w:pPr>
      <w:r>
        <w:rPr>
          <w:rFonts w:ascii="Arial" w:cs="Arial" w:eastAsia="Arial" w:hAnsi="Arial"/>
          <w:b w:val="false"/>
          <w:bCs w:val="false"/>
          <w:i w:val="false"/>
          <w:iCs w:val="false"/>
          <w:caps w:val="false"/>
          <w:color w:val="2D3748"/>
          <w:sz w:val="20"/>
          <w:szCs w:val="20"/>
        </w:rPr>
        <w:t xml:space="preserve">Lewis, M. et al. (2020). BART: Denoising Sequence-to-Sequence Pre-training for NLP. ACL.</w:t>
      </w:r>
    </w:p>
    <w:p>
      <w:pPr>
        <w:pStyle w:val="ListParagraph"/>
        <w:numPr>
          <w:ilvl w:val="0"/>
          <w:numId w:val="3"/>
        </w:numPr>
        <w:spacing w:after="40" w:before="40"/>
      </w:pPr>
      <w:r>
        <w:rPr>
          <w:rFonts w:ascii="Arial" w:cs="Arial" w:eastAsia="Arial" w:hAnsi="Arial"/>
          <w:b w:val="false"/>
          <w:bCs w:val="false"/>
          <w:i w:val="false"/>
          <w:iCs w:val="false"/>
          <w:caps w:val="false"/>
          <w:color w:val="2D3748"/>
          <w:sz w:val="20"/>
          <w:szCs w:val="20"/>
        </w:rPr>
        <w:t xml:space="preserve">ADL (2023). SCORM 2004 4th Edition Specification. Advanced Distributed Learning Initiative.</w:t>
      </w:r>
    </w:p>
    <w:p>
      <w:pPr>
        <w:pStyle w:val="ListParagraph"/>
        <w:numPr>
          <w:ilvl w:val="0"/>
          <w:numId w:val="3"/>
        </w:numPr>
        <w:spacing w:after="40" w:before="40"/>
      </w:pPr>
      <w:r>
        <w:rPr>
          <w:rFonts w:ascii="Arial" w:cs="Arial" w:eastAsia="Arial" w:hAnsi="Arial"/>
          <w:b w:val="false"/>
          <w:bCs w:val="false"/>
          <w:i/>
          <w:iCs/>
          <w:caps w:val="false"/>
          <w:color w:val="2D3748"/>
          <w:sz w:val="20"/>
          <w:szCs w:val="20"/>
        </w:rPr>
        <w:t xml:space="preserve">IMS Global (2022). QTI 3.0 — Question and Test Interoperability Specification.</w:t>
      </w:r>
    </w:p>
    <w:p>
      <w:pPr>
        <w:pStyle w:val="ListParagraph"/>
        <w:numPr>
          <w:ilvl w:val="0"/>
          <w:numId w:val="3"/>
        </w:numPr>
        <w:spacing w:after="40" w:before="40"/>
      </w:pPr>
      <w:r>
        <w:rPr>
          <w:rFonts w:ascii="Arial" w:cs="Arial" w:eastAsia="Arial" w:hAnsi="Arial"/>
          <w:b w:val="false"/>
          <w:bCs w:val="false"/>
          <w:i/>
          <w:iCs/>
          <w:caps w:val="false"/>
          <w:color w:val="2D3748"/>
          <w:sz w:val="20"/>
          <w:szCs w:val="20"/>
        </w:rPr>
        <w:t xml:space="preserve">Anthropic (2024). Claude API Documentation. https://docs.anthropic.com</w:t>
      </w:r>
    </w:p>
    <w:p>
      <w:pPr>
        <w:pStyle w:val="ListParagraph"/>
        <w:numPr>
          <w:ilvl w:val="0"/>
          <w:numId w:val="3"/>
        </w:numPr>
        <w:spacing w:after="40" w:before="40"/>
      </w:pPr>
      <w:r>
        <w:rPr>
          <w:rFonts w:ascii="Arial" w:cs="Arial" w:eastAsia="Arial" w:hAnsi="Arial"/>
          <w:b w:val="false"/>
          <w:bCs w:val="false"/>
          <w:i/>
          <w:iCs/>
          <w:caps w:val="false"/>
          <w:color w:val="2D3748"/>
          <w:sz w:val="20"/>
          <w:szCs w:val="20"/>
        </w:rPr>
        <w:t xml:space="preserve">Explosion AI (2024). SpaCy Industrial-Strength NLP. https://spacy.io/models/fr</w:t>
      </w:r>
    </w:p>
    <w:p>
      <w:pPr>
        <w:spacing w:after="120" w:before="0" w:line="276"/>
        <w:jc w:val="both"/>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CF0" w:sz="1"/>
              <w:left w:val="single" w:color="C8DCF0" w:sz="1"/>
              <w:bottom w:val="single" w:color="C8DCF0" w:sz="1"/>
              <w:right w:val="single" w:color="C8DCF0" w:sz="1"/>
            </w:tcBorders>
            <w:shd w:fill="F4F7FB" w:val="clear"/>
            <w:tcMar>
              <w:top w:type="dxa" w:w="200"/>
              <w:left w:type="dxa" w:w="240"/>
              <w:bottom w:type="dxa" w:w="200"/>
              <w:right w:type="dxa" w:w="240"/>
            </w:tcMar>
          </w:tcPr>
          <w:p>
            <w:pPr>
              <w:spacing w:after="100" w:before="0" w:line="276"/>
              <w:jc w:val="center"/>
            </w:pPr>
            <w:r>
              <w:rPr>
                <w:rFonts w:ascii="Arial" w:cs="Arial" w:eastAsia="Arial" w:hAnsi="Arial"/>
                <w:b/>
                <w:bCs/>
                <w:i w:val="false"/>
                <w:iCs w:val="false"/>
                <w:caps w:val="false"/>
                <w:color w:val="0F2A45"/>
                <w:sz w:val="20"/>
                <w:szCs w:val="20"/>
              </w:rPr>
              <w:t xml:space="preserve">Étudiant(e)</w:t>
            </w:r>
          </w:p>
          <w:p>
            <w:pPr>
              <w:spacing w:after="160" w:before="0" w:line="276"/>
              <w:jc w:val="center"/>
            </w:pPr>
            <w:r>
              <w:rPr>
                <w:rFonts w:ascii="Arial" w:cs="Arial" w:eastAsia="Arial" w:hAnsi="Arial"/>
                <w:b w:val="false"/>
                <w:bCs w:val="false"/>
                <w:i w:val="false"/>
                <w:iCs w:val="false"/>
                <w:caps w:val="false"/>
                <w:color w:val="4A5568"/>
                <w:sz w:val="19"/>
                <w:szCs w:val="19"/>
              </w:rPr>
              <w:t xml:space="preserve">Signature &amp; Date :</w:t>
            </w:r>
          </w:p>
          <w:p>
            <w:pPr>
              <w:spacing w:after="100" w:before="0" w:line="276"/>
              <w:jc w:val="center"/>
            </w:pPr>
            <w:r>
              <w:rPr>
                <w:rFonts w:ascii="Arial" w:cs="Arial" w:eastAsia="Arial" w:hAnsi="Arial"/>
                <w:b w:val="false"/>
                <w:bCs w:val="false"/>
                <w:i w:val="false"/>
                <w:iCs w:val="false"/>
                <w:caps w:val="false"/>
                <w:color w:val="C8DCF0"/>
                <w:sz w:val="19"/>
                <w:szCs w:val="19"/>
              </w:rPr>
              <w:t xml:space="preserve">_____________________________</w:t>
            </w:r>
          </w:p>
        </w:tc>
        <w:tc>
          <w:tcPr>
            <w:tcW w:type="dxa" w:w="4680"/>
            <w:tcBorders>
              <w:top w:val="single" w:color="C8DCF0" w:sz="1"/>
              <w:left w:val="single" w:color="C8DCF0" w:sz="1"/>
              <w:bottom w:val="single" w:color="C8DCF0" w:sz="1"/>
              <w:right w:val="single" w:color="C8DCF0" w:sz="1"/>
            </w:tcBorders>
            <w:shd w:fill="EEF5FC" w:val="clear"/>
            <w:tcMar>
              <w:top w:type="dxa" w:w="200"/>
              <w:left w:type="dxa" w:w="240"/>
              <w:bottom w:type="dxa" w:w="200"/>
              <w:right w:type="dxa" w:w="240"/>
            </w:tcMar>
          </w:tcPr>
          <w:p>
            <w:pPr>
              <w:spacing w:after="100" w:before="0" w:line="276"/>
              <w:jc w:val="center"/>
            </w:pPr>
            <w:r>
              <w:rPr>
                <w:rFonts w:ascii="Arial" w:cs="Arial" w:eastAsia="Arial" w:hAnsi="Arial"/>
                <w:b/>
                <w:bCs/>
                <w:i w:val="false"/>
                <w:iCs w:val="false"/>
                <w:caps w:val="false"/>
                <w:color w:val="0F2A45"/>
                <w:sz w:val="20"/>
                <w:szCs w:val="20"/>
              </w:rPr>
              <w:t xml:space="preserve">Encadrant(e)</w:t>
            </w:r>
          </w:p>
          <w:p>
            <w:pPr>
              <w:spacing w:after="160" w:before="0" w:line="276"/>
              <w:jc w:val="center"/>
            </w:pPr>
            <w:r>
              <w:rPr>
                <w:rFonts w:ascii="Arial" w:cs="Arial" w:eastAsia="Arial" w:hAnsi="Arial"/>
                <w:b w:val="false"/>
                <w:bCs w:val="false"/>
                <w:i w:val="false"/>
                <w:iCs w:val="false"/>
                <w:caps w:val="false"/>
                <w:color w:val="4A5568"/>
                <w:sz w:val="19"/>
                <w:szCs w:val="19"/>
              </w:rPr>
              <w:t xml:space="preserve">Signature &amp; Date :</w:t>
            </w:r>
          </w:p>
          <w:p>
            <w:pPr>
              <w:spacing w:after="100" w:before="0" w:line="276"/>
              <w:jc w:val="center"/>
            </w:pPr>
            <w:r>
              <w:rPr>
                <w:rFonts w:ascii="Arial" w:cs="Arial" w:eastAsia="Arial" w:hAnsi="Arial"/>
                <w:b w:val="false"/>
                <w:bCs w:val="false"/>
                <w:i w:val="false"/>
                <w:iCs w:val="false"/>
                <w:caps w:val="false"/>
                <w:color w:val="C8DCF0"/>
                <w:sz w:val="19"/>
                <w:szCs w:val="19"/>
              </w:rPr>
              <w:t xml:space="preserve">_____________________________</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6000"/>
      <w:gridCol w:w="3706"/>
    </w:tblGrid>
    <w:tr>
      <w:tc>
        <w:tcPr>
          <w:tcW w:type="dxa" w:w="6000"/>
          <w:tcBorders>
            <w:top w:val="single" w:color="2E6DA4" w:sz="1"/>
            <w:left w:val="none" w:color="FFFFFF" w:sz="0"/>
            <w:bottom w:val="none" w:color="FFFFFF" w:sz="0"/>
            <w:right w:val="none" w:color="FFFFFF" w:sz="0"/>
          </w:tcBorders>
          <w:tcMar>
            <w:top w:type="dxa" w:w="80"/>
            <w:left w:type="dxa" w:w="0"/>
            <w:bottom w:type="dxa" w:w="0"/>
            <w:right w:type="dxa" w:w="0"/>
          </w:tcMar>
        </w:tcPr>
        <w:p>
          <w:pPr>
            <w:spacing w:after="100" w:before="0" w:line="276"/>
            <w:jc w:val="both"/>
          </w:pPr>
          <w:r>
            <w:rPr>
              <w:rFonts w:ascii="Arial" w:cs="Arial" w:eastAsia="Arial" w:hAnsi="Arial"/>
              <w:b w:val="false"/>
              <w:bCs w:val="false"/>
              <w:i/>
              <w:iCs/>
              <w:caps w:val="false"/>
              <w:color w:val="4A5568"/>
              <w:sz w:val="16"/>
              <w:szCs w:val="16"/>
            </w:rPr>
            <w:t xml:space="preserve">Document confidentiel — Usage académique uniquement</w:t>
          </w:r>
        </w:p>
      </w:tc>
      <w:tc>
        <w:tcPr>
          <w:tcW w:type="dxa" w:w="3706"/>
          <w:tcBorders>
            <w:top w:val="single" w:color="2E6DA4" w:sz="1"/>
            <w:left w:val="none" w:color="FFFFFF" w:sz="0"/>
            <w:bottom w:val="none" w:color="FFFFFF" w:sz="0"/>
            <w:right w:val="none" w:color="FFFFFF" w:sz="0"/>
          </w:tcBorders>
          <w:tcMar>
            <w:top w:type="dxa" w:w="80"/>
            <w:left w:type="dxa" w:w="0"/>
            <w:bottom w:type="dxa" w:w="0"/>
            <w:right w:type="dxa" w:w="0"/>
          </w:tcMar>
        </w:tcPr>
        <w:p>
          <w:pPr>
            <w:spacing w:after="100" w:before="0" w:line="276"/>
            <w:jc w:val="right"/>
          </w:pPr>
          <w:r>
            <w:rPr>
              <w:rFonts w:ascii="Arial" w:cs="Arial" w:eastAsia="Arial" w:hAnsi="Arial"/>
              <w:b w:val="false"/>
              <w:bCs w:val="false"/>
              <w:i w:val="false"/>
              <w:iCs w:val="false"/>
              <w:caps w:val="false"/>
              <w:color w:val="4A5568"/>
              <w:sz w:val="16"/>
              <w:szCs w:val="16"/>
            </w:rPr>
            <w:t xml:space="preserve">QuizGen © 2025</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6500"/>
      <w:gridCol w:w="3206"/>
    </w:tblGrid>
    <w:tr>
      <w:tc>
        <w:tcPr>
          <w:tcW w:type="dxa" w:w="6500"/>
          <w:tcBorders>
            <w:top w:val="none" w:color="FFFFFF" w:sz="0"/>
            <w:left w:val="none" w:color="FFFFFF" w:sz="0"/>
            <w:bottom w:val="single" w:color="2E6DA4" w:sz="1"/>
            <w:right w:val="none" w:color="FFFFFF" w:sz="0"/>
          </w:tcBorders>
          <w:tcMar>
            <w:top w:type="dxa" w:w="0"/>
            <w:left w:type="dxa" w:w="0"/>
            <w:bottom w:type="dxa" w:w="80"/>
            <w:right w:type="dxa" w:w="0"/>
          </w:tcMar>
        </w:tcPr>
        <w:p>
          <w:pPr>
            <w:spacing w:after="100" w:before="0" w:line="276"/>
            <w:jc w:val="both"/>
          </w:pPr>
          <w:r>
            <w:rPr>
              <w:rFonts w:ascii="Arial" w:cs="Arial" w:eastAsia="Arial" w:hAnsi="Arial"/>
              <w:b w:val="false"/>
              <w:bCs w:val="false"/>
              <w:i w:val="false"/>
              <w:iCs w:val="false"/>
              <w:caps w:val="false"/>
              <w:color w:val="4A5568"/>
              <w:sz w:val="17"/>
              <w:szCs w:val="17"/>
            </w:rPr>
            <w:t xml:space="preserve">Cahier des Charges — Transformation de Cours en Quiz Intelligents</w:t>
          </w:r>
        </w:p>
      </w:tc>
      <w:tc>
        <w:tcPr>
          <w:tcW w:type="dxa" w:w="3206"/>
          <w:tcBorders>
            <w:top w:val="none" w:color="FFFFFF" w:sz="0"/>
            <w:left w:val="none" w:color="FFFFFF" w:sz="0"/>
            <w:bottom w:val="single" w:color="2E6DA4" w:sz="1"/>
            <w:right w:val="none" w:color="FFFFFF" w:sz="0"/>
          </w:tcBorders>
          <w:tcMar>
            <w:top w:type="dxa" w:w="0"/>
            <w:left w:type="dxa" w:w="0"/>
            <w:bottom w:type="dxa" w:w="80"/>
            <w:right w:type="dxa" w:w="0"/>
          </w:tcMar>
        </w:tcPr>
        <w:p>
          <w:pPr>
            <w:spacing w:after="100" w:before="0" w:line="276"/>
            <w:jc w:val="right"/>
          </w:pPr>
          <w:r>
            <w:rPr>
              <w:rFonts w:ascii="Arial" w:cs="Arial" w:eastAsia="Arial" w:hAnsi="Arial"/>
              <w:b w:val="false"/>
              <w:bCs w:val="false"/>
              <w:i/>
              <w:iCs/>
              <w:caps w:val="false"/>
              <w:color w:val="4A5568"/>
              <w:sz w:val="17"/>
              <w:szCs w:val="17"/>
            </w:rPr>
            <w:t xml:space="preserve">Master MIAGE — PFE 2024/2025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bullet"/>
      <w:lvlText w:val="–"/>
      <w:lvlJc w:val="left"/>
      <w:pPr>
        <w:ind w:left="800" w:hanging="280"/>
      </w:pPr>
    </w:lvl>
  </w:abstractNum>
  <w:abstractNum w:abstractNumId="4"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A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3F6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2026-06-25T14:14:13.886Z</dcterms:created>
  <dcterms:modified xsi:type="dcterms:W3CDTF">2026-06-25T14:14:13.900Z</dcterms:modified>
</cp:coreProperties>
</file>

<file path=docProps/custom.xml><?xml version="1.0" encoding="utf-8"?>
<Properties xmlns="http://schemas.openxmlformats.org/officeDocument/2006/custom-properties" xmlns:vt="http://schemas.openxmlformats.org/officeDocument/2006/docPropsVTypes"/>
</file>