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400"/>
        <w:jc w:val="center"/>
      </w:pPr>
      <w:r>
        <w:t xml:space="preserve">انتشار المواد الإباحية</w:t>
      </w:r>
    </w:p>
    <w:p>
      <w:pPr>
        <w:spacing w:after="150"/>
      </w:pPr>
      <w:r>
        <w:rPr>
          <w:b/>
          <w:bCs/>
          <w:i w:val="false"/>
          <w:iCs w:val="false"/>
          <w:color w:val="dadada"/>
          <w:sz w:val="36"/>
          <w:szCs w:val="36"/>
          <w:rFonts w:ascii="Times New Roman" w:cs="Times New Roman" w:eastAsia="Times New Roman" w:hAnsi="Times New Roman"/>
        </w:rPr>
        <w:t xml:space="preserve">عنوان المشكلة</w:t>
      </w:r>
    </w:p>
    <w:tbl>
      <w:tblPr>
        <w:tblW w:type="pct" w:w="100%"/>
        <w:tblBorders>
          <w:top w:val="none"/>
          <w:left w:val="none"/>
          <w:bottom w:val="none"/>
          <w:right w:val="none"/>
          <w:insideH w:val="none"/>
          <w:insideV w:val="none"/>
        </w:tblBorders>
      </w:tblPr>
      <w:tblGrid>
        <w:gridCol w:w="100"/>
      </w:tblGrid>
      <w:tr>
        <w:tc>
          <w:tcPr>
            <w:tcBorders>
              <w:top w:val="none"/>
              <w:left w:val="single" w:color="auto" w:sz="8"/>
              <w:bottom w:val="none"/>
              <w:right w:val="none"/>
            </w:tcBorders>
            <w:shd w:fill="f0f0f0" w:color="auto" w:val="clear"/>
            <w:tcMar>
              <w:top w:type="dxa" w:w="100"/>
              <w:left w:type="dxa" w:w="0"/>
              <w:bottom w:type="dxa" w:w="100"/>
              <w:right w:type="dxa" w:w="100"/>
            </w:tcMar>
          </w:tcPr>
          <w:p>
            <w:pPr>
              <w:spacing w:after="100"/>
              <w:ind w:left="200"/>
            </w:pPr>
            <w:r>
              <w:rPr>
                <w:b w:val="false"/>
                <w:bCs w:val="false"/>
                <w:i w:val="false"/>
                <w:iCs w:val="false"/>
                <w:color w:val="dadada"/>
                <w:sz w:val="23"/>
                <w:szCs w:val="23"/>
                <w:rFonts w:ascii="Times New Roman" w:cs="Times New Roman" w:eastAsia="Times New Roman" w:hAnsi="Times New Roman"/>
              </w:rPr>
              <w:t xml:space="preserve">انتشار المواد الإباحية عبر الإنترنت بين شباب المسلمين</w:t>
            </w:r>
          </w:p>
        </w:tc>
      </w:tr>
    </w:tbl>
    <w:p>
      <w:pPr>
        <w:spacing w:after="200"/>
      </w:pPr>
    </w:p>
    <w:p/>
    <w:p>
      <w:pPr>
        <w:pBdr>
          <w:bottom w:val="single" w:color="auto" w:sz="6" w:space="1"/>
        </w:pBdr>
      </w:pPr>
    </w:p>
    <w:p>
      <w:pPr>
        <w:spacing w:after="200"/>
      </w:pPr>
    </w:p>
    <w:p/>
    <w:p>
      <w:pPr>
        <w:spacing w:after="150"/>
      </w:pPr>
      <w:r>
        <w:rPr>
          <w:b/>
          <w:bCs/>
          <w:i w:val="false"/>
          <w:iCs w:val="false"/>
          <w:color w:val="dadada"/>
          <w:sz w:val="36"/>
          <w:szCs w:val="36"/>
          <w:rFonts w:ascii="Times New Roman" w:cs="Times New Roman" w:eastAsia="Times New Roman" w:hAnsi="Times New Roman"/>
        </w:rPr>
        <w:t xml:space="preserve">تعريف المشكلة — تعريف عام</w:t>
      </w:r>
    </w:p>
    <w:p>
      <w:pPr>
        <w:spacing w:after="200"/>
      </w:pPr>
      <w:r>
        <w:rPr>
          <w:b w:val="false"/>
          <w:bCs w:val="false"/>
          <w:i w:val="false"/>
          <w:iCs w:val="false"/>
          <w:color w:val="dadada"/>
          <w:sz w:val="23"/>
          <w:szCs w:val="23"/>
          <w:rFonts w:ascii="Times New Roman" w:cs="Times New Roman" w:eastAsia="Times New Roman" w:hAnsi="Times New Roman"/>
        </w:rPr>
        <w:t xml:space="preserve">تتمثل مشكلة </w:t>
      </w:r>
      <w:r>
        <w:rPr>
          <w:b/>
          <w:bCs/>
          <w:color w:val="dadada"/>
          <w:sz w:val="23"/>
          <w:szCs w:val="23"/>
          <w:rFonts w:ascii="Times New Roman" w:cs="Times New Roman" w:eastAsia="Times New Roman" w:hAnsi="Times New Roman"/>
        </w:rPr>
        <w:t xml:space="preserve">الإباحية الإلكترونية</w:t>
      </w:r>
      <w:r>
        <w:rPr>
          <w:b w:val="false"/>
          <w:bCs w:val="false"/>
          <w:i w:val="false"/>
          <w:iCs w:val="false"/>
          <w:color w:val="dadada"/>
          <w:sz w:val="23"/>
          <w:szCs w:val="23"/>
          <w:rFonts w:ascii="Times New Roman" w:cs="Times New Roman" w:eastAsia="Times New Roman" w:hAnsi="Times New Roman"/>
        </w:rPr>
        <w:t xml:space="preserve"> في استغلال شبكة الإنترنت والتقنيات الرقمية لإنتاج ونشر مواد (صور، فيديوهات، أو حوارات حية) تهدف إلى إثارة الغريزة الجنسية بطريقة مباشرة أو غير مباشرة، وقد تحولت هذه الممارسات إلى "صناعة" عالمية عابرة للحدود تهدف لتحقيق أرباح مادية طائلة,,.</w:t>
      </w:r>
    </w:p>
    <w:p>
      <w:pPr>
        <w:spacing w:after="200"/>
      </w:pPr>
      <w:r>
        <w:rPr>
          <w:b/>
          <w:bCs/>
          <w:color w:val="dadada"/>
          <w:sz w:val="23"/>
          <w:szCs w:val="23"/>
          <w:rFonts w:ascii="Times New Roman" w:cs="Times New Roman" w:eastAsia="Times New Roman" w:hAnsi="Times New Roman"/>
        </w:rPr>
        <w:t xml:space="preserve">لماذا تعتبر هذه القضية مشكلة خطيرة؟</w:t>
      </w:r>
      <w:r>
        <w:rPr>
          <w:b w:val="false"/>
          <w:bCs w:val="false"/>
          <w:i w:val="false"/>
          <w:iCs w:val="false"/>
          <w:color w:val="dadada"/>
          <w:sz w:val="23"/>
          <w:szCs w:val="23"/>
          <w:rFonts w:ascii="Times New Roman" w:cs="Times New Roman" w:eastAsia="Times New Roman" w:hAnsi="Times New Roman"/>
        </w:rPr>
        <w:t xml:space="preserve"> تعتبر مشكلة كبرى لعدة أبعاد أمنية، واجتماعية، وصحية، وعقدية ذكرتها المصادر:</w:t>
      </w:r>
    </w:p>
    <w:p>
      <w:pPr>
        <w:pStyle w:val="ListParagraph"/>
        <w:numPr>
          <w:ilvl w:val="0"/>
          <w:numId w:val="1"/>
        </w:numPr>
        <w:spacing w:after="100"/>
        <w:ind w:left="0"/>
      </w:pPr>
      <w:r>
        <w:rPr>
          <w:b/>
          <w:bCs/>
          <w:rFonts w:ascii="Times New Roman" w:cs="Times New Roman" w:eastAsia="Times New Roman" w:hAnsi="Times New Roman"/>
        </w:rPr>
        <w:t xml:space="preserve">أمنياً وفكرياً:</w:t>
      </w:r>
      <w:r>
        <w:rPr>
          <w:b w:val="false"/>
          <w:bCs w:val="false"/>
          <w:i w:val="false"/>
          <w:iCs w:val="false"/>
          <w:rFonts w:ascii="Times New Roman" w:cs="Times New Roman" w:eastAsia="Times New Roman" w:hAnsi="Times New Roman"/>
        </w:rPr>
        <w:t xml:space="preserve"> تُستخدم كـ "سلاح ناعم" لمحاربة الأفكار ونقل القيم الفاسدة للمجتمعات الإسلامية وترسيخ عادات تتناقض مع ثوابت الأمة,. كما كشفت الدراسات أن 90% من المواقع الإباحية الناطقة بالعربية تزرع </w:t>
      </w:r>
      <w:r>
        <w:rPr>
          <w:b/>
          <w:bCs/>
          <w:rFonts w:ascii="Times New Roman" w:cs="Times New Roman" w:eastAsia="Times New Roman" w:hAnsi="Times New Roman"/>
        </w:rPr>
        <w:t xml:space="preserve">ملفات تجسس</w:t>
      </w:r>
      <w:r>
        <w:rPr>
          <w:b w:val="false"/>
          <w:bCs w:val="false"/>
          <w:i w:val="false"/>
          <w:iCs w:val="false"/>
          <w:rFonts w:ascii="Times New Roman" w:cs="Times New Roman" w:eastAsia="Times New Roman" w:hAnsi="Times New Roman"/>
        </w:rPr>
        <w:t xml:space="preserve"> لاختراق أجهزة المتصفحين.</w:t>
      </w:r>
    </w:p>
    <w:p>
      <w:pPr>
        <w:pStyle w:val="ListParagraph"/>
        <w:numPr>
          <w:ilvl w:val="0"/>
          <w:numId w:val="1"/>
        </w:numPr>
        <w:spacing w:after="100"/>
        <w:ind w:left="0"/>
      </w:pPr>
      <w:r>
        <w:rPr>
          <w:b/>
          <w:bCs/>
          <w:rFonts w:ascii="Times New Roman" w:cs="Times New Roman" w:eastAsia="Times New Roman" w:hAnsi="Times New Roman"/>
        </w:rPr>
        <w:t xml:space="preserve">اجتماعياً وسلوكياً:</w:t>
      </w:r>
      <w:r>
        <w:rPr>
          <w:b w:val="false"/>
          <w:bCs w:val="false"/>
          <w:i w:val="false"/>
          <w:iCs w:val="false"/>
          <w:rFonts w:ascii="Times New Roman" w:cs="Times New Roman" w:eastAsia="Times New Roman" w:hAnsi="Times New Roman"/>
        </w:rPr>
        <w:t xml:space="preserve"> تؤدي إلى تفشي الرذيلة، وزيادة معدلات جرائم الاغتصاب (حيث اعترف 57% من المغتصبين بتقليد مشاهد رأوها)، وتسبب تفكك الروابط الأسرية والزوجية بنسبة تصل إلى 32%,,.</w:t>
      </w:r>
    </w:p>
    <w:p>
      <w:pPr>
        <w:pStyle w:val="ListParagraph"/>
        <w:numPr>
          <w:ilvl w:val="0"/>
          <w:numId w:val="1"/>
        </w:numPr>
        <w:spacing w:after="100"/>
        <w:ind w:left="0"/>
      </w:pPr>
      <w:r>
        <w:rPr>
          <w:b/>
          <w:bCs/>
          <w:rFonts w:ascii="Times New Roman" w:cs="Times New Roman" w:eastAsia="Times New Roman" w:hAnsi="Times New Roman"/>
        </w:rPr>
        <w:t xml:space="preserve">اقتصادياً:</w:t>
      </w:r>
      <w:r>
        <w:rPr>
          <w:b w:val="false"/>
          <w:bCs w:val="false"/>
          <w:i w:val="false"/>
          <w:iCs w:val="false"/>
          <w:rFonts w:ascii="Times New Roman" w:cs="Times New Roman" w:eastAsia="Times New Roman" w:hAnsi="Times New Roman"/>
        </w:rPr>
        <w:t xml:space="preserve"> تُعد ثالث أكبر مصدر دخل للجريمة المنظمة عالمياً (بعد المخدرات والقمار)، حيث تذهب 85% من أرباحها لتمويل أنشطة إجرامية.</w:t>
      </w:r>
    </w:p>
    <w:p>
      <w:pPr>
        <w:pStyle w:val="ListParagraph"/>
        <w:numPr>
          <w:ilvl w:val="0"/>
          <w:numId w:val="1"/>
        </w:numPr>
        <w:spacing w:after="100"/>
        <w:ind w:left="0"/>
      </w:pPr>
      <w:r>
        <w:rPr>
          <w:b/>
          <w:bCs/>
          <w:rFonts w:ascii="Times New Roman" w:cs="Times New Roman" w:eastAsia="Times New Roman" w:hAnsi="Times New Roman"/>
        </w:rPr>
        <w:t xml:space="preserve">صحياً:</w:t>
      </w:r>
      <w:r>
        <w:rPr>
          <w:b w:val="false"/>
          <w:bCs w:val="false"/>
          <w:i w:val="false"/>
          <w:iCs w:val="false"/>
          <w:rFonts w:ascii="Times New Roman" w:cs="Times New Roman" w:eastAsia="Times New Roman" w:hAnsi="Times New Roman"/>
        </w:rPr>
        <w:t xml:space="preserve"> ترتبط ارتباطاً وثيقاً بتفشي الأمراض الجنسية، حيث تُعزى 80% من حالات الإصابة بالإيدز إلى الإباحية والخلاعة.</w:t>
      </w:r>
    </w:p>
    <w:p>
      <w:pPr>
        <w:spacing w:after="200"/>
      </w:pPr>
      <w:r>
        <w:rPr>
          <w:b/>
          <w:bCs/>
          <w:color w:val="dadada"/>
          <w:sz w:val="23"/>
          <w:szCs w:val="23"/>
          <w:rFonts w:ascii="Times New Roman" w:cs="Times New Roman" w:eastAsia="Times New Roman" w:hAnsi="Times New Roman"/>
        </w:rPr>
        <w:t xml:space="preserve">من هم المتأثرون بهذه المشكلة؟</w:t>
      </w:r>
      <w:r>
        <w:rPr>
          <w:b w:val="false"/>
          <w:bCs w:val="false"/>
          <w:i w:val="false"/>
          <w:iCs w:val="false"/>
          <w:color w:val="dadada"/>
          <w:sz w:val="23"/>
          <w:szCs w:val="23"/>
          <w:rFonts w:ascii="Times New Roman" w:cs="Times New Roman" w:eastAsia="Times New Roman" w:hAnsi="Times New Roman"/>
        </w:rPr>
        <w:t xml:space="preserve"> تستهدف هذه المشكلة المجتمع بكافة أطيافه، ولكن تتفاوت درجة التأثر:</w:t>
      </w:r>
    </w:p>
    <w:p>
      <w:pPr>
        <w:pStyle w:val="ListParagraph"/>
        <w:numPr>
          <w:ilvl w:val="0"/>
          <w:numId w:val="1"/>
        </w:numPr>
        <w:spacing w:after="100"/>
        <w:ind w:left="0"/>
      </w:pPr>
      <w:r>
        <w:rPr>
          <w:b/>
          <w:bCs/>
          <w:rFonts w:ascii="Times New Roman" w:cs="Times New Roman" w:eastAsia="Times New Roman" w:hAnsi="Times New Roman"/>
        </w:rPr>
        <w:t xml:space="preserve">المراهقون والشباب:</w:t>
      </w:r>
      <w:r>
        <w:rPr>
          <w:b w:val="false"/>
          <w:bCs w:val="false"/>
          <w:i w:val="false"/>
          <w:iCs w:val="false"/>
          <w:rFonts w:ascii="Times New Roman" w:cs="Times New Roman" w:eastAsia="Times New Roman" w:hAnsi="Times New Roman"/>
        </w:rPr>
        <w:t xml:space="preserve"> هم الفئة الأكثر استهلاكاً وتأثراً، خاصة الفئة العمرية بين (12-17 سنة)، حيث يبلغ معدل عمر أول تعرض لهذه المواد 11 سنة,,.</w:t>
      </w:r>
    </w:p>
    <w:p>
      <w:pPr>
        <w:pStyle w:val="ListParagraph"/>
        <w:numPr>
          <w:ilvl w:val="0"/>
          <w:numId w:val="1"/>
        </w:numPr>
        <w:spacing w:after="100"/>
        <w:ind w:left="0"/>
      </w:pPr>
      <w:r>
        <w:rPr>
          <w:b/>
          <w:bCs/>
          <w:rFonts w:ascii="Times New Roman" w:cs="Times New Roman" w:eastAsia="Times New Roman" w:hAnsi="Times New Roman"/>
        </w:rPr>
        <w:t xml:space="preserve">الأطفال:</w:t>
      </w:r>
      <w:r>
        <w:rPr>
          <w:b w:val="false"/>
          <w:bCs w:val="false"/>
          <w:i w:val="false"/>
          <w:iCs w:val="false"/>
          <w:rFonts w:ascii="Times New Roman" w:cs="Times New Roman" w:eastAsia="Times New Roman" w:hAnsi="Times New Roman"/>
        </w:rPr>
        <w:t xml:space="preserve"> يتعرضون للاستغلال الجنسي المباشر عبر إنتاج مواد إباحية خاصة بهم، أو الاستدراج في غرف الدردشة التي تصل نسبة الإغواء فيها إلى 89%,,.</w:t>
      </w:r>
    </w:p>
    <w:p>
      <w:pPr>
        <w:pStyle w:val="ListParagraph"/>
        <w:numPr>
          <w:ilvl w:val="0"/>
          <w:numId w:val="1"/>
        </w:numPr>
        <w:spacing w:after="100"/>
        <w:ind w:left="0"/>
      </w:pPr>
      <w:r>
        <w:rPr>
          <w:b/>
          <w:bCs/>
          <w:rFonts w:ascii="Times New Roman" w:cs="Times New Roman" w:eastAsia="Times New Roman" w:hAnsi="Times New Roman"/>
        </w:rPr>
        <w:t xml:space="preserve">البالغون والأسر:</w:t>
      </w:r>
      <w:r>
        <w:rPr>
          <w:b w:val="false"/>
          <w:bCs w:val="false"/>
          <w:i w:val="false"/>
          <w:iCs w:val="false"/>
          <w:rFonts w:ascii="Times New Roman" w:cs="Times New Roman" w:eastAsia="Times New Roman" w:hAnsi="Times New Roman"/>
        </w:rPr>
        <w:t xml:space="preserve"> يعاني البالغون من إدمان هذه المواد (حيث يشاهدها 20% من الرجال أثناء العمل)، مما يؤدي إلى تدمير العلاقات الزوجية والشعور بالخزي والكآبة,.</w:t>
      </w:r>
    </w:p>
    <w:p/>
    <w:p>
      <w:pPr>
        <w:pBdr>
          <w:bottom w:val="single" w:color="auto" w:sz="6" w:space="1"/>
        </w:pBdr>
      </w:pPr>
    </w:p>
    <w:p>
      <w:pPr>
        <w:spacing w:after="200"/>
      </w:pPr>
    </w:p>
    <w:p/>
    <w:p>
      <w:pPr>
        <w:spacing w:after="150"/>
      </w:pPr>
      <w:r>
        <w:rPr>
          <w:b/>
          <w:bCs/>
          <w:i w:val="false"/>
          <w:iCs w:val="false"/>
          <w:color w:val="dadada"/>
          <w:sz w:val="36"/>
          <w:szCs w:val="36"/>
          <w:rFonts w:ascii="Times New Roman" w:cs="Times New Roman" w:eastAsia="Times New Roman" w:hAnsi="Times New Roman"/>
        </w:rPr>
        <w:t xml:space="preserve">النصوص الواردة في الشرع</w:t>
      </w:r>
    </w:p>
    <w:p>
      <w:pPr>
        <w:spacing w:after="200"/>
      </w:pPr>
      <w:r>
        <w:rPr>
          <w:b w:val="false"/>
          <w:bCs w:val="false"/>
          <w:i w:val="false"/>
          <w:iCs w:val="false"/>
          <w:color w:val="dadada"/>
          <w:sz w:val="23"/>
          <w:szCs w:val="23"/>
          <w:rFonts w:ascii="Times New Roman" w:cs="Times New Roman" w:eastAsia="Times New Roman" w:hAnsi="Times New Roman"/>
        </w:rPr>
        <w:t xml:space="preserve">تتفق المجتمعات الإسلامية على حرمة هذه المواد استناداً إلى نصوص قطعية، منها:</w:t>
      </w:r>
    </w:p>
    <w:p>
      <w:pPr>
        <w:pStyle w:val="ListParagraph"/>
        <w:numPr>
          <w:ilvl w:val="0"/>
          <w:numId w:val="1"/>
        </w:numPr>
        <w:spacing w:after="100"/>
        <w:ind w:left="0"/>
      </w:pPr>
      <w:r>
        <w:rPr>
          <w:b/>
          <w:bCs/>
          <w:rFonts w:ascii="Times New Roman" w:cs="Times New Roman" w:eastAsia="Times New Roman" w:hAnsi="Times New Roman"/>
        </w:rPr>
        <w:t xml:space="preserve">من القرآن الكريم:</w:t>
      </w:r>
      <w:r>
        <w:rPr>
          <w:b w:val="false"/>
          <w:bCs w:val="false"/>
          <w:i w:val="false"/>
          <w:iCs w:val="false"/>
          <w:rFonts w:ascii="Times New Roman" w:cs="Times New Roman" w:eastAsia="Times New Roman" w:hAnsi="Times New Roman"/>
        </w:rPr>
        <w:t xml:space="preserve"> قوله تعالى: </w:t>
      </w:r>
      <w:r>
        <w:rPr>
          <w:b/>
          <w:bCs/>
          <w:rFonts w:ascii="Times New Roman" w:cs="Times New Roman" w:eastAsia="Times New Roman" w:hAnsi="Times New Roman"/>
        </w:rPr>
        <w:t xml:space="preserve">﴿قُل لِّلْمُؤْمِنِينَ يَغُضُّوا مِنْ أَبْصَارِهِمْ وَيَحْفَظُوا فُرُوجَهُمْ ذَٰلِكَ أَزْكَىٰ لَهُمْ﴾</w:t>
      </w:r>
      <w:r>
        <w:rPr>
          <w:b w:val="false"/>
          <w:bCs w:val="false"/>
          <w:i w:val="false"/>
          <w:iCs w:val="false"/>
          <w:rFonts w:ascii="Times New Roman" w:cs="Times New Roman" w:eastAsia="Times New Roman" w:hAnsi="Times New Roman"/>
        </w:rPr>
        <w:t xml:space="preserve">,. وقوله تعالى: </w:t>
      </w:r>
      <w:r>
        <w:rPr>
          <w:b/>
          <w:bCs/>
          <w:rFonts w:ascii="Times New Roman" w:cs="Times New Roman" w:eastAsia="Times New Roman" w:hAnsi="Times New Roman"/>
        </w:rPr>
        <w:t xml:space="preserve">﴿وَلَا تَقْرَبُوا الزِّنَا إِنَّهُ كَانَ فَاحِشَةً وَسَاءَ سَبِيلًا﴾</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من السنة النبوية:</w:t>
      </w:r>
      <w:r>
        <w:rPr>
          <w:b w:val="false"/>
          <w:bCs w:val="false"/>
          <w:i w:val="false"/>
          <w:iCs w:val="false"/>
          <w:rFonts w:ascii="Times New Roman" w:cs="Times New Roman" w:eastAsia="Times New Roman" w:hAnsi="Times New Roman"/>
        </w:rPr>
        <w:t xml:space="preserve"> قول النبي ﷺ: </w:t>
      </w:r>
      <w:r>
        <w:rPr>
          <w:b/>
          <w:bCs/>
          <w:rFonts w:ascii="Times New Roman" w:cs="Times New Roman" w:eastAsia="Times New Roman" w:hAnsi="Times New Roman"/>
        </w:rPr>
        <w:t xml:space="preserve">(مَا تَرَكْتُ بَعْدِي فِتْنَةً أَضَرَّ عَلَى الرِّجَالِ مِنَ النِّسَاءِ)</w:t>
      </w:r>
      <w:r>
        <w:rPr>
          <w:b w:val="false"/>
          <w:bCs w:val="false"/>
          <w:i w:val="false"/>
          <w:iCs w:val="false"/>
          <w:rFonts w:ascii="Times New Roman" w:cs="Times New Roman" w:eastAsia="Times New Roman" w:hAnsi="Times New Roman"/>
        </w:rPr>
        <w:t xml:space="preserve">. وقوله عن زنا الجوارح: </w:t>
      </w:r>
      <w:r>
        <w:rPr>
          <w:b/>
          <w:bCs/>
          <w:rFonts w:ascii="Times New Roman" w:cs="Times New Roman" w:eastAsia="Times New Roman" w:hAnsi="Times New Roman"/>
        </w:rPr>
        <w:t xml:space="preserve">(فَالْعَيْنَانِ تَزْنِيَانِ وَزِنَاهُمَا النَّظَرُ...)</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الوعيد لمن يشيعها:</w:t>
      </w:r>
      <w:r>
        <w:rPr>
          <w:b w:val="false"/>
          <w:bCs w:val="false"/>
          <w:i w:val="false"/>
          <w:iCs w:val="false"/>
          <w:rFonts w:ascii="Times New Roman" w:cs="Times New Roman" w:eastAsia="Times New Roman" w:hAnsi="Times New Roman"/>
        </w:rPr>
        <w:t xml:space="preserve"> قوله تعالى: </w:t>
      </w:r>
      <w:r>
        <w:rPr>
          <w:b/>
          <w:bCs/>
          <w:rFonts w:ascii="Times New Roman" w:cs="Times New Roman" w:eastAsia="Times New Roman" w:hAnsi="Times New Roman"/>
        </w:rPr>
        <w:t xml:space="preserve">﴿إِنَّ الَّذِينَ يُحِبُّونَ أَن تَشِيعَ الْفَاحِشَةُ فِي الَّذِينَ آمَنُوا لَهُمْ عَذَابٌ أَلِيمٌ فِي الدُّنْيَا وَالْآخِرَةِ﴾</w:t>
      </w:r>
      <w:r>
        <w:rPr>
          <w:b w:val="false"/>
          <w:bCs w:val="false"/>
          <w:i w:val="false"/>
          <w:iCs w:val="false"/>
          <w:rFonts w:ascii="Times New Roman" w:cs="Times New Roman" w:eastAsia="Times New Roman" w:hAnsi="Times New Roman"/>
        </w:rPr>
        <w:t xml:space="preserve">,.</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العلامات والإحصائيات على انتشار المشكلة</w:t>
      </w:r>
    </w:p>
    <w:p>
      <w:pPr>
        <w:spacing w:after="200"/>
      </w:pPr>
      <w:r>
        <w:rPr>
          <w:b/>
          <w:bCs/>
          <w:color w:val="dadada"/>
          <w:sz w:val="23"/>
          <w:szCs w:val="23"/>
          <w:rFonts w:ascii="Times New Roman" w:cs="Times New Roman" w:eastAsia="Times New Roman" w:hAnsi="Times New Roman"/>
        </w:rPr>
        <w:t xml:space="preserve">إحصائيات كونية ومحلية:</w:t>
      </w:r>
    </w:p>
    <w:p>
      <w:pPr>
        <w:pStyle w:val="ListParagraph"/>
        <w:numPr>
          <w:ilvl w:val="0"/>
          <w:numId w:val="1"/>
        </w:numPr>
        <w:spacing w:after="100"/>
        <w:ind w:left="0"/>
      </w:pPr>
      <w:r>
        <w:rPr>
          <w:b/>
          <w:bCs/>
          <w:rFonts w:ascii="Times New Roman" w:cs="Times New Roman" w:eastAsia="Times New Roman" w:hAnsi="Times New Roman"/>
        </w:rPr>
        <w:t xml:space="preserve">حجم الصناعة:</w:t>
      </w:r>
      <w:r>
        <w:rPr>
          <w:b w:val="false"/>
          <w:bCs w:val="false"/>
          <w:i w:val="false"/>
          <w:iCs w:val="false"/>
          <w:rFonts w:ascii="Times New Roman" w:cs="Times New Roman" w:eastAsia="Times New Roman" w:hAnsi="Times New Roman"/>
        </w:rPr>
        <w:t xml:space="preserve"> تُقدر أرباح صناعة الجنس عالمياً بنحو </w:t>
      </w:r>
      <w:r>
        <w:rPr>
          <w:b/>
          <w:bCs/>
          <w:rFonts w:ascii="Times New Roman" w:cs="Times New Roman" w:eastAsia="Times New Roman" w:hAnsi="Times New Roman"/>
        </w:rPr>
        <w:t xml:space="preserve">57 مليار دولار</w:t>
      </w:r>
      <w:r>
        <w:rPr>
          <w:b w:val="false"/>
          <w:bCs w:val="false"/>
          <w:i w:val="false"/>
          <w:iCs w:val="false"/>
          <w:rFonts w:ascii="Times New Roman" w:cs="Times New Roman" w:eastAsia="Times New Roman" w:hAnsi="Times New Roman"/>
        </w:rPr>
        <w:t xml:space="preserve"> سنوياً، وتعتبر ثالث أكبر مصدر دخل للجريمة المنظمة,.</w:t>
      </w:r>
    </w:p>
    <w:p>
      <w:pPr>
        <w:pStyle w:val="ListParagraph"/>
        <w:numPr>
          <w:ilvl w:val="0"/>
          <w:numId w:val="1"/>
        </w:numPr>
        <w:spacing w:after="100"/>
        <w:ind w:left="0"/>
      </w:pPr>
      <w:r>
        <w:rPr>
          <w:b/>
          <w:bCs/>
          <w:rFonts w:ascii="Times New Roman" w:cs="Times New Roman" w:eastAsia="Times New Roman" w:hAnsi="Times New Roman"/>
        </w:rPr>
        <w:t xml:space="preserve">كثافة المحتوى:</w:t>
      </w:r>
      <w:r>
        <w:rPr>
          <w:b w:val="false"/>
          <w:bCs w:val="false"/>
          <w:i w:val="false"/>
          <w:iCs w:val="false"/>
          <w:rFonts w:ascii="Times New Roman" w:cs="Times New Roman" w:eastAsia="Times New Roman" w:hAnsi="Times New Roman"/>
        </w:rPr>
        <w:t xml:space="preserve"> يوجد أكثر من </w:t>
      </w:r>
      <w:r>
        <w:rPr>
          <w:b/>
          <w:bCs/>
          <w:rFonts w:ascii="Times New Roman" w:cs="Times New Roman" w:eastAsia="Times New Roman" w:hAnsi="Times New Roman"/>
        </w:rPr>
        <w:t xml:space="preserve">4.2 مليون موقع إباحي</w:t>
      </w:r>
      <w:r>
        <w:rPr>
          <w:b w:val="false"/>
          <w:bCs w:val="false"/>
          <w:i w:val="false"/>
          <w:iCs w:val="false"/>
          <w:rFonts w:ascii="Times New Roman" w:cs="Times New Roman" w:eastAsia="Times New Roman" w:hAnsi="Times New Roman"/>
        </w:rPr>
        <w:t xml:space="preserve"> (ما يعادل 12% من إجمالي المواقع عالمياً).</w:t>
      </w:r>
    </w:p>
    <w:p>
      <w:pPr>
        <w:pStyle w:val="ListParagraph"/>
        <w:numPr>
          <w:ilvl w:val="0"/>
          <w:numId w:val="1"/>
        </w:numPr>
        <w:spacing w:after="100"/>
        <w:ind w:left="0"/>
      </w:pPr>
      <w:r>
        <w:rPr>
          <w:b/>
          <w:bCs/>
          <w:rFonts w:ascii="Times New Roman" w:cs="Times New Roman" w:eastAsia="Times New Roman" w:hAnsi="Times New Roman"/>
        </w:rPr>
        <w:t xml:space="preserve">معدلات البحث:</w:t>
      </w:r>
      <w:r>
        <w:rPr>
          <w:b w:val="false"/>
          <w:bCs w:val="false"/>
          <w:i w:val="false"/>
          <w:iCs w:val="false"/>
          <w:rFonts w:ascii="Times New Roman" w:cs="Times New Roman" w:eastAsia="Times New Roman" w:hAnsi="Times New Roman"/>
        </w:rPr>
        <w:t xml:space="preserve"> يصل عدد طلبات البحث عن الإباحية في المحركات العالمية إلى </w:t>
      </w:r>
      <w:r>
        <w:rPr>
          <w:b/>
          <w:bCs/>
          <w:rFonts w:ascii="Times New Roman" w:cs="Times New Roman" w:eastAsia="Times New Roman" w:hAnsi="Times New Roman"/>
        </w:rPr>
        <w:t xml:space="preserve">68 مليون طلب يومياً</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الاستدراج:</w:t>
      </w:r>
      <w:r>
        <w:rPr>
          <w:b w:val="false"/>
          <w:bCs w:val="false"/>
          <w:i w:val="false"/>
          <w:iCs w:val="false"/>
          <w:rFonts w:ascii="Times New Roman" w:cs="Times New Roman" w:eastAsia="Times New Roman" w:hAnsi="Times New Roman"/>
        </w:rPr>
        <w:t xml:space="preserve"> نسبة الإغواء الجنسي للشباب في غرف المحادثة تبلغ </w:t>
      </w:r>
      <w:r>
        <w:rPr>
          <w:b/>
          <w:bCs/>
          <w:rFonts w:ascii="Times New Roman" w:cs="Times New Roman" w:eastAsia="Times New Roman" w:hAnsi="Times New Roman"/>
        </w:rPr>
        <w:t xml:space="preserve">89%</w:t>
      </w:r>
      <w:r>
        <w:rPr>
          <w:b w:val="false"/>
          <w:bCs w:val="false"/>
          <w:i w:val="false"/>
          <w:iCs w:val="false"/>
          <w:rFonts w:ascii="Times New Roman" w:cs="Times New Roman" w:eastAsia="Times New Roman" w:hAnsi="Times New Roman"/>
        </w:rPr>
        <w:t xml:space="preserve">.</w:t>
      </w:r>
    </w:p>
    <w:p>
      <w:pPr>
        <w:pStyle w:val="ListParagraph"/>
        <w:numPr>
          <w:ilvl w:val="0"/>
          <w:numId w:val="1"/>
        </w:numPr>
        <w:spacing w:after="100"/>
        <w:ind w:left="0"/>
      </w:pPr>
      <w:r>
        <w:rPr>
          <w:b/>
          <w:bCs/>
          <w:rFonts w:ascii="Times New Roman" w:cs="Times New Roman" w:eastAsia="Times New Roman" w:hAnsi="Times New Roman"/>
        </w:rPr>
        <w:t xml:space="preserve">الأمة العربية:</w:t>
      </w:r>
      <w:r>
        <w:rPr>
          <w:b w:val="false"/>
          <w:bCs w:val="false"/>
          <w:i w:val="false"/>
          <w:iCs w:val="false"/>
          <w:rFonts w:ascii="Times New Roman" w:cs="Times New Roman" w:eastAsia="Times New Roman" w:hAnsi="Times New Roman"/>
        </w:rPr>
        <w:t xml:space="preserve"> تحتل دول عربية مثل ليبيا، مصر، وسوريا مراكز متقدمة في البحث عن الكلمات الإباحية، بينما يتجاوز عدد زوار هذه المواقع عالمياً </w:t>
      </w:r>
      <w:r>
        <w:rPr>
          <w:b/>
          <w:bCs/>
          <w:rFonts w:ascii="Times New Roman" w:cs="Times New Roman" w:eastAsia="Times New Roman" w:hAnsi="Times New Roman"/>
        </w:rPr>
        <w:t xml:space="preserve">72 مليون زائر شهرياً</w:t>
      </w:r>
      <w:r>
        <w:rPr>
          <w:b w:val="false"/>
          <w:bCs w:val="false"/>
          <w:i w:val="false"/>
          <w:iCs w:val="false"/>
          <w:rFonts w:ascii="Times New Roman" w:cs="Times New Roman" w:eastAsia="Times New Roman" w:hAnsi="Times New Roman"/>
        </w:rPr>
        <w:t xml:space="preserve">,.</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المجتمعات والبيئات الأكثر ظهورًا للمشكلة</w:t>
      </w:r>
    </w:p>
    <w:p>
      <w:pPr>
        <w:pStyle w:val="ListParagraph"/>
        <w:numPr>
          <w:ilvl w:val="0"/>
          <w:numId w:val="1"/>
        </w:numPr>
        <w:spacing w:after="100"/>
        <w:ind w:left="0"/>
      </w:pPr>
      <w:r>
        <w:rPr>
          <w:b/>
          <w:bCs/>
          <w:rFonts w:ascii="Times New Roman" w:cs="Times New Roman" w:eastAsia="Times New Roman" w:hAnsi="Times New Roman"/>
        </w:rPr>
        <w:t xml:space="preserve">الشباب والمراهقون:</w:t>
      </w:r>
      <w:r>
        <w:rPr>
          <w:b w:val="false"/>
          <w:bCs w:val="false"/>
          <w:i w:val="false"/>
          <w:iCs w:val="false"/>
          <w:rFonts w:ascii="Times New Roman" w:cs="Times New Roman" w:eastAsia="Times New Roman" w:hAnsi="Times New Roman"/>
        </w:rPr>
        <w:t xml:space="preserve"> الفئة العمرية (12-17 سنة) هي الأكثر استهلاكاً، حيث يتعرض الطفل لأول مرة لهذه المواد في سن الـ </w:t>
      </w:r>
      <w:r>
        <w:rPr>
          <w:b/>
          <w:bCs/>
          <w:rFonts w:ascii="Times New Roman" w:cs="Times New Roman" w:eastAsia="Times New Roman" w:hAnsi="Times New Roman"/>
        </w:rPr>
        <w:t xml:space="preserve">11</w:t>
      </w:r>
      <w:r>
        <w:rPr>
          <w:b w:val="false"/>
          <w:bCs w:val="false"/>
          <w:i w:val="false"/>
          <w:iCs w:val="false"/>
          <w:rFonts w:ascii="Times New Roman" w:cs="Times New Roman" w:eastAsia="Times New Roman" w:hAnsi="Times New Roman"/>
        </w:rPr>
        <w:t xml:space="preserve"> غالباً,.</w:t>
      </w:r>
    </w:p>
    <w:p>
      <w:pPr>
        <w:pStyle w:val="ListParagraph"/>
        <w:numPr>
          <w:ilvl w:val="0"/>
          <w:numId w:val="1"/>
        </w:numPr>
        <w:spacing w:after="100"/>
        <w:ind w:left="0"/>
      </w:pPr>
      <w:r>
        <w:rPr>
          <w:b/>
          <w:bCs/>
          <w:rFonts w:ascii="Times New Roman" w:cs="Times New Roman" w:eastAsia="Times New Roman" w:hAnsi="Times New Roman"/>
        </w:rPr>
        <w:t xml:space="preserve">بيئة العمل:</w:t>
      </w:r>
      <w:r>
        <w:rPr>
          <w:b w:val="false"/>
          <w:bCs w:val="false"/>
          <w:i w:val="false"/>
          <w:iCs w:val="false"/>
          <w:rFonts w:ascii="Times New Roman" w:cs="Times New Roman" w:eastAsia="Times New Roman" w:hAnsi="Times New Roman"/>
        </w:rPr>
        <w:t xml:space="preserve"> اعترف 20% من الرجال و13% من النساء بمشاهدة الإباحية أثناء تواجدهم في العمل,.</w:t>
      </w:r>
    </w:p>
    <w:p>
      <w:pPr>
        <w:pStyle w:val="ListParagraph"/>
        <w:numPr>
          <w:ilvl w:val="0"/>
          <w:numId w:val="1"/>
        </w:numPr>
        <w:spacing w:after="100"/>
        <w:ind w:left="0"/>
      </w:pPr>
      <w:r>
        <w:rPr>
          <w:b/>
          <w:bCs/>
          <w:rFonts w:ascii="Times New Roman" w:cs="Times New Roman" w:eastAsia="Times New Roman" w:hAnsi="Times New Roman"/>
        </w:rPr>
        <w:t xml:space="preserve">مقاهي الإنترنت:</w:t>
      </w:r>
      <w:r>
        <w:rPr>
          <w:b w:val="false"/>
          <w:bCs w:val="false"/>
          <w:i w:val="false"/>
          <w:iCs w:val="false"/>
          <w:rFonts w:ascii="Times New Roman" w:cs="Times New Roman" w:eastAsia="Times New Roman" w:hAnsi="Times New Roman"/>
        </w:rPr>
        <w:t xml:space="preserve"> في دراسة جزائرية، أجمع العاملون في المقاهي أن </w:t>
      </w:r>
      <w:r>
        <w:rPr>
          <w:b/>
          <w:bCs/>
          <w:rFonts w:ascii="Times New Roman" w:cs="Times New Roman" w:eastAsia="Times New Roman" w:hAnsi="Times New Roman"/>
        </w:rPr>
        <w:t xml:space="preserve">75% من الرواد</w:t>
      </w:r>
      <w:r>
        <w:rPr>
          <w:b w:val="false"/>
          <w:bCs w:val="false"/>
          <w:i w:val="false"/>
          <w:iCs w:val="false"/>
          <w:rFonts w:ascii="Times New Roman" w:cs="Times New Roman" w:eastAsia="Times New Roman" w:hAnsi="Times New Roman"/>
        </w:rPr>
        <w:t xml:space="preserve"> يقصدونها خصيصاً لمشاهدة المواقع الجنسية.</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الأسباب الجذرية (Root Causes)</w:t>
      </w:r>
    </w:p>
    <w:p>
      <w:pPr>
        <w:pStyle w:val="ListParagraph"/>
        <w:numPr>
          <w:ilvl w:val="0"/>
          <w:numId w:val="2"/>
        </w:numPr>
        <w:spacing w:after="100"/>
        <w:ind w:left="0"/>
      </w:pPr>
      <w:r>
        <w:rPr>
          <w:b/>
          <w:bCs/>
          <w:rFonts w:ascii="Times New Roman" w:cs="Times New Roman" w:eastAsia="Times New Roman" w:hAnsi="Times New Roman"/>
        </w:rPr>
        <w:t xml:space="preserve">العولمة الثقافية:</w:t>
      </w:r>
      <w:r>
        <w:rPr>
          <w:b w:val="false"/>
          <w:bCs w:val="false"/>
          <w:i w:val="false"/>
          <w:iCs w:val="false"/>
          <w:rFonts w:ascii="Times New Roman" w:cs="Times New Roman" w:eastAsia="Times New Roman" w:hAnsi="Times New Roman"/>
        </w:rPr>
        <w:t xml:space="preserve"> استخدام الإنترنت كسلاح لمحاربة الأفكار ونقل القيم الفاسدة للعالم الإسلامي.</w:t>
      </w:r>
    </w:p>
    <w:p>
      <w:pPr>
        <w:pStyle w:val="ListParagraph"/>
        <w:numPr>
          <w:ilvl w:val="0"/>
          <w:numId w:val="2"/>
        </w:numPr>
        <w:spacing w:after="100"/>
        <w:ind w:left="0"/>
      </w:pPr>
      <w:r>
        <w:rPr>
          <w:b/>
          <w:bCs/>
          <w:rFonts w:ascii="Times New Roman" w:cs="Times New Roman" w:eastAsia="Times New Roman" w:hAnsi="Times New Roman"/>
        </w:rPr>
        <w:t xml:space="preserve">الربح المادي الفاحش:</w:t>
      </w:r>
      <w:r>
        <w:rPr>
          <w:b w:val="false"/>
          <w:bCs w:val="false"/>
          <w:i w:val="false"/>
          <w:iCs w:val="false"/>
          <w:rFonts w:ascii="Times New Roman" w:cs="Times New Roman" w:eastAsia="Times New Roman" w:hAnsi="Times New Roman"/>
        </w:rPr>
        <w:t xml:space="preserve"> رغبة العصابات المنظمة في تحقيق مكاسب تتجاوز المليارات.</w:t>
      </w:r>
    </w:p>
    <w:p>
      <w:pPr>
        <w:pStyle w:val="ListParagraph"/>
        <w:numPr>
          <w:ilvl w:val="0"/>
          <w:numId w:val="2"/>
        </w:numPr>
        <w:spacing w:after="100"/>
        <w:ind w:left="0"/>
      </w:pPr>
      <w:r>
        <w:rPr>
          <w:b/>
          <w:bCs/>
          <w:rFonts w:ascii="Times New Roman" w:cs="Times New Roman" w:eastAsia="Times New Roman" w:hAnsi="Times New Roman"/>
        </w:rPr>
        <w:t xml:space="preserve">سهولة التخفي:</w:t>
      </w:r>
      <w:r>
        <w:rPr>
          <w:b w:val="false"/>
          <w:bCs w:val="false"/>
          <w:i w:val="false"/>
          <w:iCs w:val="false"/>
          <w:rFonts w:ascii="Times New Roman" w:cs="Times New Roman" w:eastAsia="Times New Roman" w:hAnsi="Times New Roman"/>
        </w:rPr>
        <w:t xml:space="preserve"> إمكانية الوصول للمحتوى بخصوصية تامة، مما يكسر حاجز "خوف العار" الذي كان موجوداً سابقاً.</w:t>
      </w:r>
    </w:p>
    <w:p>
      <w:pPr>
        <w:pStyle w:val="ListParagraph"/>
        <w:numPr>
          <w:ilvl w:val="0"/>
          <w:numId w:val="2"/>
        </w:numPr>
        <w:spacing w:after="100"/>
        <w:ind w:left="0"/>
      </w:pPr>
      <w:r>
        <w:rPr>
          <w:b/>
          <w:bCs/>
          <w:rFonts w:ascii="Times New Roman" w:cs="Times New Roman" w:eastAsia="Times New Roman" w:hAnsi="Times New Roman"/>
        </w:rPr>
        <w:t xml:space="preserve">تكنولوجيا الجيل الثالث وما بعدها:</w:t>
      </w:r>
      <w:r>
        <w:rPr>
          <w:b w:val="false"/>
          <w:bCs w:val="false"/>
          <w:i w:val="false"/>
          <w:iCs w:val="false"/>
          <w:rFonts w:ascii="Times New Roman" w:cs="Times New Roman" w:eastAsia="Times New Roman" w:hAnsi="Times New Roman"/>
        </w:rPr>
        <w:t xml:space="preserve"> الهواتف المحمولة التي أتاحت التصوير والبث في كل وقت ومكان.</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الإباحية وعلاقتها بثغور الأمة (رؤية شمولية)</w:t>
      </w:r>
    </w:p>
    <w:p>
      <w:pPr>
        <w:spacing w:after="200"/>
      </w:pPr>
      <w:r>
        <w:rPr>
          <w:b w:val="false"/>
          <w:bCs w:val="false"/>
          <w:i w:val="false"/>
          <w:iCs w:val="false"/>
          <w:color w:val="dadada"/>
          <w:sz w:val="23"/>
          <w:szCs w:val="23"/>
          <w:rFonts w:ascii="Times New Roman" w:cs="Times New Roman" w:eastAsia="Times New Roman" w:hAnsi="Times New Roman"/>
        </w:rPr>
        <w:t xml:space="preserve">لا يمثل ثغر الإباحية انحرافاً سلوكياً فردياً فحسب، بل هو خرق استراتيجي لعدة ثغور:</w:t>
      </w:r>
    </w:p>
    <w:p>
      <w:pPr>
        <w:pStyle w:val="ListParagraph"/>
        <w:numPr>
          <w:ilvl w:val="0"/>
          <w:numId w:val="1"/>
        </w:numPr>
        <w:spacing w:after="100"/>
        <w:ind w:left="0"/>
      </w:pPr>
      <w:r>
        <w:rPr>
          <w:b/>
          <w:bCs/>
          <w:rFonts w:ascii="Times New Roman" w:cs="Times New Roman" w:eastAsia="Times New Roman" w:hAnsi="Times New Roman"/>
        </w:rPr>
        <w:t xml:space="preserve">الثغر الأمني:</w:t>
      </w:r>
      <w:r>
        <w:rPr>
          <w:b w:val="false"/>
          <w:bCs w:val="false"/>
          <w:i w:val="false"/>
          <w:iCs w:val="false"/>
          <w:rFonts w:ascii="Times New Roman" w:cs="Times New Roman" w:eastAsia="Times New Roman" w:hAnsi="Times New Roman"/>
        </w:rPr>
        <w:t xml:space="preserve"> كشفت الدراسات أن </w:t>
      </w:r>
      <w:r>
        <w:rPr>
          <w:b/>
          <w:bCs/>
          <w:rFonts w:ascii="Times New Roman" w:cs="Times New Roman" w:eastAsia="Times New Roman" w:hAnsi="Times New Roman"/>
        </w:rPr>
        <w:t xml:space="preserve">90% من المواقع الإباحية الناطقة بالعربية تبث من إسرائيل</w:t>
      </w:r>
      <w:r>
        <w:rPr>
          <w:b w:val="false"/>
          <w:bCs w:val="false"/>
          <w:i w:val="false"/>
          <w:iCs w:val="false"/>
          <w:rFonts w:ascii="Times New Roman" w:cs="Times New Roman" w:eastAsia="Times New Roman" w:hAnsi="Times New Roman"/>
        </w:rPr>
        <w:t xml:space="preserve"> وتزرع ملفات تجسس لاختراق أجهزة الشباب.</w:t>
      </w:r>
    </w:p>
    <w:p>
      <w:pPr>
        <w:pStyle w:val="ListParagraph"/>
        <w:numPr>
          <w:ilvl w:val="0"/>
          <w:numId w:val="1"/>
        </w:numPr>
        <w:spacing w:after="100"/>
        <w:ind w:left="0"/>
      </w:pPr>
      <w:r>
        <w:rPr>
          <w:b/>
          <w:bCs/>
          <w:rFonts w:ascii="Times New Roman" w:cs="Times New Roman" w:eastAsia="Times New Roman" w:hAnsi="Times New Roman"/>
        </w:rPr>
        <w:t xml:space="preserve">ثغر الأسرة:</w:t>
      </w:r>
      <w:r>
        <w:rPr>
          <w:b w:val="false"/>
          <w:bCs w:val="false"/>
          <w:i w:val="false"/>
          <w:iCs w:val="false"/>
          <w:rFonts w:ascii="Times New Roman" w:cs="Times New Roman" w:eastAsia="Times New Roman" w:hAnsi="Times New Roman"/>
        </w:rPr>
        <w:t xml:space="preserve"> تؤدي الإباحية إلى تفكك الروابط الزوجية (بنسبة فشل تصل لـ 32%)، مما يهدد اللبنة الأولى لبناء المجتمع المسلم,.</w:t>
      </w:r>
    </w:p>
    <w:p>
      <w:pPr>
        <w:pStyle w:val="ListParagraph"/>
        <w:numPr>
          <w:ilvl w:val="0"/>
          <w:numId w:val="1"/>
        </w:numPr>
        <w:spacing w:after="100"/>
        <w:ind w:left="0"/>
      </w:pPr>
      <w:r>
        <w:rPr>
          <w:b/>
          <w:bCs/>
          <w:rFonts w:ascii="Times New Roman" w:cs="Times New Roman" w:eastAsia="Times New Roman" w:hAnsi="Times New Roman"/>
        </w:rPr>
        <w:t xml:space="preserve">الثغر الاقتصادي:</w:t>
      </w:r>
      <w:r>
        <w:rPr>
          <w:b w:val="false"/>
          <w:bCs w:val="false"/>
          <w:i w:val="false"/>
          <w:iCs w:val="false"/>
          <w:rFonts w:ascii="Times New Roman" w:cs="Times New Roman" w:eastAsia="Times New Roman" w:hAnsi="Times New Roman"/>
        </w:rPr>
        <w:t xml:space="preserve"> استنزاف أموال الأمة في اشتراكات وممارسات تذهب أرباحها (85%) لدعم الجريمة المنظمة والمخدرات والقمار عالمياً.</w:t>
      </w:r>
    </w:p>
    <w:p>
      <w:pPr>
        <w:pStyle w:val="ListParagraph"/>
        <w:numPr>
          <w:ilvl w:val="0"/>
          <w:numId w:val="1"/>
        </w:numPr>
        <w:spacing w:after="100"/>
        <w:ind w:left="0"/>
      </w:pPr>
      <w:r>
        <w:rPr>
          <w:b/>
          <w:bCs/>
          <w:rFonts w:ascii="Times New Roman" w:cs="Times New Roman" w:eastAsia="Times New Roman" w:hAnsi="Times New Roman"/>
        </w:rPr>
        <w:t xml:space="preserve">الثغر العقدي:</w:t>
      </w:r>
      <w:r>
        <w:rPr>
          <w:b w:val="false"/>
          <w:bCs w:val="false"/>
          <w:i w:val="false"/>
          <w:iCs w:val="false"/>
          <w:rFonts w:ascii="Times New Roman" w:cs="Times New Roman" w:eastAsia="Times New Roman" w:hAnsi="Times New Roman"/>
        </w:rPr>
        <w:t xml:space="preserve"> هي "حرب ناعمة" تهدف لتمييع ثوابت الأمة وترسيخ عادات تتناقض مع هويتها,.</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التأثيرات والنتائج</w:t>
      </w:r>
    </w:p>
    <w:p>
      <w:pPr>
        <w:pStyle w:val="ListParagraph"/>
        <w:numPr>
          <w:ilvl w:val="0"/>
          <w:numId w:val="1"/>
        </w:numPr>
        <w:spacing w:after="100"/>
        <w:ind w:left="0"/>
      </w:pPr>
      <w:r>
        <w:rPr>
          <w:b/>
          <w:bCs/>
          <w:rFonts w:ascii="Times New Roman" w:cs="Times New Roman" w:eastAsia="Times New Roman" w:hAnsi="Times New Roman"/>
        </w:rPr>
        <w:t xml:space="preserve">تأثيرات قصيرة المدى:</w:t>
      </w:r>
      <w:r>
        <w:rPr>
          <w:b w:val="false"/>
          <w:bCs w:val="false"/>
          <w:i w:val="false"/>
          <w:iCs w:val="false"/>
          <w:rFonts w:ascii="Times New Roman" w:cs="Times New Roman" w:eastAsia="Times New Roman" w:hAnsi="Times New Roman"/>
        </w:rPr>
        <w:t xml:space="preserve"> إدمان كيميائي حيوي في الدماغ يصعب محوه، شعور بالخزي، القلق، والكآبة,.</w:t>
      </w:r>
    </w:p>
    <w:p>
      <w:pPr>
        <w:pStyle w:val="ListParagraph"/>
        <w:numPr>
          <w:ilvl w:val="0"/>
          <w:numId w:val="1"/>
        </w:numPr>
        <w:spacing w:after="100"/>
        <w:ind w:left="0"/>
      </w:pPr>
      <w:r>
        <w:rPr>
          <w:b/>
          <w:bCs/>
          <w:rFonts w:ascii="Times New Roman" w:cs="Times New Roman" w:eastAsia="Times New Roman" w:hAnsi="Times New Roman"/>
        </w:rPr>
        <w:t xml:space="preserve">تأثيرات طويلة المدى:</w:t>
      </w:r>
    </w:p>
    <w:p>
      <w:pPr>
        <w:pStyle w:val="ListParagraph"/>
        <w:numPr>
          <w:ilvl w:val="1"/>
          <w:numId w:val="1"/>
        </w:numPr>
        <w:spacing w:after="100"/>
        <w:ind w:left="720"/>
      </w:pPr>
      <w:r>
        <w:rPr>
          <w:b/>
          <w:bCs/>
          <w:rFonts w:ascii="Times New Roman" w:cs="Times New Roman" w:eastAsia="Times New Roman" w:hAnsi="Times New Roman"/>
        </w:rPr>
        <w:t xml:space="preserve">سلوكياً:</w:t>
      </w:r>
      <w:r>
        <w:rPr>
          <w:b w:val="false"/>
          <w:bCs w:val="false"/>
          <w:i w:val="false"/>
          <w:iCs w:val="false"/>
          <w:rFonts w:ascii="Times New Roman" w:cs="Times New Roman" w:eastAsia="Times New Roman" w:hAnsi="Times New Roman"/>
        </w:rPr>
        <w:t xml:space="preserve"> الانزلاق نحو جرائم الاغتصاب (41% من الجناة تعرضوا للإباحية قبل جريمتهم) والعنف الجنسي ضد الأطفال,.</w:t>
      </w:r>
    </w:p>
    <w:p>
      <w:pPr>
        <w:pStyle w:val="ListParagraph"/>
        <w:numPr>
          <w:ilvl w:val="1"/>
          <w:numId w:val="1"/>
        </w:numPr>
        <w:spacing w:after="100"/>
        <w:ind w:left="720"/>
      </w:pPr>
      <w:r>
        <w:rPr>
          <w:b/>
          <w:bCs/>
          <w:rFonts w:ascii="Times New Roman" w:cs="Times New Roman" w:eastAsia="Times New Roman" w:hAnsi="Times New Roman"/>
        </w:rPr>
        <w:t xml:space="preserve">صحياً:</w:t>
      </w:r>
      <w:r>
        <w:rPr>
          <w:b w:val="false"/>
          <w:bCs w:val="false"/>
          <w:i w:val="false"/>
          <w:iCs w:val="false"/>
          <w:rFonts w:ascii="Times New Roman" w:cs="Times New Roman" w:eastAsia="Times New Roman" w:hAnsi="Times New Roman"/>
        </w:rPr>
        <w:t xml:space="preserve"> تفشي أمراض لم تكن في الأسلاف مثل الإيدز، الذي تُعزى 80% من حالاته للإباحية,.</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المشكلات المرتبطة (Related Problems)</w:t>
      </w:r>
    </w:p>
    <w:tbl>
      <w:tblPr>
        <w:tblW w:type="pct" w:w="100%"/>
        <w:tblBorders>
          <w:top w:val="single" w:color="auto" w:sz="1"/>
          <w:left w:val="single" w:color="auto" w:sz="1"/>
          <w:bottom w:val="single" w:color="auto" w:sz="1"/>
          <w:right w:val="single" w:color="auto" w:sz="1"/>
          <w:insideH w:val="single" w:color="auto" w:sz="1"/>
          <w:insideV w:val="single" w:color="auto" w:sz="1"/>
        </w:tblBorders>
        <w:tblCellMar>
          <w:top w:type="dxa" w:w="100"/>
          <w:bottom w:type="dxa" w:w="100"/>
        </w:tblCellMar>
      </w:tblPr>
      <w:tblGrid>
        <w:gridCol w:w="100"/>
        <w:gridCol w:w="100"/>
        <w:gridCol w:w="100"/>
      </w:tblGrid>
      <w:tr>
        <w:trPr>
          <w:tblHeader/>
        </w:trPr>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المشكلة المرتبطة</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نوع العلاقة</w:t>
            </w:r>
          </w:p>
        </w:tc>
        <w:tc>
          <w:tcPr>
            <w:shd w:fill="e7e6e6" w:color="auto" w:val="clear"/>
            <w:tcMar>
              <w:top w:type="dxa" w:w="100"/>
              <w:left w:type="dxa" w:w="100"/>
              <w:bottom w:type="dxa" w:w="100"/>
              <w:right w:type="dxa" w:w="100"/>
            </w:tcMar>
            <w:vAlign w:val="center"/>
          </w:tcPr>
          <w:p>
            <w:pPr>
              <w:spacing w:before="100" w:after="100"/>
              <w:jc w:val="left"/>
            </w:pPr>
            <w:r>
              <w:rPr>
                <w:b/>
                <w:bCs/>
                <w:i w:val="false"/>
                <w:iCs w:val="false"/>
                <w:color w:val="dadada"/>
                <w:sz w:val="23"/>
                <w:szCs w:val="23"/>
                <w:rFonts w:ascii="Times New Roman" w:cs="Times New Roman" w:eastAsia="Times New Roman" w:hAnsi="Times New Roman"/>
              </w:rPr>
              <w:t xml:space="preserve">الوصف</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الاتجار بالبشر</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Cause</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استغلال النساء والأطفال لإنتاج مواد إباحية تجارية.</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المخدرات</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Reinforcing Loop</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الإدمان الإباحي يقود غالباً لإدمان المسكرات والمخدرات.</w:t>
            </w:r>
          </w:p>
        </w:tc>
      </w:tr>
      <w:tr>
        <w:trPr>
          <w:tblHeader w:val="false"/>
        </w:trPr>
        <w:tc>
          <w:tcPr>
            <w:tcMar>
              <w:top w:type="dxa" w:w="100"/>
              <w:left w:type="dxa" w:w="100"/>
              <w:bottom w:type="dxa" w:w="100"/>
              <w:right w:type="dxa" w:w="100"/>
            </w:tcMar>
            <w:vAlign w:val="center"/>
          </w:tcPr>
          <w:p>
            <w:pPr>
              <w:spacing w:before="100" w:after="100"/>
              <w:jc w:val="left"/>
            </w:pPr>
            <w:r>
              <w:rPr>
                <w:b/>
                <w:bCs/>
                <w:color w:val="dadada"/>
                <w:sz w:val="23"/>
                <w:szCs w:val="23"/>
                <w:rFonts w:ascii="Times New Roman" w:cs="Times New Roman" w:eastAsia="Times New Roman" w:hAnsi="Times New Roman"/>
              </w:rPr>
              <w:t xml:space="preserve">الجريمة المنظمة</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Dependency</w:t>
            </w:r>
          </w:p>
        </w:tc>
        <w:tc>
          <w:tcPr>
            <w:tcMar>
              <w:top w:type="dxa" w:w="100"/>
              <w:left w:type="dxa" w:w="100"/>
              <w:bottom w:type="dxa" w:w="100"/>
              <w:right w:type="dxa" w:w="100"/>
            </w:tcMar>
            <w:vAlign w:val="center"/>
          </w:tcPr>
          <w:p>
            <w:pPr>
              <w:spacing w:before="100" w:after="100"/>
              <w:jc w:val="left"/>
            </w:pPr>
            <w:r>
              <w:rPr>
                <w:b w:val="false"/>
                <w:bCs w:val="false"/>
                <w:i w:val="false"/>
                <w:iCs w:val="false"/>
                <w:color w:val="dadada"/>
                <w:sz w:val="23"/>
                <w:szCs w:val="23"/>
                <w:rFonts w:ascii="Times New Roman" w:cs="Times New Roman" w:eastAsia="Times New Roman" w:hAnsi="Times New Roman"/>
              </w:rPr>
              <w:t xml:space="preserve">تعتمد العصابات العالمية على أرباح الإباحية لتمويل أنشطتها الإجرامية.</w:t>
            </w:r>
          </w:p>
        </w:tc>
      </w:tr>
    </w:tbl>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الحلول الحالية (Existing Solutions)</w:t>
      </w:r>
    </w:p>
    <w:p>
      <w:pPr>
        <w:pStyle w:val="ListParagraph"/>
        <w:numPr>
          <w:ilvl w:val="0"/>
          <w:numId w:val="3"/>
        </w:numPr>
        <w:spacing w:after="100"/>
        <w:ind w:left="0"/>
      </w:pPr>
      <w:r>
        <w:rPr>
          <w:b/>
          <w:bCs/>
          <w:rFonts w:ascii="Times New Roman" w:cs="Times New Roman" w:eastAsia="Times New Roman" w:hAnsi="Times New Roman"/>
        </w:rPr>
        <w:t xml:space="preserve">الحجب المركزي:</w:t>
      </w:r>
      <w:r>
        <w:rPr>
          <w:b w:val="false"/>
          <w:bCs w:val="false"/>
          <w:i w:val="false"/>
          <w:iCs w:val="false"/>
          <w:rFonts w:ascii="Times New Roman" w:cs="Times New Roman" w:eastAsia="Times New Roman" w:hAnsi="Times New Roman"/>
        </w:rPr>
        <w:t xml:space="preserve"> استخدام تقنيات (Proxy/Firewall) على مستوى الدولة، وهو فعال بنسبة نجاح تفوق 99%,.</w:t>
      </w:r>
    </w:p>
    <w:p>
      <w:pPr>
        <w:pStyle w:val="ListParagraph"/>
        <w:numPr>
          <w:ilvl w:val="0"/>
          <w:numId w:val="3"/>
        </w:numPr>
        <w:spacing w:after="100"/>
        <w:ind w:left="0"/>
      </w:pPr>
      <w:r>
        <w:rPr>
          <w:b/>
          <w:bCs/>
          <w:rFonts w:ascii="Times New Roman" w:cs="Times New Roman" w:eastAsia="Times New Roman" w:hAnsi="Times New Roman"/>
        </w:rPr>
        <w:t xml:space="preserve">التوعية والرقابة الذاتية:</w:t>
      </w:r>
      <w:r>
        <w:rPr>
          <w:b w:val="false"/>
          <w:bCs w:val="false"/>
          <w:i w:val="false"/>
          <w:iCs w:val="false"/>
          <w:rFonts w:ascii="Times New Roman" w:cs="Times New Roman" w:eastAsia="Times New Roman" w:hAnsi="Times New Roman"/>
        </w:rPr>
        <w:t xml:space="preserve"> غرس تقوى الله في النفوس لأن الرقابة الفنية وحدها لا تكفي,.</w:t>
      </w:r>
    </w:p>
    <w:p>
      <w:pPr>
        <w:pStyle w:val="ListParagraph"/>
        <w:numPr>
          <w:ilvl w:val="0"/>
          <w:numId w:val="3"/>
        </w:numPr>
        <w:spacing w:after="100"/>
        <w:ind w:left="0"/>
      </w:pPr>
      <w:r>
        <w:rPr>
          <w:b/>
          <w:bCs/>
          <w:rFonts w:ascii="Times New Roman" w:cs="Times New Roman" w:eastAsia="Times New Roman" w:hAnsi="Times New Roman"/>
        </w:rPr>
        <w:t xml:space="preserve">الحلول الفردية والتقنية:</w:t>
      </w:r>
      <w:r>
        <w:rPr>
          <w:b w:val="false"/>
          <w:bCs w:val="false"/>
          <w:i w:val="false"/>
          <w:iCs w:val="false"/>
          <w:rFonts w:ascii="Times New Roman" w:cs="Times New Roman" w:eastAsia="Times New Roman" w:hAnsi="Times New Roman"/>
        </w:rPr>
        <w:t xml:space="preserve"> استخدام برامج الحجب الفردية مثل (CyberPatrol) و(Netnanny).</w:t>
      </w:r>
    </w:p>
    <w:p>
      <w:pPr>
        <w:pStyle w:val="ListParagraph"/>
        <w:numPr>
          <w:ilvl w:val="0"/>
          <w:numId w:val="3"/>
        </w:numPr>
        <w:spacing w:after="100"/>
        <w:ind w:left="0"/>
      </w:pPr>
      <w:r>
        <w:rPr>
          <w:b/>
          <w:bCs/>
          <w:rFonts w:ascii="Times New Roman" w:cs="Times New Roman" w:eastAsia="Times New Roman" w:hAnsi="Times New Roman"/>
        </w:rPr>
        <w:t xml:space="preserve">أدوات مساعدة</w:t>
      </w:r>
      <w:r>
        <w:rPr>
          <w:b w:val="false"/>
          <w:bCs w:val="false"/>
          <w:i w:val="false"/>
          <w:iCs w:val="false"/>
          <w:rFonts w:ascii="Times New Roman" w:cs="Times New Roman" w:eastAsia="Times New Roman" w:hAnsi="Times New Roman"/>
        </w:rPr>
        <w:t xml:space="preserve">: استخدام إضافات للمتصفح مثل "Haram Blur" لحجب الصور والمشاهد الحرام شرعا التي تساعد في إثارة الشهوة لدي الشباب.</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الحلول المقترحة وفرص التطوير</w:t>
      </w:r>
    </w:p>
    <w:p>
      <w:pPr>
        <w:pStyle w:val="ListParagraph"/>
        <w:numPr>
          <w:ilvl w:val="0"/>
          <w:numId w:val="1"/>
        </w:numPr>
        <w:spacing w:after="100"/>
        <w:ind w:left="0"/>
      </w:pPr>
      <w:r>
        <w:rPr>
          <w:b/>
          <w:bCs/>
          <w:rFonts w:ascii="Times New Roman" w:cs="Times New Roman" w:eastAsia="Times New Roman" w:hAnsi="Times New Roman"/>
        </w:rPr>
        <w:t xml:space="preserve">تيسير القنوات الشرعية:</w:t>
      </w:r>
      <w:r>
        <w:rPr>
          <w:b w:val="false"/>
          <w:bCs w:val="false"/>
          <w:i w:val="false"/>
          <w:iCs w:val="false"/>
          <w:rFonts w:ascii="Times New Roman" w:cs="Times New Roman" w:eastAsia="Times New Roman" w:hAnsi="Times New Roman"/>
        </w:rPr>
        <w:t xml:space="preserve"> تيسير الزواج للشباب كقناة وحيدة وشرعية لتفريغ الطاقة الجنسية,.</w:t>
      </w:r>
    </w:p>
    <w:p/>
    <w:p>
      <w:pPr>
        <w:pBdr>
          <w:bottom w:val="single" w:color="auto" w:sz="6" w:space="1"/>
        </w:pBdr>
      </w:pPr>
    </w:p>
    <w:p>
      <w:pPr>
        <w:spacing w:after="200"/>
      </w:pPr>
    </w:p>
    <w:p/>
    <w:p>
      <w:pPr>
        <w:spacing w:after="150"/>
      </w:pPr>
      <w:r>
        <w:rPr>
          <w:b/>
          <w:bCs/>
          <w:color w:val="dadada"/>
          <w:sz w:val="36"/>
          <w:szCs w:val="36"/>
          <w:rFonts w:ascii="Times New Roman" w:cs="Times New Roman" w:eastAsia="Times New Roman" w:hAnsi="Times New Roman"/>
        </w:rPr>
        <w:t xml:space="preserve">المصادر والمراجع</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دراسة "المواقع الإباحية وأثرها" — د. مشعل القدهي (وحدة خدمات الإنترنت).</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بحث "الإباحية الإلكترونية" — أسامة غربي (جامعة المدية).</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بحث "الجرائم الإباحية" — ميلود بن عبد العزيز.</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إحصائيات موقع (Internet Filter Review) و (Alexa),.</w:t>
      </w:r>
    </w:p>
    <w:p>
      <w:pPr>
        <w:pStyle w:val="ListParagraph"/>
        <w:numPr>
          <w:ilvl w:val="0"/>
          <w:numId w:val="1"/>
        </w:numPr>
        <w:spacing w:after="100"/>
        <w:ind w:left="0"/>
      </w:pPr>
      <w:r>
        <w:rPr>
          <w:b w:val="false"/>
          <w:bCs w:val="false"/>
          <w:i w:val="false"/>
          <w:iCs w:val="false"/>
          <w:rFonts w:ascii="Times New Roman" w:cs="Times New Roman" w:eastAsia="Times New Roman" w:hAnsi="Times New Roman"/>
        </w:rPr>
        <w:t xml:space="preserve">مقالة "صناعة الإباحية والتكنولوجيا" — د. إبراهيم الحريري.</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abstractNum w:abstractNumId="3"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1.%2.%3.%4."/>
      <w:lvlJc w:val="start"/>
    </w:lvl>
    <w:lvl w:ilvl="4" w15:tentative="1">
      <w:start w:val="1"/>
      <w:numFmt w:val="decimal"/>
      <w:lvlText w:val="%1.%2.%3.%4.%5."/>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2026-07-20T00:13:40.637Z</dcterms:created>
  <dcterms:modified xsi:type="dcterms:W3CDTF">2026-07-20T00:13:40.637Z</dcterms:modified>
</cp:coreProperties>
</file>

<file path=docProps/custom.xml><?xml version="1.0" encoding="utf-8"?>
<Properties xmlns="http://schemas.openxmlformats.org/officeDocument/2006/custom-properties" xmlns:vt="http://schemas.openxmlformats.org/officeDocument/2006/docPropsVTypes"/>
</file>