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rPr>
          <w:rFonts w:ascii="Georgia" w:cs="Georgia" w:eastAsia="Georgia" w:hAnsi="Georgia"/>
        </w:rPr>
      </w:pPr>
      <w:r w:rsidDel="00000000" w:rsidR="00000000" w:rsidRPr="00000000">
        <w:rPr>
          <w:rFonts w:ascii="Times New Roman" w:cs="Times New Roman" w:eastAsia="Times New Roman" w:hAnsi="Times New Roman"/>
          <w:rtl w:val="1"/>
        </w:rPr>
        <w:t xml:space="preserve">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حصر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مبادرة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نشئت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بمساهمة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عدد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المسلمين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بهدف</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حصر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وتفنيد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أبرز</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المشكلات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الكبرى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تواجه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الإسلامية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مختلف</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أقطارها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وفق</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أولويات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ومراتب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الدين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المستنبطة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كتاب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الله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تعالى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الحنيف</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وسنة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نبيه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المصطفى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ﷺ</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وإجماع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علماء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المسلمين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الثقات</w:t>
      </w:r>
      <w:r w:rsidDel="00000000" w:rsidR="00000000" w:rsidRPr="00000000">
        <w:rPr>
          <w:rFonts w:ascii="Georgia" w:cs="Georgia" w:eastAsia="Georgia" w:hAnsi="Georgia"/>
          <w:rtl w:val="1"/>
        </w:rPr>
        <w:t xml:space="preserve">.</w:t>
      </w:r>
    </w:p>
    <w:p w:rsidR="00000000" w:rsidDel="00000000" w:rsidP="00000000" w:rsidRDefault="00000000" w:rsidRPr="00000000" w14:paraId="00000002">
      <w:pPr>
        <w:bidi w:val="1"/>
        <w:spacing w:after="240" w:before="240" w:lineRule="auto"/>
        <w:rPr>
          <w:rFonts w:ascii="Georgia" w:cs="Georgia" w:eastAsia="Georgia" w:hAnsi="Georgia"/>
        </w:rPr>
      </w:pPr>
      <w:r w:rsidDel="00000000" w:rsidR="00000000" w:rsidRPr="00000000">
        <w:rPr>
          <w:rFonts w:ascii="Times New Roman" w:cs="Times New Roman" w:eastAsia="Times New Roman" w:hAnsi="Times New Roman"/>
          <w:rtl w:val="1"/>
        </w:rPr>
        <w:t xml:space="preserve">بدأ</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بمحاولة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بعض</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الشباب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الراغبين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نفع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خلال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المساهمة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المشكلات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البارزة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مجتمعاتهم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وعند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البحث</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أكبر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هذه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المشكلات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وأولويات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معالجتها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يجدوا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مصدر</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جامع</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يحصر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إذا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عولجت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كان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أعظم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الأثر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صلاح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حال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وليس</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ذلك</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بأي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حال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الأحوال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انتقاص</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جهود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العلماء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والمشايخ</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زماننا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وإنما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لوحظ</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الطريق</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متشعب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وأن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المتخصصين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الدين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المختلفة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يرك</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ز</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كل</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منهم</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بحكم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تخصصه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المجال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الذي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يعنى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قد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يجعل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العامل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للإسلام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محتار</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ترتيب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أولويات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الإصلاح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هنا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جاءت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فكرة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ليكون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محاولة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لحصر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وتفنيد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محايد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لمشكلات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أمة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نبينا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محمد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عبد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الله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ﷺ</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وغايته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الأساسية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توضيح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أكبر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ينبغي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وج</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إليها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جهود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البناء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والإصلاح</w:t>
      </w:r>
      <w:r w:rsidDel="00000000" w:rsidR="00000000" w:rsidRPr="00000000">
        <w:rPr>
          <w:rFonts w:ascii="Georgia" w:cs="Georgia" w:eastAsia="Georgia" w:hAnsi="Georgia"/>
          <w:rtl w:val="1"/>
        </w:rPr>
        <w:t xml:space="preserve">.</w:t>
      </w:r>
    </w:p>
    <w:p w:rsidR="00000000" w:rsidDel="00000000" w:rsidP="00000000" w:rsidRDefault="00000000" w:rsidRPr="00000000" w14:paraId="00000003">
      <w:pPr>
        <w:bidi w:val="1"/>
        <w:spacing w:after="240" w:before="240" w:lineRule="auto"/>
        <w:rPr>
          <w:rFonts w:ascii="Georgia" w:cs="Georgia" w:eastAsia="Georgia" w:hAnsi="Georgia"/>
        </w:rPr>
      </w:pPr>
      <w:r w:rsidDel="00000000" w:rsidR="00000000" w:rsidRPr="00000000">
        <w:rPr>
          <w:rFonts w:ascii="Times New Roman" w:cs="Times New Roman" w:eastAsia="Times New Roman" w:hAnsi="Times New Roman"/>
          <w:rtl w:val="1"/>
        </w:rPr>
        <w:t xml:space="preserve">لا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يعتمد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آراء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القائمين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عليه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انطباعاتهم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الشخصية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وإنما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يسعى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إلى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بناء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تصور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موضوعي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قدر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الإمكان</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خلال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جعل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القرآن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الكريم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والسنة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النبوية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وإجماع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أهل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العلم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منطلق</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أساسي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جمع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يراعي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جمع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المطروحة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كتب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العلماء</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المعتبرين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قديم</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وحديث</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وكلام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أهل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الاختصاص</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مختلف</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العلوم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الشرعية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والواقعية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ودراسة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أسباب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ضعف</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الأمة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ثم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مقارنة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هذه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المصادر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وتحليلها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لتحديد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الأكثر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تكرار</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وتأثير</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واتفاق</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راعى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كذلك</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النظر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أثر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ثغر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غيره</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وتقديم</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الجذرية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يترتب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علاجها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إصلاح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غيرها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w:t>
      </w:r>
    </w:p>
    <w:p w:rsidR="00000000" w:rsidDel="00000000" w:rsidP="00000000" w:rsidRDefault="00000000" w:rsidRPr="00000000" w14:paraId="00000004">
      <w:pPr>
        <w:bidi w:val="1"/>
        <w:spacing w:after="240" w:before="240" w:lineRule="auto"/>
        <w:rPr>
          <w:rFonts w:ascii="Georgia" w:cs="Georgia" w:eastAsia="Georgia" w:hAnsi="Georgia"/>
        </w:rPr>
      </w:pPr>
      <w:r w:rsidDel="00000000" w:rsidR="00000000" w:rsidRPr="00000000">
        <w:rPr>
          <w:rFonts w:ascii="Times New Roman" w:cs="Times New Roman" w:eastAsia="Times New Roman" w:hAnsi="Times New Roman"/>
          <w:rtl w:val="1"/>
        </w:rPr>
        <w:t xml:space="preserve">ويبقى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هذا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العمل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اجتهاد</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بشري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قابل</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للمراجعة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والتطوير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والتصويب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كلما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ظهر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هو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أرجح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بدليله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لذلك</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يرحب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بأي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ملاحظات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تصويبات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علمية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منهجية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راجع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نتائجه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كلما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ظهر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دليل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قول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راجح</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يقتضي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ذلك</w:t>
      </w:r>
      <w:r w:rsidDel="00000000" w:rsidR="00000000" w:rsidRPr="00000000">
        <w:rPr>
          <w:rFonts w:ascii="Georgia" w:cs="Georgia" w:eastAsia="Georgia" w:hAnsi="Georgia"/>
          <w:rtl w:val="1"/>
        </w:rPr>
        <w:t xml:space="preserve">.</w:t>
      </w:r>
    </w:p>
    <w:p w:rsidR="00000000" w:rsidDel="00000000" w:rsidP="00000000" w:rsidRDefault="00000000" w:rsidRPr="00000000" w14:paraId="00000005">
      <w:pPr>
        <w:bidi w:val="1"/>
        <w:spacing w:after="240" w:before="240" w:lineRule="auto"/>
        <w:rPr>
          <w:rFonts w:ascii="Georgia" w:cs="Georgia" w:eastAsia="Georgia" w:hAnsi="Georgia"/>
        </w:rPr>
      </w:pPr>
      <w:r w:rsidDel="00000000" w:rsidR="00000000" w:rsidRPr="00000000">
        <w:rPr>
          <w:rFonts w:ascii="Times New Roman" w:cs="Times New Roman" w:eastAsia="Times New Roman" w:hAnsi="Times New Roman"/>
          <w:rtl w:val="1"/>
        </w:rPr>
        <w:t xml:space="preserve">هذا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غير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ربحي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وغير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ممول</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جهة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ولا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ينتمي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إلى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حزب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تيار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فكري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سياسي</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كما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أنه</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غير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مقيد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بمذهب</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معين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ولا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قصد</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بإدراج</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ثغر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الانتصار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لتيار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مدرسة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فكرية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بعينها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وإنما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يندرج</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ذلك</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ضمن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المنهجية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يعتمدها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جمع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وتحليلها</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ولا</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تعكس</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الثغور</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المذكورة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بالضرورة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التوجهات</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الشخصية</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لجميع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القائمين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على</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المشروع</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أو</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المساهمين</w:t>
      </w:r>
      <w:r w:rsidDel="00000000" w:rsidR="00000000" w:rsidRPr="00000000">
        <w:rPr>
          <w:rFonts w:ascii="Georgia" w:cs="Georgia" w:eastAsia="Georgia" w:hAnsi="Georgia"/>
          <w:rtl w:val="1"/>
        </w:rPr>
        <w:t xml:space="preserve"> </w:t>
      </w:r>
      <w:r w:rsidDel="00000000" w:rsidR="00000000" w:rsidRPr="00000000">
        <w:rPr>
          <w:rFonts w:ascii="Times New Roman" w:cs="Times New Roman" w:eastAsia="Times New Roman" w:hAnsi="Times New Roman"/>
          <w:rtl w:val="1"/>
        </w:rPr>
        <w:t xml:space="preserve">فيه</w:t>
      </w:r>
      <w:r w:rsidDel="00000000" w:rsidR="00000000" w:rsidRPr="00000000">
        <w:rPr>
          <w:rFonts w:ascii="Georgia" w:cs="Georgia" w:eastAsia="Georgia" w:hAnsi="Georgia"/>
          <w:rtl w:val="1"/>
        </w:rPr>
        <w:t xml:space="preserve">.</w:t>
      </w:r>
    </w:p>
    <w:p w:rsidR="00000000" w:rsidDel="00000000" w:rsidP="00000000" w:rsidRDefault="00000000" w:rsidRPr="00000000" w14:paraId="00000006">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7">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8">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9">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A">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B">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C">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D">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E">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0F">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0">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1">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2">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3">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4">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5">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6">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7">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8">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9">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A">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Ummah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Enumeration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Project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initiative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established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through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contributions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number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Muslims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with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aim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identifying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most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significant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vulnerabilities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facing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Muslim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Ummah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across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various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regions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according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priorities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ranks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religion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derived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from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Noble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Qur</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Sunnah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Prophet</w:t>
      </w:r>
      <w:r w:rsidDel="00000000" w:rsidR="00000000" w:rsidRPr="00000000">
        <w:rPr>
          <w:rFonts w:ascii="Georgia" w:cs="Georgia" w:eastAsia="Georgia" w:hAnsi="Georgia"/>
          <w:rtl w:val="0"/>
        </w:rPr>
        <w:t xml:space="preserve"> </w:t>
      </w:r>
      <w:r w:rsidDel="00000000" w:rsidR="00000000" w:rsidRPr="00000000">
        <w:rPr>
          <w:rFonts w:ascii="Times New Roman" w:cs="Times New Roman" w:eastAsia="Times New Roman" w:hAnsi="Times New Roman"/>
          <w:rtl w:val="1"/>
        </w:rPr>
        <w:t xml:space="preserve">ﷺ</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consensus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ijmāʿ</w:t>
      </w:r>
      <w:r w:rsidDel="00000000" w:rsidR="00000000" w:rsidRPr="00000000">
        <w:rPr>
          <w:rFonts w:ascii="Georgia" w:cs="Georgia" w:eastAsia="Georgia" w:hAnsi="Georgia"/>
          <w:rtl w:val="0"/>
        </w:rPr>
        <w:t xml:space="preserve">) of trustworthy Muslim scholars.</w:t>
      </w:r>
    </w:p>
    <w:p w:rsidR="00000000" w:rsidDel="00000000" w:rsidP="00000000" w:rsidRDefault="00000000" w:rsidRPr="00000000" w14:paraId="000000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project began as an effort by a group of young Muslims who sought to benefit the Ummah by contributing to the resolution of the prominent challenges within their communities. In searching for the greatest of these challenges and the order in which they should be addressed, they found no comprehensive source that identified the critical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whose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resolution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would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have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greatest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impact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reform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well</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being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Ummah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no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way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intended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diminish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efforts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scholars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shuyūkh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our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time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Rather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observed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path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fragmented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that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specialists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various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branches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Islamic</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knowledge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naturally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focus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fields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their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own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expertise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which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may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leave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those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striving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Islam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uncertain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how</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priorities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reform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should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be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ordered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From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arose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idea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this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project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attempt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impartially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identify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systematically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analyze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challenges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facing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Ummah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our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Prophet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Muhammad</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ibn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ʿAbdullāh</w:t>
      </w:r>
      <w:r w:rsidDel="00000000" w:rsidR="00000000" w:rsidRPr="00000000">
        <w:rPr>
          <w:rFonts w:ascii="Georgia" w:cs="Georgia" w:eastAsia="Georgia" w:hAnsi="Georgia"/>
          <w:rtl w:val="0"/>
        </w:rPr>
        <w:t xml:space="preserve"> </w:t>
      </w:r>
      <w:r w:rsidDel="00000000" w:rsidR="00000000" w:rsidRPr="00000000">
        <w:rPr>
          <w:rFonts w:ascii="Times New Roman" w:cs="Times New Roman" w:eastAsia="Times New Roman" w:hAnsi="Times New Roman"/>
          <w:rtl w:val="1"/>
        </w:rPr>
        <w:t xml:space="preserve">ﷺ</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with</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its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primary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objective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being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clarify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most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significant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toward which efforts of reform and development should be directed.</w:t>
      </w:r>
    </w:p>
    <w:p w:rsidR="00000000" w:rsidDel="00000000" w:rsidP="00000000" w:rsidRDefault="00000000" w:rsidRPr="00000000" w14:paraId="000000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project does not rely on the personal opinions or impressions of those who manage it. Rather, it seeks to develop an objective framework, to the greatest extent possible, by taking the Noble Qur'an, the Prophetic Sunnah, and the consensus of qualified scholars as its primary foundation for identifying </w:t>
      </w:r>
      <w:r w:rsidDel="00000000" w:rsidR="00000000" w:rsidRPr="00000000">
        <w:rPr>
          <w:rFonts w:ascii="Georgia" w:cs="Georgia" w:eastAsia="Georgia" w:hAnsi="Georgia"/>
          <w:i w:val="1"/>
          <w:iCs w:val="1"/>
          <w:rtl w:val="0"/>
        </w:rPr>
        <w:t xml:space="preserve">thoghour</w:t>
      </w:r>
      <w:r w:rsidDel="00000000" w:rsidR="00000000" w:rsidRPr="00000000">
        <w:rPr>
          <w:rFonts w:ascii="Georgia" w:cs="Georgia" w:eastAsia="Georgia" w:hAnsi="Georgia"/>
          <w:i w:val="1"/>
          <w:iCs w:val="1"/>
          <w:rtl w:val="0"/>
        </w:rPr>
        <w:t xml:space="preserve"> </w:t>
      </w:r>
      <w:r w:rsidDel="00000000" w:rsidR="00000000" w:rsidRPr="00000000">
        <w:rPr>
          <w:rFonts w:ascii="Georgia" w:cs="Georgia" w:eastAsia="Georgia" w:hAnsi="Georgia"/>
          <w:rtl w:val="0"/>
        </w:rPr>
        <w:t xml:space="preserve">. It also takes into consideration the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discussed in the works of recognized scholars, past and present; the views of specialists across the various Islamic and contemporary fields of knowledge; and the study of the causes behind the Ummah's weakness. These sources are then compared and analyzed to determine the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that are most recurrent, consequential, and broadly agreed upon. Consideration is likewise given to the influence that each </w:t>
      </w:r>
      <w:r w:rsidDel="00000000" w:rsidR="00000000" w:rsidRPr="00000000">
        <w:rPr>
          <w:rFonts w:ascii="Georgia" w:cs="Georgia" w:eastAsia="Georgia" w:hAnsi="Georgia"/>
          <w:i w:val="1"/>
          <w:iCs w:val="1"/>
          <w:rtl w:val="0"/>
        </w:rPr>
        <w:t xml:space="preserve">thaghr </w:t>
      </w:r>
      <w:r w:rsidDel="00000000" w:rsidR="00000000" w:rsidRPr="00000000">
        <w:rPr>
          <w:rFonts w:ascii="Georgia" w:cs="Georgia" w:eastAsia="Georgia" w:hAnsi="Georgia"/>
          <w:rtl w:val="0"/>
        </w:rPr>
        <w:t xml:space="preserve">has on others, with priority being given to root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whose resolution contributes to the resolution of other </w:t>
      </w:r>
      <w:r w:rsidDel="00000000" w:rsidR="00000000" w:rsidRPr="00000000">
        <w:rPr>
          <w:rFonts w:ascii="Georgia" w:cs="Georgia" w:eastAsia="Georgia" w:hAnsi="Georgia"/>
          <w:i w:val="1"/>
          <w:iCs w:val="1"/>
          <w:rtl w:val="0"/>
        </w:rPr>
        <w:t xml:space="preserve">thoghour</w:t>
      </w:r>
      <w:r w:rsidDel="00000000" w:rsidR="00000000" w:rsidRPr="00000000">
        <w:rPr>
          <w:rFonts w:ascii="Georgia" w:cs="Georgia" w:eastAsia="Georgia" w:hAnsi="Georgia"/>
          <w:rtl w:val="0"/>
        </w:rPr>
        <w:t xml:space="preserve">.</w:t>
      </w:r>
    </w:p>
    <w:p w:rsidR="00000000" w:rsidDel="00000000" w:rsidP="00000000" w:rsidRDefault="00000000" w:rsidRPr="00000000" w14:paraId="000000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project remains a human scholarly effort (</w:t>
      </w:r>
      <w:r w:rsidDel="00000000" w:rsidR="00000000" w:rsidRPr="00000000">
        <w:rPr>
          <w:rFonts w:ascii="Georgia" w:cs="Georgia" w:eastAsia="Georgia" w:hAnsi="Georgia"/>
          <w:i w:val="1"/>
          <w:iCs w:val="1"/>
          <w:rtl w:val="0"/>
        </w:rPr>
        <w:t xml:space="preserve">ijtihād</w:t>
      </w:r>
      <w:r w:rsidDel="00000000" w:rsidR="00000000" w:rsidRPr="00000000">
        <w:rPr>
          <w:rFonts w:ascii="Georgia" w:cs="Georgia" w:eastAsia="Georgia" w:hAnsi="Georgia"/>
          <w:rtl w:val="0"/>
        </w:rPr>
        <w:t xml:space="preserve">), open to review, refinement, and correction whenever stronger evidence becomes apparent. Accordingly, the project welcomes any scholarly or methodological observations and corrections, and its findings are revised whenever evidence or a stronger opinion warrants doing so.</w:t>
      </w:r>
    </w:p>
    <w:p w:rsidR="00000000" w:rsidDel="00000000" w:rsidP="00000000" w:rsidRDefault="00000000" w:rsidRPr="00000000" w14:paraId="000000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project is nonprofit and receives no funding from any individual or organization. It is not affiliated with any political party, ideological movement, or political current, nor is it bound to any particular madhhab (school of jurisprudence). The inclusion of any given </w:t>
      </w:r>
      <w:r w:rsidDel="00000000" w:rsidR="00000000" w:rsidRPr="00000000">
        <w:rPr>
          <w:rFonts w:ascii="Georgia" w:cs="Georgia" w:eastAsia="Georgia" w:hAnsi="Georgia"/>
          <w:i w:val="1"/>
          <w:iCs w:val="1"/>
          <w:rtl w:val="0"/>
        </w:rPr>
        <w:t xml:space="preserve">thaghr </w:t>
      </w:r>
      <w:r w:rsidDel="00000000" w:rsidR="00000000" w:rsidRPr="00000000">
        <w:rPr>
          <w:rFonts w:ascii="Georgia" w:cs="Georgia" w:eastAsia="Georgia" w:hAnsi="Georgia"/>
          <w:rtl w:val="0"/>
        </w:rPr>
        <w:t xml:space="preserve">is not intended as an endorsement of any particular movement or school of thought; rather, it reflects the methodology adopted by the project in identifying and analyzing </w:t>
      </w:r>
      <w:r w:rsidDel="00000000" w:rsidR="00000000" w:rsidRPr="00000000">
        <w:rPr>
          <w:rFonts w:ascii="Georgia" w:cs="Georgia" w:eastAsia="Georgia" w:hAnsi="Georgia"/>
          <w:i w:val="1"/>
          <w:iCs w:val="1"/>
          <w:rtl w:val="0"/>
        </w:rPr>
        <w:t xml:space="preserve">thoghour</w:t>
      </w:r>
      <w:r w:rsidDel="00000000" w:rsidR="00000000" w:rsidRPr="00000000">
        <w:rPr>
          <w:rFonts w:ascii="Georgia" w:cs="Georgia" w:eastAsia="Georgia" w:hAnsi="Georgia"/>
          <w:rtl w:val="0"/>
        </w:rPr>
        <w:t xml:space="preserve">. The </w:t>
      </w:r>
      <w:r w:rsidDel="00000000" w:rsidR="00000000" w:rsidRPr="00000000">
        <w:rPr>
          <w:rFonts w:ascii="Georgia" w:cs="Georgia" w:eastAsia="Georgia" w:hAnsi="Georgia"/>
          <w:i w:val="1"/>
          <w:iCs w:val="1"/>
          <w:rtl w:val="0"/>
        </w:rPr>
        <w:t xml:space="preserve">thoghour </w:t>
      </w:r>
      <w:r w:rsidDel="00000000" w:rsidR="00000000" w:rsidRPr="00000000">
        <w:rPr>
          <w:rFonts w:ascii="Georgia" w:cs="Georgia" w:eastAsia="Georgia" w:hAnsi="Georgia"/>
          <w:rtl w:val="0"/>
        </w:rPr>
        <w:t xml:space="preserve">presented do not necessarily reflect the personal views of all those involved in or contributing to the project.</w:t>
      </w:r>
    </w:p>
    <w:p w:rsidR="00000000" w:rsidDel="00000000" w:rsidP="00000000" w:rsidRDefault="00000000" w:rsidRPr="00000000" w14:paraId="00000020">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21">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22">
      <w:pPr>
        <w:bidi w:val="1"/>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50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24">
      <w:pPr>
        <w:bidi w:val="1"/>
        <w:rPr>
          <w:rFonts w:ascii="Georgia" w:cs="Georgia" w:eastAsia="Georgia" w:hAnsi="Georgia"/>
        </w:rPr>
      </w:pPr>
      <w:r w:rsidDel="00000000" w:rsidR="00000000" w:rsidRPr="00000000">
        <w:rPr>
          <w:rtl w:val="0"/>
        </w:rPr>
      </w:r>
    </w:p>
    <w:p w:rsidR="00000000" w:rsidDel="00000000" w:rsidP="00000000" w:rsidRDefault="00000000" w:rsidRPr="00000000" w14:paraId="00000025">
      <w:pPr>
        <w:bidi w:val="1"/>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