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A67F5" w14:textId="18390913" w:rsidR="00974DCC" w:rsidRPr="005A7371" w:rsidRDefault="00317DD9">
      <w:pPr>
        <w:jc w:val="center"/>
        <w:rPr>
          <w:lang w:val="fr-MA"/>
        </w:rPr>
      </w:pPr>
      <w:r w:rsidRPr="005A7371">
        <w:rPr>
          <w:b/>
          <w:color w:val="1F4E79"/>
          <w:sz w:val="36"/>
          <w:lang w:val="fr-MA"/>
        </w:rPr>
        <w:t>CUIVRE-FACT-01</w:t>
      </w:r>
      <w:r w:rsidR="000917D8">
        <w:rPr>
          <w:b/>
          <w:color w:val="1F4E79"/>
          <w:sz w:val="36"/>
          <w:lang w:val="fr-MA"/>
        </w:rPr>
        <w:t>8</w:t>
      </w:r>
      <w:r w:rsidRPr="005A7371">
        <w:rPr>
          <w:b/>
          <w:color w:val="1F4E79"/>
          <w:sz w:val="36"/>
          <w:lang w:val="fr-MA"/>
        </w:rPr>
        <w:t xml:space="preserve"> – Facturation Cuivre : production, maintenance et valorisation externe</w:t>
      </w:r>
    </w:p>
    <w:p w14:paraId="2F92F10E" w14:textId="77777777" w:rsidR="00974DCC" w:rsidRDefault="00317DD9">
      <w:pPr>
        <w:pStyle w:val="Titre1"/>
      </w:pPr>
      <w:r>
        <w:t>1. Métadonnées</w:t>
      </w:r>
    </w:p>
    <w:tbl>
      <w:tblPr>
        <w:tblStyle w:val="Grilledutableau"/>
        <w:tblW w:w="0" w:type="auto"/>
        <w:tblLook w:val="04A0" w:firstRow="1" w:lastRow="0" w:firstColumn="1" w:lastColumn="0" w:noHBand="0" w:noVBand="1"/>
      </w:tblPr>
      <w:tblGrid>
        <w:gridCol w:w="5184"/>
        <w:gridCol w:w="5184"/>
      </w:tblGrid>
      <w:tr w:rsidR="00974DCC" w14:paraId="70E7C99E" w14:textId="77777777">
        <w:tc>
          <w:tcPr>
            <w:tcW w:w="5184" w:type="dxa"/>
            <w:shd w:val="clear" w:color="auto" w:fill="D9EAF7"/>
          </w:tcPr>
          <w:p w14:paraId="333671C4" w14:textId="77777777" w:rsidR="00974DCC" w:rsidRDefault="00317DD9">
            <w:r>
              <w:rPr>
                <w:b/>
              </w:rPr>
              <w:t>KB-ID :</w:t>
            </w:r>
          </w:p>
        </w:tc>
        <w:tc>
          <w:tcPr>
            <w:tcW w:w="5184" w:type="dxa"/>
          </w:tcPr>
          <w:p w14:paraId="4AB73136" w14:textId="1A2F1749" w:rsidR="00974DCC" w:rsidRDefault="00317DD9">
            <w:r>
              <w:t>CUIVRE-FACT-01</w:t>
            </w:r>
            <w:r w:rsidR="000917D8">
              <w:t>8</w:t>
            </w:r>
          </w:p>
        </w:tc>
      </w:tr>
      <w:tr w:rsidR="00974DCC" w:rsidRPr="00FC4F97" w14:paraId="795BE9F7" w14:textId="77777777">
        <w:tc>
          <w:tcPr>
            <w:tcW w:w="5184" w:type="dxa"/>
            <w:shd w:val="clear" w:color="auto" w:fill="D9EAF7"/>
          </w:tcPr>
          <w:p w14:paraId="072EACE9" w14:textId="77777777" w:rsidR="00974DCC" w:rsidRDefault="00317DD9">
            <w:r>
              <w:rPr>
                <w:b/>
              </w:rPr>
              <w:t>Titre :</w:t>
            </w:r>
          </w:p>
        </w:tc>
        <w:tc>
          <w:tcPr>
            <w:tcW w:w="5184" w:type="dxa"/>
          </w:tcPr>
          <w:p w14:paraId="24AC1986" w14:textId="77777777" w:rsidR="00974DCC" w:rsidRPr="005A7371" w:rsidRDefault="00317DD9">
            <w:pPr>
              <w:rPr>
                <w:lang w:val="fr-MA"/>
              </w:rPr>
            </w:pPr>
            <w:r w:rsidRPr="005A7371">
              <w:rPr>
                <w:lang w:val="fr-MA"/>
              </w:rPr>
              <w:t>Facturation Cuivre : production, maintenance et valorisation externe</w:t>
            </w:r>
          </w:p>
        </w:tc>
      </w:tr>
      <w:tr w:rsidR="00974DCC" w14:paraId="55B43FED" w14:textId="77777777">
        <w:tc>
          <w:tcPr>
            <w:tcW w:w="5184" w:type="dxa"/>
            <w:shd w:val="clear" w:color="auto" w:fill="D9EAF7"/>
          </w:tcPr>
          <w:p w14:paraId="562BA316" w14:textId="77777777" w:rsidR="00974DCC" w:rsidRDefault="00317DD9">
            <w:r>
              <w:rPr>
                <w:b/>
              </w:rPr>
              <w:t>Version :</w:t>
            </w:r>
          </w:p>
        </w:tc>
        <w:tc>
          <w:tcPr>
            <w:tcW w:w="5184" w:type="dxa"/>
          </w:tcPr>
          <w:p w14:paraId="631C74A8" w14:textId="77777777" w:rsidR="00974DCC" w:rsidRDefault="00317DD9">
            <w:r>
              <w:t>1.0</w:t>
            </w:r>
          </w:p>
        </w:tc>
      </w:tr>
      <w:tr w:rsidR="00974DCC" w:rsidRPr="005A7371" w14:paraId="2CC15316" w14:textId="77777777">
        <w:tc>
          <w:tcPr>
            <w:tcW w:w="5184" w:type="dxa"/>
            <w:shd w:val="clear" w:color="auto" w:fill="D9EAF7"/>
          </w:tcPr>
          <w:p w14:paraId="7F053A57" w14:textId="77777777" w:rsidR="00974DCC" w:rsidRDefault="00317DD9">
            <w:r>
              <w:rPr>
                <w:b/>
              </w:rPr>
              <w:t>Source :</w:t>
            </w:r>
          </w:p>
        </w:tc>
        <w:tc>
          <w:tcPr>
            <w:tcW w:w="5184" w:type="dxa"/>
          </w:tcPr>
          <w:p w14:paraId="069C143E" w14:textId="7F6DA4D2" w:rsidR="00974DCC" w:rsidRPr="005A7371" w:rsidRDefault="00317DD9">
            <w:pPr>
              <w:rPr>
                <w:lang w:val="fr-MA"/>
              </w:rPr>
            </w:pPr>
            <w:r w:rsidRPr="005A7371">
              <w:rPr>
                <w:lang w:val="fr-MA"/>
              </w:rPr>
              <w:t>feuille source : Facturation Cuivre</w:t>
            </w:r>
          </w:p>
        </w:tc>
      </w:tr>
      <w:tr w:rsidR="00974DCC" w14:paraId="077AF3D6" w14:textId="77777777">
        <w:tc>
          <w:tcPr>
            <w:tcW w:w="5184" w:type="dxa"/>
            <w:shd w:val="clear" w:color="auto" w:fill="D9EAF7"/>
          </w:tcPr>
          <w:p w14:paraId="0F9D2E30" w14:textId="77777777" w:rsidR="00974DCC" w:rsidRDefault="00317DD9">
            <w:r>
              <w:rPr>
                <w:b/>
              </w:rPr>
              <w:t>Date :</w:t>
            </w:r>
          </w:p>
        </w:tc>
        <w:tc>
          <w:tcPr>
            <w:tcW w:w="5184" w:type="dxa"/>
          </w:tcPr>
          <w:p w14:paraId="1C01ADF3" w14:textId="77777777" w:rsidR="00974DCC" w:rsidRDefault="00317DD9">
            <w:r>
              <w:t>09/06/2026</w:t>
            </w:r>
          </w:p>
        </w:tc>
      </w:tr>
      <w:tr w:rsidR="00974DCC" w:rsidRPr="00FC4F97" w14:paraId="78CD9D75" w14:textId="77777777">
        <w:tc>
          <w:tcPr>
            <w:tcW w:w="5184" w:type="dxa"/>
            <w:shd w:val="clear" w:color="auto" w:fill="D9EAF7"/>
          </w:tcPr>
          <w:p w14:paraId="12E900D5" w14:textId="77777777" w:rsidR="00974DCC" w:rsidRDefault="00317DD9">
            <w:r>
              <w:rPr>
                <w:b/>
              </w:rPr>
              <w:t>Tags :</w:t>
            </w:r>
          </w:p>
        </w:tc>
        <w:tc>
          <w:tcPr>
            <w:tcW w:w="5184" w:type="dxa"/>
          </w:tcPr>
          <w:p w14:paraId="0FD1A5AD" w14:textId="77777777" w:rsidR="00974DCC" w:rsidRPr="005A7371" w:rsidRDefault="00317DD9">
            <w:pPr>
              <w:rPr>
                <w:lang w:val="fr-MA"/>
              </w:rPr>
            </w:pPr>
            <w:r w:rsidRPr="005A7371">
              <w:rPr>
                <w:lang w:val="fr-MA"/>
              </w:rPr>
              <w:t>Facturation Cuivre, cuivre, production, maintenance, raccordement, SAV, fiabilisation, expertise, dommage réseau, RJRTx, JRTN, JRTM, RACx, PSERx, SAVCx, DIAR, FCD1, SAVx, EXOI, SAVRx, ZERO, CLASL, valorisation externe, 2418, 6400, 6300, 6310, DMS, DEF, DOP, PDC, PRO, FIA, MIT, GESTAR</w:t>
            </w:r>
          </w:p>
        </w:tc>
      </w:tr>
      <w:tr w:rsidR="00974DCC" w14:paraId="0D6DAB13" w14:textId="77777777">
        <w:tc>
          <w:tcPr>
            <w:tcW w:w="5184" w:type="dxa"/>
            <w:shd w:val="clear" w:color="auto" w:fill="D9EAF7"/>
          </w:tcPr>
          <w:p w14:paraId="031E99E1" w14:textId="77777777" w:rsidR="00974DCC" w:rsidRDefault="00317DD9">
            <w:r>
              <w:rPr>
                <w:b/>
              </w:rPr>
              <w:t>Articles liés :</w:t>
            </w:r>
          </w:p>
        </w:tc>
        <w:tc>
          <w:tcPr>
            <w:tcW w:w="5184" w:type="dxa"/>
          </w:tcPr>
          <w:p w14:paraId="4801F054" w14:textId="02EF4564" w:rsidR="00974DCC" w:rsidRDefault="00FC4F97" w:rsidP="00FC4F97">
            <w:r w:rsidRPr="00FC4F97">
              <w:rPr>
                <w:lang w:val="fr-MA"/>
              </w:rPr>
              <w:t>Aucun article liés</w:t>
            </w:r>
          </w:p>
        </w:tc>
      </w:tr>
    </w:tbl>
    <w:p w14:paraId="4348B93D" w14:textId="77777777" w:rsidR="00974DCC" w:rsidRDefault="00317DD9">
      <w:pPr>
        <w:pStyle w:val="Titre1"/>
      </w:pPr>
      <w:r>
        <w:t>2. Résumé métier</w:t>
      </w:r>
    </w:p>
    <w:p w14:paraId="57F741FC" w14:textId="77777777" w:rsidR="00974DCC" w:rsidRPr="005A7371" w:rsidRDefault="00317DD9">
      <w:pPr>
        <w:rPr>
          <w:lang w:val="fr-MA"/>
        </w:rPr>
      </w:pPr>
      <w:r w:rsidRPr="005A7371">
        <w:rPr>
          <w:lang w:val="fr-MA"/>
        </w:rPr>
        <w:t>Cet article transforme la feuille « Facturation Cuivre » en référentiel opérationnel pour choisir l’article de facturation cuivre selon l’activité, le code de clôture, le périmètre Production ou Maintenance et les cas de valorisation externe. Il permet de retrouver rapidement les articles RJRTx, JRTN, JRTM, RACx, PSERx, SAVCx, DIAR, FCD1, SAVx, EXOI, SAVRx, ZERO, DEPE ou CUIS selon les conditions visibles dans le tableau Excel.</w:t>
      </w:r>
    </w:p>
    <w:p w14:paraId="43AB3ECF" w14:textId="77777777" w:rsidR="00974DCC" w:rsidRDefault="00317DD9">
      <w:pPr>
        <w:pStyle w:val="Titre1"/>
      </w:pPr>
      <w:r>
        <w:t>3. Connaissance principale</w:t>
      </w:r>
    </w:p>
    <w:p w14:paraId="1B955202" w14:textId="77777777" w:rsidR="00974DCC" w:rsidRDefault="00317DD9">
      <w:pPr>
        <w:pStyle w:val="Titre2"/>
      </w:pPr>
      <w:r>
        <w:t>3.1 Points clés</w:t>
      </w:r>
    </w:p>
    <w:p w14:paraId="4A77E327" w14:textId="77777777" w:rsidR="00974DCC" w:rsidRPr="005A7371" w:rsidRDefault="00317DD9">
      <w:pPr>
        <w:pStyle w:val="Listepuces"/>
        <w:rPr>
          <w:lang w:val="fr-MA"/>
        </w:rPr>
      </w:pPr>
      <w:r w:rsidRPr="005A7371">
        <w:rPr>
          <w:lang w:val="fr-MA"/>
        </w:rPr>
        <w:t>La feuille distingue la facturation Cuivre en deux grands périmètres : Production et Maintenance.</w:t>
      </w:r>
    </w:p>
    <w:p w14:paraId="7452337E" w14:textId="77777777" w:rsidR="00974DCC" w:rsidRPr="005A7371" w:rsidRDefault="00317DD9">
      <w:pPr>
        <w:pStyle w:val="Listepuces"/>
        <w:rPr>
          <w:lang w:val="fr-MA"/>
        </w:rPr>
      </w:pPr>
      <w:r w:rsidRPr="005A7371">
        <w:rPr>
          <w:lang w:val="fr-MA"/>
        </w:rPr>
        <w:t>La Production couvre notamment le raccordement et l’installation de matériel.</w:t>
      </w:r>
    </w:p>
    <w:p w14:paraId="108E714C" w14:textId="77777777" w:rsidR="00974DCC" w:rsidRPr="005A7371" w:rsidRDefault="00317DD9">
      <w:pPr>
        <w:pStyle w:val="Listepuces"/>
        <w:rPr>
          <w:lang w:val="fr-MA"/>
        </w:rPr>
      </w:pPr>
      <w:r w:rsidRPr="005A7371">
        <w:rPr>
          <w:lang w:val="fr-MA"/>
        </w:rPr>
        <w:t>La Maintenance couvre le dérangement classique, la fiabilisation, l’expertise contradictoire, le SAV Entreprise, TREIN et les dommages réseau.</w:t>
      </w:r>
    </w:p>
    <w:p w14:paraId="439D2249" w14:textId="77777777" w:rsidR="00974DCC" w:rsidRPr="005A7371" w:rsidRDefault="00317DD9">
      <w:pPr>
        <w:pStyle w:val="Listepuces"/>
        <w:rPr>
          <w:lang w:val="fr-MA"/>
        </w:rPr>
      </w:pPr>
      <w:r w:rsidRPr="005A7371">
        <w:rPr>
          <w:lang w:val="fr-MA"/>
        </w:rPr>
        <w:t>Les articles de production visibles sont RJRTx, JRTN, JRTM, RACx et PSERx.</w:t>
      </w:r>
    </w:p>
    <w:p w14:paraId="7E3934C4" w14:textId="77777777" w:rsidR="00974DCC" w:rsidRPr="005A7371" w:rsidRDefault="00317DD9">
      <w:pPr>
        <w:pStyle w:val="Listepuces"/>
        <w:rPr>
          <w:lang w:val="fr-MA"/>
        </w:rPr>
      </w:pPr>
      <w:r w:rsidRPr="005A7371">
        <w:rPr>
          <w:lang w:val="fr-MA"/>
        </w:rPr>
        <w:t>Les articles de maintenance visibles sont SAVCx, DIAR, FCD1, SAVx, EXOI, SAVRx et ZERO.</w:t>
      </w:r>
    </w:p>
    <w:p w14:paraId="73AA32C5" w14:textId="77777777" w:rsidR="00974DCC" w:rsidRPr="005A7371" w:rsidRDefault="00317DD9">
      <w:pPr>
        <w:pStyle w:val="Listepuces"/>
        <w:rPr>
          <w:lang w:val="fr-MA"/>
        </w:rPr>
      </w:pPr>
      <w:r w:rsidRPr="005A7371">
        <w:rPr>
          <w:lang w:val="fr-MA"/>
        </w:rPr>
        <w:t>La feuille contient un bloc de valorisation externe avec 2418, 6400 Marché R ou P, 6300 Marché E et 6310.</w:t>
      </w:r>
    </w:p>
    <w:p w14:paraId="636A9B3D" w14:textId="77777777" w:rsidR="00974DCC" w:rsidRPr="005A7371" w:rsidRDefault="00317DD9">
      <w:pPr>
        <w:pStyle w:val="Listepuces"/>
        <w:rPr>
          <w:lang w:val="fr-MA"/>
        </w:rPr>
      </w:pPr>
      <w:r w:rsidRPr="005A7371">
        <w:rPr>
          <w:lang w:val="fr-MA"/>
        </w:rPr>
        <w:t>La feuille contient également un tableau de correspondance Activité / Code clôture / Article, utile pour retrouver l’article à facturer selon le code de clôture.</w:t>
      </w:r>
    </w:p>
    <w:p w14:paraId="0BD24DC1" w14:textId="77777777" w:rsidR="00974DCC" w:rsidRPr="005A7371" w:rsidRDefault="00317DD9">
      <w:pPr>
        <w:pStyle w:val="Listepuces"/>
        <w:rPr>
          <w:lang w:val="fr-MA"/>
        </w:rPr>
      </w:pPr>
      <w:r w:rsidRPr="005A7371">
        <w:rPr>
          <w:lang w:val="fr-MA"/>
        </w:rPr>
        <w:t>Le repère CLASL apparaît comme repère transversal sur plusieurs activités Production et Maintenance.</w:t>
      </w:r>
    </w:p>
    <w:p w14:paraId="1DFD8962" w14:textId="77777777" w:rsidR="00974DCC" w:rsidRPr="005A7371" w:rsidRDefault="00317DD9">
      <w:pPr>
        <w:pStyle w:val="Titre2"/>
        <w:rPr>
          <w:lang w:val="fr-MA"/>
        </w:rPr>
      </w:pPr>
      <w:r w:rsidRPr="005A7371">
        <w:rPr>
          <w:lang w:val="fr-MA"/>
        </w:rPr>
        <w:t>3.2 Réponse courte pour le chatbot</w:t>
      </w:r>
    </w:p>
    <w:p w14:paraId="228C24C8" w14:textId="77777777" w:rsidR="00974DCC" w:rsidRPr="005A7371" w:rsidRDefault="00317DD9">
      <w:pPr>
        <w:rPr>
          <w:lang w:val="fr-MA"/>
        </w:rPr>
      </w:pPr>
      <w:r w:rsidRPr="005A7371">
        <w:rPr>
          <w:lang w:val="fr-MA"/>
        </w:rPr>
        <w:t>Pour choisir une facturation cuivre, identifier d’abord si le dossier relève de la Production ou de la Maintenance. En Production, utiliser RJRTx pour R02 hors REH, JRTN/JRTM pour S02/M02 selon le seuil de 50 mouvements par jour par REP, RACx pour R03/R04/R10/MIT et PSERx pour l’installation de matériel. En Maintenance, utiliser SAVCx pour le dérangement classique, DIAR/FCD1/SAVx pour la fiabilisation selon FIA ou DEF, EXOI pour l’expertise contradictoire, SAVRx pour le SAV Entreprise et ZERO pour TREIN sou</w:t>
      </w:r>
      <w:r w:rsidRPr="005A7371">
        <w:rPr>
          <w:lang w:val="fr-MA"/>
        </w:rPr>
        <w:t>s conditions. Si le dossier est une valorisation externe, appliquer 2418, 6400 Marché R ou P, 6300 Marché E ou 6310 selon la condition visible.</w:t>
      </w:r>
    </w:p>
    <w:p w14:paraId="756BDEA0" w14:textId="77777777" w:rsidR="00974DCC" w:rsidRPr="005A7371" w:rsidRDefault="00317DD9">
      <w:pPr>
        <w:pStyle w:val="Titre1"/>
        <w:rPr>
          <w:lang w:val="fr-MA"/>
        </w:rPr>
      </w:pPr>
      <w:r w:rsidRPr="005A7371">
        <w:rPr>
          <w:lang w:val="fr-MA"/>
        </w:rPr>
        <w:lastRenderedPageBreak/>
        <w:t>4. Questions auxquelles cet article répond</w:t>
      </w:r>
    </w:p>
    <w:p w14:paraId="46489563" w14:textId="77777777" w:rsidR="00974DCC" w:rsidRPr="005A7371" w:rsidRDefault="00317DD9">
      <w:pPr>
        <w:pStyle w:val="Titre2"/>
        <w:rPr>
          <w:lang w:val="fr-MA"/>
        </w:rPr>
      </w:pPr>
      <w:r w:rsidRPr="005A7371">
        <w:rPr>
          <w:lang w:val="fr-MA"/>
        </w:rPr>
        <w:t>4.1 Questions principales</w:t>
      </w:r>
    </w:p>
    <w:p w14:paraId="6997DB24" w14:textId="77777777" w:rsidR="00974DCC" w:rsidRPr="005A7371" w:rsidRDefault="00317DD9">
      <w:pPr>
        <w:pStyle w:val="Listepuces"/>
        <w:rPr>
          <w:lang w:val="fr-MA"/>
        </w:rPr>
      </w:pPr>
      <w:r w:rsidRPr="005A7371">
        <w:rPr>
          <w:lang w:val="fr-MA"/>
        </w:rPr>
        <w:t>Quel article de facturation cuivre utiliser en production ?</w:t>
      </w:r>
    </w:p>
    <w:p w14:paraId="01BEEEAA" w14:textId="77777777" w:rsidR="00974DCC" w:rsidRPr="005A7371" w:rsidRDefault="00317DD9">
      <w:pPr>
        <w:pStyle w:val="Listepuces"/>
        <w:rPr>
          <w:lang w:val="fr-MA"/>
        </w:rPr>
      </w:pPr>
      <w:r w:rsidRPr="005A7371">
        <w:rPr>
          <w:lang w:val="fr-MA"/>
        </w:rPr>
        <w:t>Quel article utiliser pour un raccordement R02, S02, M02, R03, R04 ou R10 ?</w:t>
      </w:r>
    </w:p>
    <w:p w14:paraId="14D6A988" w14:textId="77777777" w:rsidR="00974DCC" w:rsidRPr="005A7371" w:rsidRDefault="00317DD9">
      <w:pPr>
        <w:pStyle w:val="Listepuces"/>
        <w:rPr>
          <w:lang w:val="fr-MA"/>
        </w:rPr>
      </w:pPr>
      <w:r w:rsidRPr="005A7371">
        <w:rPr>
          <w:lang w:val="fr-MA"/>
        </w:rPr>
        <w:t>Quand utiliser RJRTx, JRTN, JRTM ou RACx ?</w:t>
      </w:r>
    </w:p>
    <w:p w14:paraId="0A327B9C" w14:textId="77777777" w:rsidR="00974DCC" w:rsidRPr="005A7371" w:rsidRDefault="00317DD9">
      <w:pPr>
        <w:pStyle w:val="Listepuces"/>
        <w:rPr>
          <w:lang w:val="fr-MA"/>
        </w:rPr>
      </w:pPr>
      <w:r w:rsidRPr="005A7371">
        <w:rPr>
          <w:lang w:val="fr-MA"/>
        </w:rPr>
        <w:t>Quel article utiliser pour une installation de matériel ?</w:t>
      </w:r>
    </w:p>
    <w:p w14:paraId="4DBCD8CD" w14:textId="77777777" w:rsidR="00974DCC" w:rsidRPr="005A7371" w:rsidRDefault="00317DD9">
      <w:pPr>
        <w:pStyle w:val="Listepuces"/>
        <w:rPr>
          <w:lang w:val="fr-MA"/>
        </w:rPr>
      </w:pPr>
      <w:r w:rsidRPr="005A7371">
        <w:rPr>
          <w:lang w:val="fr-MA"/>
        </w:rPr>
        <w:t>Quel article utiliser pour un dérangement classique ?</w:t>
      </w:r>
    </w:p>
    <w:p w14:paraId="60D6151A" w14:textId="77777777" w:rsidR="00974DCC" w:rsidRPr="005A7371" w:rsidRDefault="00317DD9">
      <w:pPr>
        <w:pStyle w:val="Listepuces"/>
        <w:rPr>
          <w:lang w:val="fr-MA"/>
        </w:rPr>
      </w:pPr>
      <w:r w:rsidRPr="005A7371">
        <w:rPr>
          <w:lang w:val="fr-MA"/>
        </w:rPr>
        <w:t>Quel article utiliser pour une fiabilisation ?</w:t>
      </w:r>
    </w:p>
    <w:p w14:paraId="0FF45E1D" w14:textId="77777777" w:rsidR="00974DCC" w:rsidRPr="005A7371" w:rsidRDefault="00317DD9">
      <w:pPr>
        <w:pStyle w:val="Listepuces"/>
        <w:rPr>
          <w:lang w:val="fr-MA"/>
        </w:rPr>
      </w:pPr>
      <w:r w:rsidRPr="005A7371">
        <w:rPr>
          <w:lang w:val="fr-MA"/>
        </w:rPr>
        <w:t>Quel article utiliser pour une expertise contradictoire ?</w:t>
      </w:r>
    </w:p>
    <w:p w14:paraId="2CCB45F1" w14:textId="77777777" w:rsidR="00974DCC" w:rsidRPr="005A7371" w:rsidRDefault="00317DD9">
      <w:pPr>
        <w:pStyle w:val="Listepuces"/>
        <w:rPr>
          <w:lang w:val="fr-MA"/>
        </w:rPr>
      </w:pPr>
      <w:r w:rsidRPr="005A7371">
        <w:rPr>
          <w:lang w:val="fr-MA"/>
        </w:rPr>
        <w:t>Quel article utiliser selon le code de clôture DMS, DEF, DOP, PDC, PRO ou FIA ?</w:t>
      </w:r>
    </w:p>
    <w:p w14:paraId="0D470C5D" w14:textId="77777777" w:rsidR="00974DCC" w:rsidRPr="005A7371" w:rsidRDefault="00317DD9">
      <w:pPr>
        <w:pStyle w:val="Listepuces"/>
        <w:rPr>
          <w:lang w:val="fr-MA"/>
        </w:rPr>
      </w:pPr>
      <w:r w:rsidRPr="005A7371">
        <w:rPr>
          <w:lang w:val="fr-MA"/>
        </w:rPr>
        <w:t>Quand appliquer les valorisations externes 2418, 6400, 6300 ou 6310 ?</w:t>
      </w:r>
    </w:p>
    <w:p w14:paraId="79B20F24" w14:textId="77777777" w:rsidR="00974DCC" w:rsidRPr="005A7371" w:rsidRDefault="00317DD9">
      <w:pPr>
        <w:pStyle w:val="Listepuces"/>
        <w:rPr>
          <w:lang w:val="fr-MA"/>
        </w:rPr>
      </w:pPr>
      <w:r w:rsidRPr="005A7371">
        <w:rPr>
          <w:lang w:val="fr-MA"/>
        </w:rPr>
        <w:t>Quand utiliser DEPE + code VE 4351 ?</w:t>
      </w:r>
    </w:p>
    <w:p w14:paraId="3EFBE398" w14:textId="77777777" w:rsidR="00974DCC" w:rsidRPr="005A7371" w:rsidRDefault="00317DD9">
      <w:pPr>
        <w:pStyle w:val="Titre2"/>
        <w:rPr>
          <w:lang w:val="fr-MA"/>
        </w:rPr>
      </w:pPr>
      <w:r w:rsidRPr="005A7371">
        <w:rPr>
          <w:lang w:val="fr-MA"/>
        </w:rPr>
        <w:t>4.2 Questions formulées naturellement par les utilisateurs</w:t>
      </w:r>
    </w:p>
    <w:p w14:paraId="60572073" w14:textId="77777777" w:rsidR="00974DCC" w:rsidRPr="005A7371" w:rsidRDefault="00317DD9">
      <w:pPr>
        <w:pStyle w:val="Listepuces"/>
        <w:rPr>
          <w:lang w:val="fr-MA"/>
        </w:rPr>
      </w:pPr>
      <w:r w:rsidRPr="005A7371">
        <w:rPr>
          <w:lang w:val="fr-MA"/>
        </w:rPr>
        <w:t>Je dois facturer quoi en cuivre ?</w:t>
      </w:r>
    </w:p>
    <w:p w14:paraId="0984BAA4" w14:textId="77777777" w:rsidR="00974DCC" w:rsidRPr="005A7371" w:rsidRDefault="00317DD9">
      <w:pPr>
        <w:pStyle w:val="Listepuces"/>
        <w:rPr>
          <w:lang w:val="fr-MA"/>
        </w:rPr>
      </w:pPr>
      <w:r w:rsidRPr="005A7371">
        <w:rPr>
          <w:lang w:val="fr-MA"/>
        </w:rPr>
        <w:t>Quel article mettre pour R02 ?</w:t>
      </w:r>
    </w:p>
    <w:p w14:paraId="43F8D768" w14:textId="77777777" w:rsidR="00974DCC" w:rsidRPr="005A7371" w:rsidRDefault="00317DD9">
      <w:pPr>
        <w:pStyle w:val="Listepuces"/>
        <w:rPr>
          <w:lang w:val="fr-MA"/>
        </w:rPr>
      </w:pPr>
      <w:r w:rsidRPr="005A7371">
        <w:rPr>
          <w:lang w:val="fr-MA"/>
        </w:rPr>
        <w:t>Quel article mettre pour S02 ou M02 ?</w:t>
      </w:r>
    </w:p>
    <w:p w14:paraId="3C6C829A" w14:textId="77777777" w:rsidR="00974DCC" w:rsidRDefault="00317DD9">
      <w:pPr>
        <w:pStyle w:val="Listepuces"/>
      </w:pPr>
      <w:r>
        <w:t>Quand utiliser RACx ?</w:t>
      </w:r>
    </w:p>
    <w:p w14:paraId="29DB3546" w14:textId="77777777" w:rsidR="00974DCC" w:rsidRDefault="00317DD9">
      <w:pPr>
        <w:pStyle w:val="Listepuces"/>
      </w:pPr>
      <w:r>
        <w:t>Quand utiliser PSERx ?</w:t>
      </w:r>
    </w:p>
    <w:p w14:paraId="59978469" w14:textId="77777777" w:rsidR="00974DCC" w:rsidRDefault="00317DD9">
      <w:pPr>
        <w:pStyle w:val="Listepuces"/>
      </w:pPr>
      <w:r>
        <w:t>Quand utiliser SAVCx ?</w:t>
      </w:r>
    </w:p>
    <w:p w14:paraId="24BFA303" w14:textId="77777777" w:rsidR="00974DCC" w:rsidRPr="005A7371" w:rsidRDefault="00317DD9">
      <w:pPr>
        <w:pStyle w:val="Listepuces"/>
        <w:rPr>
          <w:lang w:val="fr-MA"/>
        </w:rPr>
      </w:pPr>
      <w:r w:rsidRPr="005A7371">
        <w:rPr>
          <w:lang w:val="fr-MA"/>
        </w:rPr>
        <w:t>Quand utiliser FCD1 ou DIAR ?</w:t>
      </w:r>
    </w:p>
    <w:p w14:paraId="66DD6F06" w14:textId="77777777" w:rsidR="00974DCC" w:rsidRDefault="00317DD9">
      <w:pPr>
        <w:pStyle w:val="Listepuces"/>
      </w:pPr>
      <w:r>
        <w:t>Quand utiliser EXOI ?</w:t>
      </w:r>
    </w:p>
    <w:p w14:paraId="57F91737" w14:textId="77777777" w:rsidR="00974DCC" w:rsidRDefault="00317DD9">
      <w:pPr>
        <w:pStyle w:val="Listepuces"/>
      </w:pPr>
      <w:r>
        <w:t>Quelle valorisation externe choisir ?</w:t>
      </w:r>
    </w:p>
    <w:p w14:paraId="09FC7140" w14:textId="77777777" w:rsidR="00974DCC" w:rsidRPr="005A7371" w:rsidRDefault="00317DD9">
      <w:pPr>
        <w:pStyle w:val="Listepuces"/>
        <w:rPr>
          <w:lang w:val="fr-MA"/>
        </w:rPr>
      </w:pPr>
      <w:r w:rsidRPr="005A7371">
        <w:rPr>
          <w:lang w:val="fr-MA"/>
        </w:rPr>
        <w:t>Quel article utiliser si la clôture est en RMC ou ANN ?</w:t>
      </w:r>
    </w:p>
    <w:p w14:paraId="349156AE" w14:textId="77777777" w:rsidR="00974DCC" w:rsidRDefault="00317DD9">
      <w:pPr>
        <w:pStyle w:val="Titre1"/>
      </w:pPr>
      <w:r>
        <w:t>5. Périmètre d’application</w:t>
      </w:r>
    </w:p>
    <w:p w14:paraId="46B70E0D" w14:textId="77777777" w:rsidR="00974DCC" w:rsidRDefault="00317DD9">
      <w:pPr>
        <w:pStyle w:val="Titre2"/>
      </w:pPr>
      <w:r>
        <w:t>5.1 Cas couverts</w:t>
      </w:r>
    </w:p>
    <w:p w14:paraId="77A2F571" w14:textId="77777777" w:rsidR="00974DCC" w:rsidRDefault="00317DD9">
      <w:pPr>
        <w:pStyle w:val="Listepuces"/>
      </w:pPr>
      <w:r>
        <w:t>Facturation Cuivre Production.</w:t>
      </w:r>
    </w:p>
    <w:p w14:paraId="41AEDF65" w14:textId="77777777" w:rsidR="00974DCC" w:rsidRDefault="00317DD9">
      <w:pPr>
        <w:pStyle w:val="Listepuces"/>
      </w:pPr>
      <w:r>
        <w:t>Facturation Cuivre Maintenance.</w:t>
      </w:r>
    </w:p>
    <w:p w14:paraId="6CBCFC88" w14:textId="77777777" w:rsidR="00974DCC" w:rsidRPr="005A7371" w:rsidRDefault="00317DD9">
      <w:pPr>
        <w:pStyle w:val="Listepuces"/>
        <w:rPr>
          <w:lang w:val="fr-MA"/>
        </w:rPr>
      </w:pPr>
      <w:r w:rsidRPr="005A7371">
        <w:rPr>
          <w:lang w:val="fr-MA"/>
        </w:rPr>
        <w:t>Raccordement, installation de matériel, dérangement classique, fiabilisation, expertise contradictoire, SAV Entreprise, TREIN, dommage réseau.</w:t>
      </w:r>
    </w:p>
    <w:p w14:paraId="2930DB41" w14:textId="77777777" w:rsidR="00974DCC" w:rsidRPr="005A7371" w:rsidRDefault="00317DD9">
      <w:pPr>
        <w:pStyle w:val="Listepuces"/>
        <w:rPr>
          <w:lang w:val="fr-MA"/>
        </w:rPr>
      </w:pPr>
      <w:r w:rsidRPr="005A7371">
        <w:rPr>
          <w:lang w:val="fr-MA"/>
        </w:rPr>
        <w:t>Valorisation externe 2418, 6400 Marché R ou P, 6300 Marché E et 6310.</w:t>
      </w:r>
    </w:p>
    <w:p w14:paraId="52580B2D" w14:textId="77777777" w:rsidR="00974DCC" w:rsidRPr="005A7371" w:rsidRDefault="00317DD9">
      <w:pPr>
        <w:pStyle w:val="Listepuces"/>
        <w:rPr>
          <w:lang w:val="fr-MA"/>
        </w:rPr>
      </w:pPr>
      <w:r w:rsidRPr="005A7371">
        <w:rPr>
          <w:lang w:val="fr-MA"/>
        </w:rPr>
        <w:t>Correspondance Activité / Code de clôture / Article visible dans la feuille.</w:t>
      </w:r>
    </w:p>
    <w:p w14:paraId="16B1B0E4" w14:textId="77777777" w:rsidR="00974DCC" w:rsidRDefault="00317DD9">
      <w:pPr>
        <w:pStyle w:val="Titre2"/>
      </w:pPr>
      <w:r>
        <w:t>5.2 Cas non couverts</w:t>
      </w:r>
    </w:p>
    <w:p w14:paraId="39DBD1C0" w14:textId="77777777" w:rsidR="00974DCC" w:rsidRPr="005A7371" w:rsidRDefault="00317DD9">
      <w:pPr>
        <w:pStyle w:val="Listepuces"/>
        <w:rPr>
          <w:lang w:val="fr-MA"/>
        </w:rPr>
      </w:pPr>
      <w:r w:rsidRPr="005A7371">
        <w:rPr>
          <w:lang w:val="fr-MA"/>
        </w:rPr>
        <w:t>Référentiel officiel complet des tarifs ou montants.</w:t>
      </w:r>
    </w:p>
    <w:p w14:paraId="410A920F" w14:textId="77777777" w:rsidR="00974DCC" w:rsidRPr="005A7371" w:rsidRDefault="00317DD9">
      <w:pPr>
        <w:pStyle w:val="Listepuces"/>
        <w:rPr>
          <w:lang w:val="fr-MA"/>
        </w:rPr>
      </w:pPr>
      <w:r w:rsidRPr="005A7371">
        <w:rPr>
          <w:lang w:val="fr-MA"/>
        </w:rPr>
        <w:t>Déclinaison exacte des articles avec suffixe x.</w:t>
      </w:r>
    </w:p>
    <w:p w14:paraId="4D922516" w14:textId="77777777" w:rsidR="00974DCC" w:rsidRPr="005A7371" w:rsidRDefault="00317DD9">
      <w:pPr>
        <w:pStyle w:val="Listepuces"/>
        <w:rPr>
          <w:lang w:val="fr-MA"/>
        </w:rPr>
      </w:pPr>
      <w:r w:rsidRPr="005A7371">
        <w:rPr>
          <w:lang w:val="fr-MA"/>
        </w:rPr>
        <w:t>Cas absents du tableau source.</w:t>
      </w:r>
    </w:p>
    <w:p w14:paraId="7AA59C73" w14:textId="77777777" w:rsidR="00974DCC" w:rsidRPr="005A7371" w:rsidRDefault="00317DD9">
      <w:pPr>
        <w:pStyle w:val="Listepuces"/>
        <w:rPr>
          <w:lang w:val="fr-MA"/>
        </w:rPr>
      </w:pPr>
      <w:r w:rsidRPr="005A7371">
        <w:rPr>
          <w:lang w:val="fr-MA"/>
        </w:rPr>
        <w:t>Validation complète des marchés R, P, E, Retails et Wholesales.</w:t>
      </w:r>
    </w:p>
    <w:p w14:paraId="3E6FD15A" w14:textId="77777777" w:rsidR="00974DCC" w:rsidRPr="005A7371" w:rsidRDefault="00317DD9">
      <w:pPr>
        <w:pStyle w:val="Listepuces"/>
        <w:rPr>
          <w:lang w:val="fr-MA"/>
        </w:rPr>
      </w:pPr>
      <w:r w:rsidRPr="005A7371">
        <w:rPr>
          <w:lang w:val="fr-MA"/>
        </w:rPr>
        <w:t>Procédure détaillée de saisie dans Gesica ou outil de facturation.</w:t>
      </w:r>
    </w:p>
    <w:p w14:paraId="62BF40FC" w14:textId="77777777" w:rsidR="00974DCC" w:rsidRPr="005A7371" w:rsidRDefault="00317DD9">
      <w:pPr>
        <w:pStyle w:val="Titre1"/>
        <w:rPr>
          <w:lang w:val="fr-MA"/>
        </w:rPr>
      </w:pPr>
      <w:r w:rsidRPr="005A7371">
        <w:rPr>
          <w:lang w:val="fr-MA"/>
        </w:rPr>
        <w:t>6. Définitions et vocabulaire standard</w:t>
      </w:r>
    </w:p>
    <w:p w14:paraId="5E2CF4D6" w14:textId="77777777" w:rsidR="00974DCC" w:rsidRPr="005A7371" w:rsidRDefault="00317DD9">
      <w:pPr>
        <w:rPr>
          <w:lang w:val="fr-MA"/>
        </w:rPr>
      </w:pPr>
      <w:r w:rsidRPr="005A7371">
        <w:rPr>
          <w:b/>
          <w:lang w:val="fr-MA"/>
        </w:rPr>
        <w:t xml:space="preserve">Facturation Cuivre : </w:t>
      </w:r>
      <w:r w:rsidRPr="005A7371">
        <w:rPr>
          <w:lang w:val="fr-MA"/>
        </w:rPr>
        <w:t>Référentiel d’articles et de valorisations liés aux dossiers cuivre.</w:t>
      </w:r>
    </w:p>
    <w:p w14:paraId="7DB9A827" w14:textId="77777777" w:rsidR="00974DCC" w:rsidRPr="005A7371" w:rsidRDefault="00317DD9">
      <w:pPr>
        <w:rPr>
          <w:lang w:val="fr-MA"/>
        </w:rPr>
      </w:pPr>
      <w:r w:rsidRPr="005A7371">
        <w:rPr>
          <w:b/>
          <w:lang w:val="fr-MA"/>
        </w:rPr>
        <w:t xml:space="preserve">Production : </w:t>
      </w:r>
      <w:r w:rsidRPr="005A7371">
        <w:rPr>
          <w:lang w:val="fr-MA"/>
        </w:rPr>
        <w:t>Périmètre des interventions de raccordement ou d’installation.</w:t>
      </w:r>
    </w:p>
    <w:p w14:paraId="5674EE61" w14:textId="77777777" w:rsidR="00974DCC" w:rsidRPr="005A7371" w:rsidRDefault="00317DD9">
      <w:pPr>
        <w:rPr>
          <w:lang w:val="fr-MA"/>
        </w:rPr>
      </w:pPr>
      <w:r w:rsidRPr="005A7371">
        <w:rPr>
          <w:b/>
          <w:lang w:val="fr-MA"/>
        </w:rPr>
        <w:lastRenderedPageBreak/>
        <w:t xml:space="preserve">Maintenance : </w:t>
      </w:r>
      <w:r w:rsidRPr="005A7371">
        <w:rPr>
          <w:lang w:val="fr-MA"/>
        </w:rPr>
        <w:t>Périmètre des dérangements, SAV, fiabilisation, expertise ou dommage réseau.</w:t>
      </w:r>
    </w:p>
    <w:p w14:paraId="5EE9F626" w14:textId="77777777" w:rsidR="00974DCC" w:rsidRPr="005A7371" w:rsidRDefault="00317DD9">
      <w:pPr>
        <w:rPr>
          <w:lang w:val="fr-MA"/>
        </w:rPr>
      </w:pPr>
      <w:r w:rsidRPr="005A7371">
        <w:rPr>
          <w:b/>
          <w:lang w:val="fr-MA"/>
        </w:rPr>
        <w:t xml:space="preserve">Article : </w:t>
      </w:r>
      <w:r w:rsidRPr="005A7371">
        <w:rPr>
          <w:lang w:val="fr-MA"/>
        </w:rPr>
        <w:t>Code article à facturer ou à associer au dossier, par exemple RJRTx, RACx, SAVCx ou EXOI.</w:t>
      </w:r>
    </w:p>
    <w:p w14:paraId="5094F3C2" w14:textId="77777777" w:rsidR="00974DCC" w:rsidRPr="005A7371" w:rsidRDefault="00317DD9">
      <w:pPr>
        <w:rPr>
          <w:lang w:val="fr-MA"/>
        </w:rPr>
      </w:pPr>
      <w:r w:rsidRPr="005A7371">
        <w:rPr>
          <w:b/>
          <w:lang w:val="fr-MA"/>
        </w:rPr>
        <w:t xml:space="preserve">Code de clôture : </w:t>
      </w:r>
      <w:r w:rsidRPr="005A7371">
        <w:rPr>
          <w:lang w:val="fr-MA"/>
        </w:rPr>
        <w:t>Code situation ou clôture utilisé pour déterminer l’article applicable, par exemple DMS, DEF, DOP, PDC, PRO, FIA, ANN, RMC ou TVC.</w:t>
      </w:r>
    </w:p>
    <w:p w14:paraId="7D583F27" w14:textId="77777777" w:rsidR="00974DCC" w:rsidRPr="005A7371" w:rsidRDefault="00317DD9">
      <w:pPr>
        <w:rPr>
          <w:lang w:val="fr-MA"/>
        </w:rPr>
      </w:pPr>
      <w:r w:rsidRPr="005A7371">
        <w:rPr>
          <w:b/>
          <w:lang w:val="fr-MA"/>
        </w:rPr>
        <w:t xml:space="preserve">Valorisation externe : </w:t>
      </w:r>
      <w:r w:rsidRPr="005A7371">
        <w:rPr>
          <w:lang w:val="fr-MA"/>
        </w:rPr>
        <w:t>Code de valorisation facturant le client Orange ou un autre opérateur selon la feuille.</w:t>
      </w:r>
    </w:p>
    <w:p w14:paraId="3D7BA7AA" w14:textId="77777777" w:rsidR="00974DCC" w:rsidRPr="005A7371" w:rsidRDefault="00317DD9">
      <w:pPr>
        <w:rPr>
          <w:lang w:val="fr-MA"/>
        </w:rPr>
      </w:pPr>
      <w:r w:rsidRPr="005A7371">
        <w:rPr>
          <w:b/>
          <w:lang w:val="fr-MA"/>
        </w:rPr>
        <w:t xml:space="preserve">Fiabilisation : </w:t>
      </w:r>
      <w:r w:rsidRPr="005A7371">
        <w:rPr>
          <w:lang w:val="fr-MA"/>
        </w:rPr>
        <w:t>Activité SAV+ visible dans la feuille, associée notamment à DIAR, FCD1 ou SAVx selon les conditions FIA ou DEF.</w:t>
      </w:r>
    </w:p>
    <w:p w14:paraId="4BDBFF32" w14:textId="77777777" w:rsidR="00974DCC" w:rsidRPr="005A7371" w:rsidRDefault="00317DD9">
      <w:pPr>
        <w:rPr>
          <w:lang w:val="fr-MA"/>
        </w:rPr>
      </w:pPr>
      <w:r w:rsidRPr="005A7371">
        <w:rPr>
          <w:b/>
          <w:lang w:val="fr-MA"/>
        </w:rPr>
        <w:t xml:space="preserve">Expertise contradictoire : </w:t>
      </w:r>
      <w:r w:rsidRPr="005A7371">
        <w:rPr>
          <w:lang w:val="fr-MA"/>
        </w:rPr>
        <w:t>Cas d’expertise visible dans le tableau, associé à EXOI.</w:t>
      </w:r>
    </w:p>
    <w:p w14:paraId="51DA0438" w14:textId="77777777" w:rsidR="00974DCC" w:rsidRPr="005A7371" w:rsidRDefault="00317DD9">
      <w:pPr>
        <w:rPr>
          <w:lang w:val="fr-MA"/>
        </w:rPr>
      </w:pPr>
      <w:r w:rsidRPr="005A7371">
        <w:rPr>
          <w:b/>
          <w:lang w:val="fr-MA"/>
        </w:rPr>
        <w:t xml:space="preserve">TREIN : </w:t>
      </w:r>
      <w:r w:rsidRPr="005A7371">
        <w:rPr>
          <w:lang w:val="fr-MA"/>
        </w:rPr>
        <w:t>Périmètre visible dans la feuille ; la source indique ZERO si UI TREIN et si 30J sur SO, avec exclusion des SAV Fiabilisation et Expertise.</w:t>
      </w:r>
    </w:p>
    <w:p w14:paraId="33E0B721" w14:textId="77777777" w:rsidR="00974DCC" w:rsidRPr="005A7371" w:rsidRDefault="00317DD9">
      <w:pPr>
        <w:rPr>
          <w:lang w:val="fr-MA"/>
        </w:rPr>
      </w:pPr>
      <w:r w:rsidRPr="005A7371">
        <w:rPr>
          <w:b/>
          <w:lang w:val="fr-MA"/>
        </w:rPr>
        <w:t xml:space="preserve">CLASL : </w:t>
      </w:r>
      <w:r w:rsidRPr="005A7371">
        <w:rPr>
          <w:lang w:val="fr-MA"/>
        </w:rPr>
        <w:t>Repère transversal visible dans la feuille sur plusieurs activités ; définition métier officielle à confirmer.</w:t>
      </w:r>
    </w:p>
    <w:p w14:paraId="4EDE3E36" w14:textId="77777777" w:rsidR="00974DCC" w:rsidRPr="005A7371" w:rsidRDefault="00317DD9">
      <w:pPr>
        <w:pStyle w:val="Titre1"/>
        <w:rPr>
          <w:lang w:val="fr-MA"/>
        </w:rPr>
      </w:pPr>
      <w:r w:rsidRPr="005A7371">
        <w:rPr>
          <w:lang w:val="fr-MA"/>
        </w:rPr>
        <w:t>7. Contenu opérationnel principal</w:t>
      </w:r>
    </w:p>
    <w:p w14:paraId="3F05738F" w14:textId="77777777" w:rsidR="00974DCC" w:rsidRPr="005A7371" w:rsidRDefault="00317DD9">
      <w:pPr>
        <w:pStyle w:val="Titre2"/>
        <w:rPr>
          <w:lang w:val="fr-MA"/>
        </w:rPr>
      </w:pPr>
      <w:r w:rsidRPr="005A7371">
        <w:rPr>
          <w:lang w:val="fr-MA"/>
        </w:rPr>
        <w:t>7.1 Articles de facturation Production</w:t>
      </w:r>
    </w:p>
    <w:tbl>
      <w:tblPr>
        <w:tblStyle w:val="Grilledutableau"/>
        <w:tblW w:w="0" w:type="auto"/>
        <w:tblLook w:val="04A0" w:firstRow="1" w:lastRow="0" w:firstColumn="1" w:lastColumn="0" w:noHBand="0" w:noVBand="1"/>
      </w:tblPr>
      <w:tblGrid>
        <w:gridCol w:w="2592"/>
        <w:gridCol w:w="2592"/>
        <w:gridCol w:w="2592"/>
        <w:gridCol w:w="2592"/>
      </w:tblGrid>
      <w:tr w:rsidR="00974DCC" w14:paraId="6AE5E12F" w14:textId="77777777">
        <w:tc>
          <w:tcPr>
            <w:tcW w:w="2592" w:type="dxa"/>
            <w:shd w:val="clear" w:color="auto" w:fill="D9EAF7"/>
          </w:tcPr>
          <w:p w14:paraId="4F2F1BE6" w14:textId="77777777" w:rsidR="00974DCC" w:rsidRDefault="00317DD9">
            <w:r>
              <w:rPr>
                <w:b/>
                <w:sz w:val="15"/>
              </w:rPr>
              <w:t>Famille</w:t>
            </w:r>
          </w:p>
        </w:tc>
        <w:tc>
          <w:tcPr>
            <w:tcW w:w="2592" w:type="dxa"/>
            <w:shd w:val="clear" w:color="auto" w:fill="D9EAF7"/>
          </w:tcPr>
          <w:p w14:paraId="5D4E366C" w14:textId="77777777" w:rsidR="00974DCC" w:rsidRDefault="00317DD9">
            <w:r>
              <w:rPr>
                <w:b/>
                <w:sz w:val="15"/>
              </w:rPr>
              <w:t>Article</w:t>
            </w:r>
          </w:p>
        </w:tc>
        <w:tc>
          <w:tcPr>
            <w:tcW w:w="2592" w:type="dxa"/>
            <w:shd w:val="clear" w:color="auto" w:fill="D9EAF7"/>
          </w:tcPr>
          <w:p w14:paraId="1C8AAE58" w14:textId="77777777" w:rsidR="00974DCC" w:rsidRDefault="00317DD9">
            <w:r>
              <w:rPr>
                <w:b/>
                <w:sz w:val="15"/>
              </w:rPr>
              <w:t>Activités / cas</w:t>
            </w:r>
          </w:p>
        </w:tc>
        <w:tc>
          <w:tcPr>
            <w:tcW w:w="2592" w:type="dxa"/>
            <w:shd w:val="clear" w:color="auto" w:fill="D9EAF7"/>
          </w:tcPr>
          <w:p w14:paraId="0F4F2908" w14:textId="77777777" w:rsidR="00974DCC" w:rsidRDefault="00317DD9">
            <w:r>
              <w:rPr>
                <w:b/>
                <w:sz w:val="15"/>
              </w:rPr>
              <w:t>Condition</w:t>
            </w:r>
          </w:p>
        </w:tc>
      </w:tr>
      <w:tr w:rsidR="00974DCC" w:rsidRPr="00FC4F97" w14:paraId="039B94CA" w14:textId="77777777">
        <w:tc>
          <w:tcPr>
            <w:tcW w:w="2592" w:type="dxa"/>
          </w:tcPr>
          <w:p w14:paraId="0FFCBAA5" w14:textId="77777777" w:rsidR="00974DCC" w:rsidRDefault="00317DD9">
            <w:r>
              <w:rPr>
                <w:sz w:val="15"/>
              </w:rPr>
              <w:t>Raccordement</w:t>
            </w:r>
          </w:p>
        </w:tc>
        <w:tc>
          <w:tcPr>
            <w:tcW w:w="2592" w:type="dxa"/>
          </w:tcPr>
          <w:p w14:paraId="6D90F513" w14:textId="77777777" w:rsidR="00974DCC" w:rsidRDefault="00317DD9">
            <w:r>
              <w:rPr>
                <w:sz w:val="15"/>
              </w:rPr>
              <w:t>RJRTx</w:t>
            </w:r>
          </w:p>
        </w:tc>
        <w:tc>
          <w:tcPr>
            <w:tcW w:w="2592" w:type="dxa"/>
          </w:tcPr>
          <w:p w14:paraId="6D16CF63" w14:textId="77777777" w:rsidR="00974DCC" w:rsidRDefault="00317DD9">
            <w:r>
              <w:rPr>
                <w:sz w:val="15"/>
              </w:rPr>
              <w:t>R02</w:t>
            </w:r>
          </w:p>
        </w:tc>
        <w:tc>
          <w:tcPr>
            <w:tcW w:w="2592" w:type="dxa"/>
          </w:tcPr>
          <w:p w14:paraId="1F1F01FA" w14:textId="77777777" w:rsidR="00974DCC" w:rsidRPr="005A7371" w:rsidRDefault="00317DD9">
            <w:pPr>
              <w:rPr>
                <w:lang w:val="fr-MA"/>
              </w:rPr>
            </w:pPr>
            <w:r w:rsidRPr="005A7371">
              <w:rPr>
                <w:sz w:val="15"/>
                <w:lang w:val="fr-MA"/>
              </w:rPr>
              <w:t>Facture la prestation du technicien.</w:t>
            </w:r>
          </w:p>
        </w:tc>
      </w:tr>
      <w:tr w:rsidR="00974DCC" w:rsidRPr="00FC4F97" w14:paraId="18B869B2" w14:textId="77777777">
        <w:tc>
          <w:tcPr>
            <w:tcW w:w="2592" w:type="dxa"/>
          </w:tcPr>
          <w:p w14:paraId="02A7A902" w14:textId="77777777" w:rsidR="00974DCC" w:rsidRDefault="00317DD9">
            <w:r>
              <w:rPr>
                <w:sz w:val="15"/>
              </w:rPr>
              <w:t>Raccordement</w:t>
            </w:r>
          </w:p>
        </w:tc>
        <w:tc>
          <w:tcPr>
            <w:tcW w:w="2592" w:type="dxa"/>
          </w:tcPr>
          <w:p w14:paraId="750B57DD" w14:textId="77777777" w:rsidR="00974DCC" w:rsidRDefault="00317DD9">
            <w:r>
              <w:rPr>
                <w:sz w:val="15"/>
              </w:rPr>
              <w:t>JRTN</w:t>
            </w:r>
          </w:p>
        </w:tc>
        <w:tc>
          <w:tcPr>
            <w:tcW w:w="2592" w:type="dxa"/>
          </w:tcPr>
          <w:p w14:paraId="4F36A496" w14:textId="77777777" w:rsidR="00974DCC" w:rsidRDefault="00317DD9">
            <w:r>
              <w:rPr>
                <w:sz w:val="15"/>
              </w:rPr>
              <w:t>S02 / M02</w:t>
            </w:r>
          </w:p>
        </w:tc>
        <w:tc>
          <w:tcPr>
            <w:tcW w:w="2592" w:type="dxa"/>
          </w:tcPr>
          <w:p w14:paraId="7E54DD3D" w14:textId="77777777" w:rsidR="00974DCC" w:rsidRPr="005A7371" w:rsidRDefault="00317DD9">
            <w:pPr>
              <w:rPr>
                <w:lang w:val="fr-MA"/>
              </w:rPr>
            </w:pPr>
            <w:r w:rsidRPr="005A7371">
              <w:rPr>
                <w:sz w:val="15"/>
                <w:lang w:val="fr-MA"/>
              </w:rPr>
              <w:t>Si moins de 50 mouvements par jour par REP.</w:t>
            </w:r>
          </w:p>
        </w:tc>
      </w:tr>
      <w:tr w:rsidR="00974DCC" w:rsidRPr="00FC4F97" w14:paraId="30DB3435" w14:textId="77777777">
        <w:tc>
          <w:tcPr>
            <w:tcW w:w="2592" w:type="dxa"/>
          </w:tcPr>
          <w:p w14:paraId="75BB80F1" w14:textId="77777777" w:rsidR="00974DCC" w:rsidRDefault="00317DD9">
            <w:r>
              <w:rPr>
                <w:sz w:val="15"/>
              </w:rPr>
              <w:t>Raccordement</w:t>
            </w:r>
          </w:p>
        </w:tc>
        <w:tc>
          <w:tcPr>
            <w:tcW w:w="2592" w:type="dxa"/>
          </w:tcPr>
          <w:p w14:paraId="354E8EFE" w14:textId="77777777" w:rsidR="00974DCC" w:rsidRDefault="00317DD9">
            <w:r>
              <w:rPr>
                <w:sz w:val="15"/>
              </w:rPr>
              <w:t>JRTM</w:t>
            </w:r>
          </w:p>
        </w:tc>
        <w:tc>
          <w:tcPr>
            <w:tcW w:w="2592" w:type="dxa"/>
          </w:tcPr>
          <w:p w14:paraId="21D0806A" w14:textId="77777777" w:rsidR="00974DCC" w:rsidRDefault="00317DD9">
            <w:r>
              <w:rPr>
                <w:sz w:val="15"/>
              </w:rPr>
              <w:t>S02 / M02</w:t>
            </w:r>
          </w:p>
        </w:tc>
        <w:tc>
          <w:tcPr>
            <w:tcW w:w="2592" w:type="dxa"/>
          </w:tcPr>
          <w:p w14:paraId="56DB29B0" w14:textId="77777777" w:rsidR="00974DCC" w:rsidRPr="005A7371" w:rsidRDefault="00317DD9">
            <w:pPr>
              <w:rPr>
                <w:lang w:val="fr-MA"/>
              </w:rPr>
            </w:pPr>
            <w:r w:rsidRPr="005A7371">
              <w:rPr>
                <w:sz w:val="15"/>
                <w:lang w:val="fr-MA"/>
              </w:rPr>
              <w:t>Si plus de 50 mouvements par jour par REP.</w:t>
            </w:r>
          </w:p>
        </w:tc>
      </w:tr>
      <w:tr w:rsidR="00974DCC" w:rsidRPr="00FC4F97" w14:paraId="5752567A" w14:textId="77777777">
        <w:tc>
          <w:tcPr>
            <w:tcW w:w="2592" w:type="dxa"/>
          </w:tcPr>
          <w:p w14:paraId="646EA4FA" w14:textId="77777777" w:rsidR="00974DCC" w:rsidRDefault="00317DD9">
            <w:r>
              <w:rPr>
                <w:sz w:val="15"/>
              </w:rPr>
              <w:t>Raccordement</w:t>
            </w:r>
          </w:p>
        </w:tc>
        <w:tc>
          <w:tcPr>
            <w:tcW w:w="2592" w:type="dxa"/>
          </w:tcPr>
          <w:p w14:paraId="03BBEEDB" w14:textId="77777777" w:rsidR="00974DCC" w:rsidRDefault="00317DD9">
            <w:r>
              <w:rPr>
                <w:sz w:val="15"/>
              </w:rPr>
              <w:t>RACx</w:t>
            </w:r>
          </w:p>
        </w:tc>
        <w:tc>
          <w:tcPr>
            <w:tcW w:w="2592" w:type="dxa"/>
          </w:tcPr>
          <w:p w14:paraId="5BC6E77A" w14:textId="77777777" w:rsidR="00974DCC" w:rsidRDefault="00317DD9">
            <w:r>
              <w:rPr>
                <w:sz w:val="15"/>
              </w:rPr>
              <w:t>R03, R04, R10, MSH/IDV, MIT</w:t>
            </w:r>
          </w:p>
        </w:tc>
        <w:tc>
          <w:tcPr>
            <w:tcW w:w="2592" w:type="dxa"/>
          </w:tcPr>
          <w:p w14:paraId="78AB1BB1" w14:textId="77777777" w:rsidR="00974DCC" w:rsidRPr="005A7371" w:rsidRDefault="00317DD9">
            <w:pPr>
              <w:rPr>
                <w:lang w:val="fr-MA"/>
              </w:rPr>
            </w:pPr>
            <w:r w:rsidRPr="005A7371">
              <w:rPr>
                <w:sz w:val="15"/>
                <w:lang w:val="fr-MA"/>
              </w:rPr>
              <w:t>Applicable aux activités cochées dans la feuille.</w:t>
            </w:r>
          </w:p>
        </w:tc>
      </w:tr>
      <w:tr w:rsidR="00974DCC" w:rsidRPr="00FC4F97" w14:paraId="373F3F37" w14:textId="77777777">
        <w:tc>
          <w:tcPr>
            <w:tcW w:w="2592" w:type="dxa"/>
          </w:tcPr>
          <w:p w14:paraId="0CCC65DB" w14:textId="77777777" w:rsidR="00974DCC" w:rsidRDefault="00317DD9">
            <w:r>
              <w:rPr>
                <w:sz w:val="15"/>
              </w:rPr>
              <w:t>Installation de matériel</w:t>
            </w:r>
          </w:p>
        </w:tc>
        <w:tc>
          <w:tcPr>
            <w:tcW w:w="2592" w:type="dxa"/>
          </w:tcPr>
          <w:p w14:paraId="186C4CBE" w14:textId="77777777" w:rsidR="00974DCC" w:rsidRDefault="00317DD9">
            <w:r>
              <w:rPr>
                <w:sz w:val="15"/>
              </w:rPr>
              <w:t>PSERx</w:t>
            </w:r>
          </w:p>
        </w:tc>
        <w:tc>
          <w:tcPr>
            <w:tcW w:w="2592" w:type="dxa"/>
          </w:tcPr>
          <w:p w14:paraId="0DC8C1C2" w14:textId="77777777" w:rsidR="00974DCC" w:rsidRPr="005A7371" w:rsidRDefault="00317DD9">
            <w:pPr>
              <w:rPr>
                <w:lang w:val="fr-MA"/>
              </w:rPr>
            </w:pPr>
            <w:r w:rsidRPr="005A7371">
              <w:rPr>
                <w:sz w:val="15"/>
                <w:lang w:val="fr-MA"/>
              </w:rPr>
              <w:t>LML/LMC non jumelé, IHD</w:t>
            </w:r>
          </w:p>
        </w:tc>
        <w:tc>
          <w:tcPr>
            <w:tcW w:w="2592" w:type="dxa"/>
          </w:tcPr>
          <w:p w14:paraId="69BDF3CF" w14:textId="77777777" w:rsidR="00974DCC" w:rsidRPr="005A7371" w:rsidRDefault="00317DD9">
            <w:pPr>
              <w:rPr>
                <w:lang w:val="fr-MA"/>
              </w:rPr>
            </w:pPr>
            <w:r w:rsidRPr="005A7371">
              <w:rPr>
                <w:sz w:val="15"/>
                <w:lang w:val="fr-MA"/>
              </w:rPr>
              <w:t>Applicable aux activités cochées dans la feuille.</w:t>
            </w:r>
          </w:p>
        </w:tc>
      </w:tr>
    </w:tbl>
    <w:p w14:paraId="1068F3DB" w14:textId="77777777" w:rsidR="00974DCC" w:rsidRDefault="00317DD9">
      <w:pPr>
        <w:pStyle w:val="Titre2"/>
      </w:pPr>
      <w:r>
        <w:t>7.2 Articles de facturation Maintenance</w:t>
      </w:r>
    </w:p>
    <w:tbl>
      <w:tblPr>
        <w:tblStyle w:val="Grilledutableau"/>
        <w:tblW w:w="0" w:type="auto"/>
        <w:tblLook w:val="04A0" w:firstRow="1" w:lastRow="0" w:firstColumn="1" w:lastColumn="0" w:noHBand="0" w:noVBand="1"/>
      </w:tblPr>
      <w:tblGrid>
        <w:gridCol w:w="2391"/>
        <w:gridCol w:w="2333"/>
        <w:gridCol w:w="3476"/>
        <w:gridCol w:w="2384"/>
      </w:tblGrid>
      <w:tr w:rsidR="00974DCC" w14:paraId="2654131F" w14:textId="77777777">
        <w:tc>
          <w:tcPr>
            <w:tcW w:w="2592" w:type="dxa"/>
            <w:shd w:val="clear" w:color="auto" w:fill="D9EAF7"/>
          </w:tcPr>
          <w:p w14:paraId="255FC7FD" w14:textId="77777777" w:rsidR="00974DCC" w:rsidRDefault="00317DD9">
            <w:r>
              <w:rPr>
                <w:b/>
                <w:sz w:val="15"/>
              </w:rPr>
              <w:t>Famille</w:t>
            </w:r>
          </w:p>
        </w:tc>
        <w:tc>
          <w:tcPr>
            <w:tcW w:w="2592" w:type="dxa"/>
            <w:shd w:val="clear" w:color="auto" w:fill="D9EAF7"/>
          </w:tcPr>
          <w:p w14:paraId="66880DEC" w14:textId="77777777" w:rsidR="00974DCC" w:rsidRDefault="00317DD9">
            <w:r>
              <w:rPr>
                <w:b/>
                <w:sz w:val="15"/>
              </w:rPr>
              <w:t>Article</w:t>
            </w:r>
          </w:p>
        </w:tc>
        <w:tc>
          <w:tcPr>
            <w:tcW w:w="2592" w:type="dxa"/>
            <w:shd w:val="clear" w:color="auto" w:fill="D9EAF7"/>
          </w:tcPr>
          <w:p w14:paraId="0C8B0ED9" w14:textId="77777777" w:rsidR="00974DCC" w:rsidRDefault="00317DD9">
            <w:r>
              <w:rPr>
                <w:b/>
                <w:sz w:val="15"/>
              </w:rPr>
              <w:t>Activités / cas</w:t>
            </w:r>
          </w:p>
        </w:tc>
        <w:tc>
          <w:tcPr>
            <w:tcW w:w="2592" w:type="dxa"/>
            <w:shd w:val="clear" w:color="auto" w:fill="D9EAF7"/>
          </w:tcPr>
          <w:p w14:paraId="4DC554D3" w14:textId="77777777" w:rsidR="00974DCC" w:rsidRDefault="00317DD9">
            <w:r>
              <w:rPr>
                <w:b/>
                <w:sz w:val="15"/>
              </w:rPr>
              <w:t>Condition</w:t>
            </w:r>
          </w:p>
        </w:tc>
      </w:tr>
      <w:tr w:rsidR="00974DCC" w14:paraId="0E42A3B3" w14:textId="77777777">
        <w:tc>
          <w:tcPr>
            <w:tcW w:w="2592" w:type="dxa"/>
          </w:tcPr>
          <w:p w14:paraId="026E5865" w14:textId="77777777" w:rsidR="00974DCC" w:rsidRDefault="00317DD9">
            <w:r>
              <w:rPr>
                <w:sz w:val="15"/>
              </w:rPr>
              <w:t>Dérangement classique</w:t>
            </w:r>
          </w:p>
        </w:tc>
        <w:tc>
          <w:tcPr>
            <w:tcW w:w="2592" w:type="dxa"/>
          </w:tcPr>
          <w:p w14:paraId="5E41BCC8" w14:textId="77777777" w:rsidR="00974DCC" w:rsidRDefault="00317DD9">
            <w:r>
              <w:rPr>
                <w:sz w:val="15"/>
              </w:rPr>
              <w:t>SAVCx / SAVC1</w:t>
            </w:r>
          </w:p>
        </w:tc>
        <w:tc>
          <w:tcPr>
            <w:tcW w:w="2592" w:type="dxa"/>
          </w:tcPr>
          <w:p w14:paraId="1AF4374D" w14:textId="77777777" w:rsidR="00974DCC" w:rsidRDefault="00317DD9">
            <w:r>
              <w:rPr>
                <w:sz w:val="15"/>
              </w:rPr>
              <w:t>PRE, PAU, PLI, PIT, PBR, IDV, PMS, PFC, PFE, PFX, ESC, RBL</w:t>
            </w:r>
          </w:p>
        </w:tc>
        <w:tc>
          <w:tcPr>
            <w:tcW w:w="2592" w:type="dxa"/>
          </w:tcPr>
          <w:p w14:paraId="25FA4C02" w14:textId="77777777" w:rsidR="00974DCC" w:rsidRDefault="00317DD9">
            <w:r>
              <w:rPr>
                <w:sz w:val="15"/>
              </w:rPr>
              <w:t>Maintenance classique.</w:t>
            </w:r>
          </w:p>
        </w:tc>
      </w:tr>
      <w:tr w:rsidR="00974DCC" w14:paraId="2306E3CB" w14:textId="77777777">
        <w:tc>
          <w:tcPr>
            <w:tcW w:w="2592" w:type="dxa"/>
          </w:tcPr>
          <w:p w14:paraId="2D8EBBA2" w14:textId="77777777" w:rsidR="00974DCC" w:rsidRDefault="00317DD9">
            <w:r>
              <w:rPr>
                <w:sz w:val="15"/>
              </w:rPr>
              <w:t>Dérangement fiabilisation</w:t>
            </w:r>
          </w:p>
        </w:tc>
        <w:tc>
          <w:tcPr>
            <w:tcW w:w="2592" w:type="dxa"/>
          </w:tcPr>
          <w:p w14:paraId="57C0F2C4" w14:textId="77777777" w:rsidR="00974DCC" w:rsidRDefault="00317DD9">
            <w:r>
              <w:rPr>
                <w:sz w:val="15"/>
              </w:rPr>
              <w:t>DIAR</w:t>
            </w:r>
          </w:p>
        </w:tc>
        <w:tc>
          <w:tcPr>
            <w:tcW w:w="2592" w:type="dxa"/>
          </w:tcPr>
          <w:p w14:paraId="202E3CE5" w14:textId="77777777" w:rsidR="00974DCC" w:rsidRDefault="00317DD9">
            <w:r>
              <w:rPr>
                <w:sz w:val="15"/>
              </w:rPr>
              <w:t>ADI</w:t>
            </w:r>
          </w:p>
        </w:tc>
        <w:tc>
          <w:tcPr>
            <w:tcW w:w="2592" w:type="dxa"/>
          </w:tcPr>
          <w:p w14:paraId="28E2E20D" w14:textId="77777777" w:rsidR="00974DCC" w:rsidRDefault="00317DD9">
            <w:r>
              <w:rPr>
                <w:sz w:val="15"/>
              </w:rPr>
              <w:t>Activité SAV+ / fiabilisation.</w:t>
            </w:r>
          </w:p>
        </w:tc>
      </w:tr>
      <w:tr w:rsidR="00974DCC" w14:paraId="2B297CC8" w14:textId="77777777">
        <w:tc>
          <w:tcPr>
            <w:tcW w:w="2592" w:type="dxa"/>
          </w:tcPr>
          <w:p w14:paraId="5A5D98C5" w14:textId="77777777" w:rsidR="00974DCC" w:rsidRDefault="00317DD9">
            <w:r>
              <w:rPr>
                <w:sz w:val="15"/>
              </w:rPr>
              <w:t>Dérangement fiabilisation</w:t>
            </w:r>
          </w:p>
        </w:tc>
        <w:tc>
          <w:tcPr>
            <w:tcW w:w="2592" w:type="dxa"/>
          </w:tcPr>
          <w:p w14:paraId="53BA95FB" w14:textId="77777777" w:rsidR="00974DCC" w:rsidRDefault="00317DD9">
            <w:r>
              <w:rPr>
                <w:sz w:val="15"/>
              </w:rPr>
              <w:t>FCD1</w:t>
            </w:r>
          </w:p>
        </w:tc>
        <w:tc>
          <w:tcPr>
            <w:tcW w:w="2592" w:type="dxa"/>
          </w:tcPr>
          <w:p w14:paraId="3818A4E9" w14:textId="77777777" w:rsidR="00974DCC" w:rsidRDefault="00317DD9">
            <w:r>
              <w:rPr>
                <w:sz w:val="15"/>
              </w:rPr>
              <w:t>PFO/PCC, PPC/CPC, PFG/PCG</w:t>
            </w:r>
          </w:p>
        </w:tc>
        <w:tc>
          <w:tcPr>
            <w:tcW w:w="2592" w:type="dxa"/>
          </w:tcPr>
          <w:p w14:paraId="247B599C" w14:textId="77777777" w:rsidR="00974DCC" w:rsidRDefault="00317DD9">
            <w:r>
              <w:rPr>
                <w:sz w:val="15"/>
              </w:rPr>
              <w:t>Si FIA.</w:t>
            </w:r>
          </w:p>
        </w:tc>
      </w:tr>
      <w:tr w:rsidR="00974DCC" w14:paraId="60AD1890" w14:textId="77777777">
        <w:tc>
          <w:tcPr>
            <w:tcW w:w="2592" w:type="dxa"/>
          </w:tcPr>
          <w:p w14:paraId="71A4C697" w14:textId="77777777" w:rsidR="00974DCC" w:rsidRDefault="00317DD9">
            <w:r>
              <w:rPr>
                <w:sz w:val="15"/>
              </w:rPr>
              <w:t>Dérangement fiabilisation</w:t>
            </w:r>
          </w:p>
        </w:tc>
        <w:tc>
          <w:tcPr>
            <w:tcW w:w="2592" w:type="dxa"/>
          </w:tcPr>
          <w:p w14:paraId="59638910" w14:textId="77777777" w:rsidR="00974DCC" w:rsidRDefault="00317DD9">
            <w:r>
              <w:rPr>
                <w:sz w:val="15"/>
              </w:rPr>
              <w:t>SAVx / SAVC1</w:t>
            </w:r>
          </w:p>
        </w:tc>
        <w:tc>
          <w:tcPr>
            <w:tcW w:w="2592" w:type="dxa"/>
          </w:tcPr>
          <w:p w14:paraId="5A8E0E8A" w14:textId="77777777" w:rsidR="00974DCC" w:rsidRDefault="00317DD9">
            <w:r>
              <w:rPr>
                <w:sz w:val="15"/>
              </w:rPr>
              <w:t>PFO/PCC, PPC/CPC, PFG/PCG</w:t>
            </w:r>
          </w:p>
        </w:tc>
        <w:tc>
          <w:tcPr>
            <w:tcW w:w="2592" w:type="dxa"/>
          </w:tcPr>
          <w:p w14:paraId="16D0BB46" w14:textId="77777777" w:rsidR="00974DCC" w:rsidRDefault="00317DD9">
            <w:r>
              <w:rPr>
                <w:sz w:val="15"/>
              </w:rPr>
              <w:t>Si DEF.</w:t>
            </w:r>
          </w:p>
        </w:tc>
      </w:tr>
      <w:tr w:rsidR="00974DCC" w:rsidRPr="00FC4F97" w14:paraId="4FE1ABD8" w14:textId="77777777">
        <w:tc>
          <w:tcPr>
            <w:tcW w:w="2592" w:type="dxa"/>
          </w:tcPr>
          <w:p w14:paraId="6B9425A0" w14:textId="77777777" w:rsidR="00974DCC" w:rsidRDefault="00317DD9">
            <w:r>
              <w:rPr>
                <w:sz w:val="15"/>
              </w:rPr>
              <w:t>Expertise contradictoire</w:t>
            </w:r>
          </w:p>
        </w:tc>
        <w:tc>
          <w:tcPr>
            <w:tcW w:w="2592" w:type="dxa"/>
          </w:tcPr>
          <w:p w14:paraId="2D7458BF" w14:textId="77777777" w:rsidR="00974DCC" w:rsidRDefault="00317DD9">
            <w:r>
              <w:rPr>
                <w:sz w:val="15"/>
              </w:rPr>
              <w:t>EXOI</w:t>
            </w:r>
          </w:p>
        </w:tc>
        <w:tc>
          <w:tcPr>
            <w:tcW w:w="2592" w:type="dxa"/>
          </w:tcPr>
          <w:p w14:paraId="637D6755" w14:textId="77777777" w:rsidR="00974DCC" w:rsidRDefault="00317DD9">
            <w:r>
              <w:rPr>
                <w:sz w:val="15"/>
              </w:rPr>
              <w:t>EXB, EXC, EXP</w:t>
            </w:r>
          </w:p>
        </w:tc>
        <w:tc>
          <w:tcPr>
            <w:tcW w:w="2592" w:type="dxa"/>
          </w:tcPr>
          <w:p w14:paraId="5CF220D0" w14:textId="77777777" w:rsidR="00974DCC" w:rsidRPr="005A7371" w:rsidRDefault="00317DD9">
            <w:pPr>
              <w:rPr>
                <w:lang w:val="fr-MA"/>
              </w:rPr>
            </w:pPr>
            <w:r w:rsidRPr="005A7371">
              <w:rPr>
                <w:sz w:val="15"/>
                <w:lang w:val="fr-MA"/>
              </w:rPr>
              <w:t>Expertise. Si produit DSL, à traiter comme PFE selon la feuille.</w:t>
            </w:r>
          </w:p>
        </w:tc>
      </w:tr>
      <w:tr w:rsidR="00974DCC" w:rsidRPr="00FC4F97" w14:paraId="6C163363" w14:textId="77777777">
        <w:tc>
          <w:tcPr>
            <w:tcW w:w="2592" w:type="dxa"/>
          </w:tcPr>
          <w:p w14:paraId="1F8A66F8" w14:textId="77777777" w:rsidR="00974DCC" w:rsidRDefault="00317DD9">
            <w:r>
              <w:rPr>
                <w:sz w:val="15"/>
              </w:rPr>
              <w:t>SAV Entreprise</w:t>
            </w:r>
          </w:p>
        </w:tc>
        <w:tc>
          <w:tcPr>
            <w:tcW w:w="2592" w:type="dxa"/>
          </w:tcPr>
          <w:p w14:paraId="1B9D0858" w14:textId="77777777" w:rsidR="00974DCC" w:rsidRDefault="00317DD9">
            <w:r>
              <w:rPr>
                <w:sz w:val="15"/>
              </w:rPr>
              <w:t>SAVRx / SAVR1</w:t>
            </w:r>
          </w:p>
        </w:tc>
        <w:tc>
          <w:tcPr>
            <w:tcW w:w="2592" w:type="dxa"/>
          </w:tcPr>
          <w:p w14:paraId="7255E00C" w14:textId="77777777" w:rsidR="00974DCC" w:rsidRDefault="00317DD9">
            <w:r>
              <w:rPr>
                <w:sz w:val="15"/>
              </w:rPr>
              <w:t>SAV Entreprise</w:t>
            </w:r>
          </w:p>
        </w:tc>
        <w:tc>
          <w:tcPr>
            <w:tcW w:w="2592" w:type="dxa"/>
          </w:tcPr>
          <w:p w14:paraId="63812285" w14:textId="77777777" w:rsidR="00974DCC" w:rsidRPr="005A7371" w:rsidRDefault="00317DD9">
            <w:pPr>
              <w:rPr>
                <w:lang w:val="fr-MA"/>
              </w:rPr>
            </w:pPr>
            <w:r w:rsidRPr="005A7371">
              <w:rPr>
                <w:sz w:val="15"/>
                <w:lang w:val="fr-MA"/>
              </w:rPr>
              <w:t>À valider selon le référentiel officiel.</w:t>
            </w:r>
          </w:p>
        </w:tc>
      </w:tr>
      <w:tr w:rsidR="00974DCC" w:rsidRPr="00FC4F97" w14:paraId="19FF1085" w14:textId="77777777">
        <w:tc>
          <w:tcPr>
            <w:tcW w:w="2592" w:type="dxa"/>
          </w:tcPr>
          <w:p w14:paraId="2ABE4C76" w14:textId="77777777" w:rsidR="00974DCC" w:rsidRDefault="00317DD9">
            <w:r>
              <w:rPr>
                <w:sz w:val="15"/>
              </w:rPr>
              <w:t>TREIN</w:t>
            </w:r>
          </w:p>
        </w:tc>
        <w:tc>
          <w:tcPr>
            <w:tcW w:w="2592" w:type="dxa"/>
          </w:tcPr>
          <w:p w14:paraId="61880922" w14:textId="77777777" w:rsidR="00974DCC" w:rsidRDefault="00317DD9">
            <w:r>
              <w:rPr>
                <w:sz w:val="15"/>
              </w:rPr>
              <w:t>ZERO</w:t>
            </w:r>
          </w:p>
        </w:tc>
        <w:tc>
          <w:tcPr>
            <w:tcW w:w="2592" w:type="dxa"/>
          </w:tcPr>
          <w:p w14:paraId="3AD33505" w14:textId="77777777" w:rsidR="00974DCC" w:rsidRPr="005A7371" w:rsidRDefault="00317DD9">
            <w:pPr>
              <w:rPr>
                <w:lang w:val="fr-MA"/>
              </w:rPr>
            </w:pPr>
            <w:r w:rsidRPr="005A7371">
              <w:rPr>
                <w:sz w:val="15"/>
                <w:lang w:val="fr-MA"/>
              </w:rPr>
              <w:t>Classique PRE/PLI/PIT/PBR/PMS/PFC/PFE/PFX/ESC/RBL</w:t>
            </w:r>
          </w:p>
        </w:tc>
        <w:tc>
          <w:tcPr>
            <w:tcW w:w="2592" w:type="dxa"/>
          </w:tcPr>
          <w:p w14:paraId="53A5C839" w14:textId="77777777" w:rsidR="00974DCC" w:rsidRPr="005A7371" w:rsidRDefault="00317DD9">
            <w:pPr>
              <w:rPr>
                <w:lang w:val="fr-MA"/>
              </w:rPr>
            </w:pPr>
            <w:r w:rsidRPr="005A7371">
              <w:rPr>
                <w:sz w:val="15"/>
                <w:lang w:val="fr-MA"/>
              </w:rPr>
              <w:t>Si UI TREIN et si 30J sur SO. Pas de TREIN sur SAV fiabilisation et expertise selon la feuille.</w:t>
            </w:r>
          </w:p>
        </w:tc>
      </w:tr>
    </w:tbl>
    <w:p w14:paraId="692981AD" w14:textId="77777777" w:rsidR="00974DCC" w:rsidRDefault="00317DD9">
      <w:pPr>
        <w:pStyle w:val="Titre2"/>
      </w:pPr>
      <w:r>
        <w:t>7.3 Valorisation externe</w:t>
      </w:r>
    </w:p>
    <w:tbl>
      <w:tblPr>
        <w:tblStyle w:val="Grilledutableau"/>
        <w:tblW w:w="0" w:type="auto"/>
        <w:tblLook w:val="04A0" w:firstRow="1" w:lastRow="0" w:firstColumn="1" w:lastColumn="0" w:noHBand="0" w:noVBand="1"/>
      </w:tblPr>
      <w:tblGrid>
        <w:gridCol w:w="3456"/>
        <w:gridCol w:w="3456"/>
        <w:gridCol w:w="3456"/>
      </w:tblGrid>
      <w:tr w:rsidR="00974DCC" w14:paraId="4C081C87" w14:textId="77777777">
        <w:tc>
          <w:tcPr>
            <w:tcW w:w="3456" w:type="dxa"/>
            <w:shd w:val="clear" w:color="auto" w:fill="D9EAF7"/>
          </w:tcPr>
          <w:p w14:paraId="7860AEFF" w14:textId="77777777" w:rsidR="00974DCC" w:rsidRDefault="00317DD9">
            <w:r>
              <w:rPr>
                <w:b/>
                <w:sz w:val="16"/>
              </w:rPr>
              <w:t>Code / valorisation</w:t>
            </w:r>
          </w:p>
        </w:tc>
        <w:tc>
          <w:tcPr>
            <w:tcW w:w="3456" w:type="dxa"/>
            <w:shd w:val="clear" w:color="auto" w:fill="D9EAF7"/>
          </w:tcPr>
          <w:p w14:paraId="30267515" w14:textId="77777777" w:rsidR="00974DCC" w:rsidRDefault="00317DD9">
            <w:r>
              <w:rPr>
                <w:b/>
                <w:sz w:val="16"/>
              </w:rPr>
              <w:t>Famille</w:t>
            </w:r>
          </w:p>
        </w:tc>
        <w:tc>
          <w:tcPr>
            <w:tcW w:w="3456" w:type="dxa"/>
            <w:shd w:val="clear" w:color="auto" w:fill="D9EAF7"/>
          </w:tcPr>
          <w:p w14:paraId="4E6677A0" w14:textId="77777777" w:rsidR="00974DCC" w:rsidRDefault="00317DD9">
            <w:r>
              <w:rPr>
                <w:b/>
                <w:sz w:val="16"/>
              </w:rPr>
              <w:t>Condition visible</w:t>
            </w:r>
          </w:p>
        </w:tc>
      </w:tr>
      <w:tr w:rsidR="00974DCC" w:rsidRPr="00FC4F97" w14:paraId="230BECF5" w14:textId="77777777">
        <w:tc>
          <w:tcPr>
            <w:tcW w:w="3456" w:type="dxa"/>
          </w:tcPr>
          <w:p w14:paraId="6E3B33FE" w14:textId="77777777" w:rsidR="00974DCC" w:rsidRDefault="00317DD9">
            <w:r>
              <w:rPr>
                <w:sz w:val="16"/>
              </w:rPr>
              <w:t>2418</w:t>
            </w:r>
          </w:p>
        </w:tc>
        <w:tc>
          <w:tcPr>
            <w:tcW w:w="3456" w:type="dxa"/>
          </w:tcPr>
          <w:p w14:paraId="70468604" w14:textId="77777777" w:rsidR="00974DCC" w:rsidRDefault="00317DD9">
            <w:r>
              <w:rPr>
                <w:sz w:val="16"/>
              </w:rPr>
              <w:t>Valorisation externe</w:t>
            </w:r>
          </w:p>
        </w:tc>
        <w:tc>
          <w:tcPr>
            <w:tcW w:w="3456" w:type="dxa"/>
          </w:tcPr>
          <w:p w14:paraId="5C903346" w14:textId="77777777" w:rsidR="00974DCC" w:rsidRPr="005A7371" w:rsidRDefault="00317DD9">
            <w:pPr>
              <w:rPr>
                <w:lang w:val="fr-MA"/>
              </w:rPr>
            </w:pPr>
            <w:r w:rsidRPr="005A7371">
              <w:rPr>
                <w:sz w:val="16"/>
                <w:lang w:val="fr-MA"/>
              </w:rPr>
              <w:t>Facture le client Orange ou autre opérateur.</w:t>
            </w:r>
          </w:p>
        </w:tc>
      </w:tr>
      <w:tr w:rsidR="00974DCC" w:rsidRPr="00FC4F97" w14:paraId="79B76C5A" w14:textId="77777777">
        <w:tc>
          <w:tcPr>
            <w:tcW w:w="3456" w:type="dxa"/>
          </w:tcPr>
          <w:p w14:paraId="1B8E3565" w14:textId="77777777" w:rsidR="00974DCC" w:rsidRDefault="00317DD9">
            <w:r>
              <w:rPr>
                <w:sz w:val="16"/>
              </w:rPr>
              <w:t>6400 Marché R ou P</w:t>
            </w:r>
          </w:p>
        </w:tc>
        <w:tc>
          <w:tcPr>
            <w:tcW w:w="3456" w:type="dxa"/>
          </w:tcPr>
          <w:p w14:paraId="39A3149F" w14:textId="77777777" w:rsidR="00974DCC" w:rsidRDefault="00317DD9">
            <w:r>
              <w:rPr>
                <w:sz w:val="16"/>
              </w:rPr>
              <w:t>Valorisation externe</w:t>
            </w:r>
          </w:p>
        </w:tc>
        <w:tc>
          <w:tcPr>
            <w:tcW w:w="3456" w:type="dxa"/>
          </w:tcPr>
          <w:p w14:paraId="405AE2B1" w14:textId="77777777" w:rsidR="00974DCC" w:rsidRPr="005A7371" w:rsidRDefault="00317DD9">
            <w:pPr>
              <w:rPr>
                <w:lang w:val="fr-MA"/>
              </w:rPr>
            </w:pPr>
            <w:r w:rsidRPr="005A7371">
              <w:rPr>
                <w:sz w:val="16"/>
                <w:lang w:val="fr-MA"/>
              </w:rPr>
              <w:t>DMS ou REA Retails ; à mettre sur la R10 marché R ou P.</w:t>
            </w:r>
          </w:p>
        </w:tc>
      </w:tr>
      <w:tr w:rsidR="00974DCC" w:rsidRPr="00FC4F97" w14:paraId="20B58A20" w14:textId="77777777">
        <w:tc>
          <w:tcPr>
            <w:tcW w:w="3456" w:type="dxa"/>
          </w:tcPr>
          <w:p w14:paraId="0CC4A08D" w14:textId="77777777" w:rsidR="00974DCC" w:rsidRDefault="00317DD9">
            <w:r>
              <w:rPr>
                <w:sz w:val="16"/>
              </w:rPr>
              <w:t>6300 Marché E</w:t>
            </w:r>
          </w:p>
        </w:tc>
        <w:tc>
          <w:tcPr>
            <w:tcW w:w="3456" w:type="dxa"/>
          </w:tcPr>
          <w:p w14:paraId="6E4FEB68" w14:textId="77777777" w:rsidR="00974DCC" w:rsidRDefault="00317DD9">
            <w:r>
              <w:rPr>
                <w:sz w:val="16"/>
              </w:rPr>
              <w:t>Valorisation externe</w:t>
            </w:r>
          </w:p>
        </w:tc>
        <w:tc>
          <w:tcPr>
            <w:tcW w:w="3456" w:type="dxa"/>
          </w:tcPr>
          <w:p w14:paraId="0B06D8BD" w14:textId="77777777" w:rsidR="00974DCC" w:rsidRPr="005A7371" w:rsidRDefault="00317DD9">
            <w:pPr>
              <w:rPr>
                <w:lang w:val="fr-MA"/>
              </w:rPr>
            </w:pPr>
            <w:r w:rsidRPr="005A7371">
              <w:rPr>
                <w:sz w:val="16"/>
                <w:lang w:val="fr-MA"/>
              </w:rPr>
              <w:t>DMS ou REA Retails ; à mettre sur la R10 marché E.</w:t>
            </w:r>
          </w:p>
        </w:tc>
      </w:tr>
      <w:tr w:rsidR="00974DCC" w14:paraId="1CA9D92F" w14:textId="77777777">
        <w:tc>
          <w:tcPr>
            <w:tcW w:w="3456" w:type="dxa"/>
          </w:tcPr>
          <w:p w14:paraId="6F80C1B1" w14:textId="77777777" w:rsidR="00974DCC" w:rsidRDefault="00317DD9">
            <w:r>
              <w:rPr>
                <w:sz w:val="16"/>
              </w:rPr>
              <w:t>6310</w:t>
            </w:r>
          </w:p>
        </w:tc>
        <w:tc>
          <w:tcPr>
            <w:tcW w:w="3456" w:type="dxa"/>
          </w:tcPr>
          <w:p w14:paraId="39939BDC" w14:textId="77777777" w:rsidR="00974DCC" w:rsidRDefault="00317DD9">
            <w:r>
              <w:rPr>
                <w:sz w:val="16"/>
              </w:rPr>
              <w:t>Valorisation externe</w:t>
            </w:r>
          </w:p>
        </w:tc>
        <w:tc>
          <w:tcPr>
            <w:tcW w:w="3456" w:type="dxa"/>
          </w:tcPr>
          <w:p w14:paraId="6ECF2ACC" w14:textId="77777777" w:rsidR="00974DCC" w:rsidRDefault="00317DD9">
            <w:r>
              <w:rPr>
                <w:sz w:val="16"/>
              </w:rPr>
              <w:t>RDV RMC Retails et Wholesales ; RDV ANN Retails.</w:t>
            </w:r>
          </w:p>
        </w:tc>
      </w:tr>
    </w:tbl>
    <w:p w14:paraId="3AFDAA54" w14:textId="77777777" w:rsidR="00974DCC" w:rsidRDefault="00317DD9">
      <w:pPr>
        <w:pStyle w:val="Titre2"/>
      </w:pPr>
      <w:r>
        <w:t>7.4 Correspondance Activité / Code clôture / Article</w:t>
      </w:r>
    </w:p>
    <w:tbl>
      <w:tblPr>
        <w:tblStyle w:val="Grilledutableau"/>
        <w:tblW w:w="0" w:type="auto"/>
        <w:tblLook w:val="04A0" w:firstRow="1" w:lastRow="0" w:firstColumn="1" w:lastColumn="0" w:noHBand="0" w:noVBand="1"/>
      </w:tblPr>
      <w:tblGrid>
        <w:gridCol w:w="3456"/>
        <w:gridCol w:w="3456"/>
        <w:gridCol w:w="3456"/>
      </w:tblGrid>
      <w:tr w:rsidR="00974DCC" w14:paraId="1ED73FFD" w14:textId="77777777">
        <w:tc>
          <w:tcPr>
            <w:tcW w:w="3456" w:type="dxa"/>
            <w:shd w:val="clear" w:color="auto" w:fill="D9EAF7"/>
          </w:tcPr>
          <w:p w14:paraId="307C3295" w14:textId="77777777" w:rsidR="00974DCC" w:rsidRDefault="00317DD9">
            <w:r>
              <w:rPr>
                <w:b/>
                <w:sz w:val="15"/>
              </w:rPr>
              <w:t>Activité</w:t>
            </w:r>
          </w:p>
        </w:tc>
        <w:tc>
          <w:tcPr>
            <w:tcW w:w="3456" w:type="dxa"/>
            <w:shd w:val="clear" w:color="auto" w:fill="D9EAF7"/>
          </w:tcPr>
          <w:p w14:paraId="27AD3E58" w14:textId="77777777" w:rsidR="00974DCC" w:rsidRDefault="00317DD9">
            <w:r>
              <w:rPr>
                <w:b/>
                <w:sz w:val="15"/>
              </w:rPr>
              <w:t>Code clôture</w:t>
            </w:r>
          </w:p>
        </w:tc>
        <w:tc>
          <w:tcPr>
            <w:tcW w:w="3456" w:type="dxa"/>
            <w:shd w:val="clear" w:color="auto" w:fill="D9EAF7"/>
          </w:tcPr>
          <w:p w14:paraId="3C3D82FF" w14:textId="77777777" w:rsidR="00974DCC" w:rsidRDefault="00317DD9">
            <w:r>
              <w:rPr>
                <w:b/>
                <w:sz w:val="15"/>
              </w:rPr>
              <w:t>Article</w:t>
            </w:r>
          </w:p>
        </w:tc>
      </w:tr>
      <w:tr w:rsidR="00974DCC" w14:paraId="49596AA4" w14:textId="77777777">
        <w:tc>
          <w:tcPr>
            <w:tcW w:w="3456" w:type="dxa"/>
          </w:tcPr>
          <w:p w14:paraId="42BE8E19" w14:textId="77777777" w:rsidR="00974DCC" w:rsidRDefault="00317DD9">
            <w:r>
              <w:rPr>
                <w:sz w:val="15"/>
              </w:rPr>
              <w:t>R02 hors REH</w:t>
            </w:r>
          </w:p>
        </w:tc>
        <w:tc>
          <w:tcPr>
            <w:tcW w:w="3456" w:type="dxa"/>
          </w:tcPr>
          <w:p w14:paraId="235E2FF9" w14:textId="77777777" w:rsidR="00974DCC" w:rsidRDefault="00317DD9">
            <w:r>
              <w:rPr>
                <w:sz w:val="15"/>
              </w:rPr>
              <w:t>DMS</w:t>
            </w:r>
          </w:p>
        </w:tc>
        <w:tc>
          <w:tcPr>
            <w:tcW w:w="3456" w:type="dxa"/>
          </w:tcPr>
          <w:p w14:paraId="6F632398" w14:textId="77777777" w:rsidR="00974DCC" w:rsidRDefault="00317DD9">
            <w:r>
              <w:rPr>
                <w:sz w:val="15"/>
              </w:rPr>
              <w:t>RJRTx</w:t>
            </w:r>
          </w:p>
        </w:tc>
      </w:tr>
      <w:tr w:rsidR="00974DCC" w14:paraId="55302FA8" w14:textId="77777777">
        <w:tc>
          <w:tcPr>
            <w:tcW w:w="3456" w:type="dxa"/>
          </w:tcPr>
          <w:p w14:paraId="065CE921" w14:textId="77777777" w:rsidR="00974DCC" w:rsidRDefault="00317DD9">
            <w:r>
              <w:rPr>
                <w:sz w:val="15"/>
              </w:rPr>
              <w:lastRenderedPageBreak/>
              <w:t>M02 / S02</w:t>
            </w:r>
          </w:p>
        </w:tc>
        <w:tc>
          <w:tcPr>
            <w:tcW w:w="3456" w:type="dxa"/>
          </w:tcPr>
          <w:p w14:paraId="35683868" w14:textId="77777777" w:rsidR="00974DCC" w:rsidRDefault="00317DD9">
            <w:r>
              <w:rPr>
                <w:sz w:val="15"/>
              </w:rPr>
              <w:t>DMS</w:t>
            </w:r>
          </w:p>
        </w:tc>
        <w:tc>
          <w:tcPr>
            <w:tcW w:w="3456" w:type="dxa"/>
          </w:tcPr>
          <w:p w14:paraId="7A48C811" w14:textId="77777777" w:rsidR="00974DCC" w:rsidRDefault="00317DD9">
            <w:r>
              <w:rPr>
                <w:sz w:val="15"/>
              </w:rPr>
              <w:t>JRTM</w:t>
            </w:r>
          </w:p>
        </w:tc>
      </w:tr>
      <w:tr w:rsidR="00974DCC" w14:paraId="44CD18A4" w14:textId="77777777">
        <w:tc>
          <w:tcPr>
            <w:tcW w:w="3456" w:type="dxa"/>
          </w:tcPr>
          <w:p w14:paraId="34A1270F" w14:textId="77777777" w:rsidR="00974DCC" w:rsidRPr="005A7371" w:rsidRDefault="00317DD9">
            <w:pPr>
              <w:rPr>
                <w:lang w:val="fr-MA"/>
              </w:rPr>
            </w:pPr>
            <w:r w:rsidRPr="005A7371">
              <w:rPr>
                <w:sz w:val="15"/>
                <w:lang w:val="fr-MA"/>
              </w:rPr>
              <w:t>R10 / R03 hors marché Entreprise</w:t>
            </w:r>
          </w:p>
        </w:tc>
        <w:tc>
          <w:tcPr>
            <w:tcW w:w="3456" w:type="dxa"/>
          </w:tcPr>
          <w:p w14:paraId="25643AED" w14:textId="77777777" w:rsidR="00974DCC" w:rsidRDefault="00317DD9">
            <w:r>
              <w:rPr>
                <w:sz w:val="15"/>
              </w:rPr>
              <w:t>DMS</w:t>
            </w:r>
          </w:p>
        </w:tc>
        <w:tc>
          <w:tcPr>
            <w:tcW w:w="3456" w:type="dxa"/>
          </w:tcPr>
          <w:p w14:paraId="11354CB9" w14:textId="77777777" w:rsidR="00974DCC" w:rsidRDefault="00317DD9">
            <w:r>
              <w:rPr>
                <w:sz w:val="15"/>
              </w:rPr>
              <w:t>RACx</w:t>
            </w:r>
          </w:p>
        </w:tc>
      </w:tr>
      <w:tr w:rsidR="00974DCC" w14:paraId="236A002B" w14:textId="77777777">
        <w:tc>
          <w:tcPr>
            <w:tcW w:w="3456" w:type="dxa"/>
          </w:tcPr>
          <w:p w14:paraId="0B3737B4" w14:textId="77777777" w:rsidR="00974DCC" w:rsidRDefault="00317DD9">
            <w:r>
              <w:rPr>
                <w:sz w:val="15"/>
              </w:rPr>
              <w:t>MIT</w:t>
            </w:r>
          </w:p>
        </w:tc>
        <w:tc>
          <w:tcPr>
            <w:tcW w:w="3456" w:type="dxa"/>
          </w:tcPr>
          <w:p w14:paraId="6060ABFC" w14:textId="77777777" w:rsidR="00974DCC" w:rsidRDefault="00317DD9">
            <w:r>
              <w:rPr>
                <w:sz w:val="15"/>
              </w:rPr>
              <w:t>DMS</w:t>
            </w:r>
          </w:p>
        </w:tc>
        <w:tc>
          <w:tcPr>
            <w:tcW w:w="3456" w:type="dxa"/>
          </w:tcPr>
          <w:p w14:paraId="77B2DA34" w14:textId="77777777" w:rsidR="00974DCC" w:rsidRDefault="00317DD9">
            <w:r>
              <w:rPr>
                <w:sz w:val="15"/>
              </w:rPr>
              <w:t>RACx</w:t>
            </w:r>
          </w:p>
        </w:tc>
      </w:tr>
      <w:tr w:rsidR="00974DCC" w14:paraId="2D73156C" w14:textId="77777777">
        <w:tc>
          <w:tcPr>
            <w:tcW w:w="3456" w:type="dxa"/>
          </w:tcPr>
          <w:p w14:paraId="34952E17" w14:textId="77777777" w:rsidR="00974DCC" w:rsidRPr="005A7371" w:rsidRDefault="00317DD9">
            <w:pPr>
              <w:rPr>
                <w:lang w:val="fr-MA"/>
              </w:rPr>
            </w:pPr>
            <w:r w:rsidRPr="005A7371">
              <w:rPr>
                <w:sz w:val="15"/>
                <w:lang w:val="fr-MA"/>
              </w:rPr>
              <w:t>PRE / PLI / PIT / PMS / PFC</w:t>
            </w:r>
          </w:p>
        </w:tc>
        <w:tc>
          <w:tcPr>
            <w:tcW w:w="3456" w:type="dxa"/>
          </w:tcPr>
          <w:p w14:paraId="5A15F23C" w14:textId="77777777" w:rsidR="00974DCC" w:rsidRDefault="00317DD9">
            <w:r>
              <w:rPr>
                <w:sz w:val="15"/>
              </w:rPr>
              <w:t>DEF, DIP, DOP, PDC, PRO</w:t>
            </w:r>
          </w:p>
        </w:tc>
        <w:tc>
          <w:tcPr>
            <w:tcW w:w="3456" w:type="dxa"/>
          </w:tcPr>
          <w:p w14:paraId="16FAC563" w14:textId="77777777" w:rsidR="00974DCC" w:rsidRDefault="00317DD9">
            <w:r>
              <w:rPr>
                <w:sz w:val="15"/>
              </w:rPr>
              <w:t>SAVCx</w:t>
            </w:r>
          </w:p>
        </w:tc>
      </w:tr>
      <w:tr w:rsidR="00974DCC" w14:paraId="6D77FE3A" w14:textId="77777777">
        <w:tc>
          <w:tcPr>
            <w:tcW w:w="3456" w:type="dxa"/>
          </w:tcPr>
          <w:p w14:paraId="33099B63" w14:textId="77777777" w:rsidR="00974DCC" w:rsidRDefault="00317DD9">
            <w:r>
              <w:rPr>
                <w:sz w:val="15"/>
              </w:rPr>
              <w:t>PFO / PCC</w:t>
            </w:r>
          </w:p>
        </w:tc>
        <w:tc>
          <w:tcPr>
            <w:tcW w:w="3456" w:type="dxa"/>
          </w:tcPr>
          <w:p w14:paraId="129B05ED" w14:textId="77777777" w:rsidR="00974DCC" w:rsidRDefault="00317DD9">
            <w:r>
              <w:rPr>
                <w:sz w:val="15"/>
              </w:rPr>
              <w:t>DEF / DOP</w:t>
            </w:r>
          </w:p>
        </w:tc>
        <w:tc>
          <w:tcPr>
            <w:tcW w:w="3456" w:type="dxa"/>
          </w:tcPr>
          <w:p w14:paraId="603F0A38" w14:textId="77777777" w:rsidR="00974DCC" w:rsidRDefault="00317DD9">
            <w:r>
              <w:rPr>
                <w:sz w:val="15"/>
              </w:rPr>
              <w:t>SAVCx</w:t>
            </w:r>
          </w:p>
        </w:tc>
      </w:tr>
      <w:tr w:rsidR="00974DCC" w14:paraId="0FFD02EE" w14:textId="77777777">
        <w:tc>
          <w:tcPr>
            <w:tcW w:w="3456" w:type="dxa"/>
          </w:tcPr>
          <w:p w14:paraId="2F60E8E3" w14:textId="77777777" w:rsidR="00974DCC" w:rsidRDefault="00317DD9">
            <w:r>
              <w:rPr>
                <w:sz w:val="15"/>
              </w:rPr>
              <w:t>PFO / PCC / PPC / CPC / PFG / PCG</w:t>
            </w:r>
          </w:p>
        </w:tc>
        <w:tc>
          <w:tcPr>
            <w:tcW w:w="3456" w:type="dxa"/>
          </w:tcPr>
          <w:p w14:paraId="33D32302" w14:textId="77777777" w:rsidR="00974DCC" w:rsidRDefault="00317DD9">
            <w:r>
              <w:rPr>
                <w:sz w:val="15"/>
              </w:rPr>
              <w:t>FIA</w:t>
            </w:r>
          </w:p>
        </w:tc>
        <w:tc>
          <w:tcPr>
            <w:tcW w:w="3456" w:type="dxa"/>
          </w:tcPr>
          <w:p w14:paraId="45F2D5B3" w14:textId="77777777" w:rsidR="00974DCC" w:rsidRDefault="00317DD9">
            <w:r>
              <w:rPr>
                <w:sz w:val="15"/>
              </w:rPr>
              <w:t>FCDx</w:t>
            </w:r>
          </w:p>
        </w:tc>
      </w:tr>
      <w:tr w:rsidR="00974DCC" w14:paraId="3188FEF1" w14:textId="77777777">
        <w:tc>
          <w:tcPr>
            <w:tcW w:w="3456" w:type="dxa"/>
          </w:tcPr>
          <w:p w14:paraId="78662233" w14:textId="77777777" w:rsidR="00974DCC" w:rsidRDefault="00317DD9">
            <w:r>
              <w:rPr>
                <w:sz w:val="15"/>
              </w:rPr>
              <w:t>EXC</w:t>
            </w:r>
          </w:p>
        </w:tc>
        <w:tc>
          <w:tcPr>
            <w:tcW w:w="3456" w:type="dxa"/>
          </w:tcPr>
          <w:p w14:paraId="013AF225" w14:textId="77777777" w:rsidR="00974DCC" w:rsidRDefault="00317DD9">
            <w:r>
              <w:rPr>
                <w:sz w:val="15"/>
              </w:rPr>
              <w:t>PDC, DIP, DOP</w:t>
            </w:r>
          </w:p>
        </w:tc>
        <w:tc>
          <w:tcPr>
            <w:tcW w:w="3456" w:type="dxa"/>
          </w:tcPr>
          <w:p w14:paraId="4D683368" w14:textId="77777777" w:rsidR="00974DCC" w:rsidRDefault="00317DD9">
            <w:r>
              <w:rPr>
                <w:sz w:val="15"/>
              </w:rPr>
              <w:t>EXOI</w:t>
            </w:r>
          </w:p>
        </w:tc>
      </w:tr>
      <w:tr w:rsidR="00974DCC" w14:paraId="101BD05D" w14:textId="77777777">
        <w:tc>
          <w:tcPr>
            <w:tcW w:w="3456" w:type="dxa"/>
          </w:tcPr>
          <w:p w14:paraId="6FA9208A" w14:textId="77777777" w:rsidR="00974DCC" w:rsidRDefault="00317DD9">
            <w:r>
              <w:rPr>
                <w:sz w:val="15"/>
              </w:rPr>
              <w:t>LML / LMC</w:t>
            </w:r>
          </w:p>
        </w:tc>
        <w:tc>
          <w:tcPr>
            <w:tcW w:w="3456" w:type="dxa"/>
          </w:tcPr>
          <w:p w14:paraId="465248CA" w14:textId="77777777" w:rsidR="00974DCC" w:rsidRDefault="00317DD9">
            <w:r>
              <w:rPr>
                <w:sz w:val="15"/>
              </w:rPr>
              <w:t>DMS</w:t>
            </w:r>
          </w:p>
        </w:tc>
        <w:tc>
          <w:tcPr>
            <w:tcW w:w="3456" w:type="dxa"/>
          </w:tcPr>
          <w:p w14:paraId="5DBF548F" w14:textId="77777777" w:rsidR="00974DCC" w:rsidRDefault="00317DD9">
            <w:r>
              <w:rPr>
                <w:sz w:val="15"/>
              </w:rPr>
              <w:t>PSERx</w:t>
            </w:r>
          </w:p>
        </w:tc>
      </w:tr>
      <w:tr w:rsidR="00974DCC" w14:paraId="5897461F" w14:textId="77777777">
        <w:tc>
          <w:tcPr>
            <w:tcW w:w="3456" w:type="dxa"/>
          </w:tcPr>
          <w:p w14:paraId="16152E2B" w14:textId="77777777" w:rsidR="00974DCC" w:rsidRDefault="00317DD9">
            <w:r>
              <w:rPr>
                <w:sz w:val="15"/>
              </w:rPr>
              <w:t>EPR C2E</w:t>
            </w:r>
          </w:p>
        </w:tc>
        <w:tc>
          <w:tcPr>
            <w:tcW w:w="3456" w:type="dxa"/>
          </w:tcPr>
          <w:p w14:paraId="4598EBCE" w14:textId="77777777" w:rsidR="00974DCC" w:rsidRDefault="00317DD9">
            <w:r>
              <w:rPr>
                <w:sz w:val="15"/>
              </w:rPr>
              <w:t>DMS</w:t>
            </w:r>
          </w:p>
        </w:tc>
        <w:tc>
          <w:tcPr>
            <w:tcW w:w="3456" w:type="dxa"/>
          </w:tcPr>
          <w:p w14:paraId="169B22EB" w14:textId="77777777" w:rsidR="00974DCC" w:rsidRDefault="00317DD9">
            <w:r>
              <w:rPr>
                <w:sz w:val="15"/>
              </w:rPr>
              <w:t>CUIS</w:t>
            </w:r>
          </w:p>
        </w:tc>
      </w:tr>
      <w:tr w:rsidR="00974DCC" w14:paraId="20D52022" w14:textId="77777777">
        <w:tc>
          <w:tcPr>
            <w:tcW w:w="3456" w:type="dxa"/>
          </w:tcPr>
          <w:p w14:paraId="3E69E84E" w14:textId="77777777" w:rsidR="00974DCC" w:rsidRDefault="00317DD9">
            <w:r>
              <w:rPr>
                <w:sz w:val="15"/>
              </w:rPr>
              <w:t>EPR BIN</w:t>
            </w:r>
          </w:p>
        </w:tc>
        <w:tc>
          <w:tcPr>
            <w:tcW w:w="3456" w:type="dxa"/>
          </w:tcPr>
          <w:p w14:paraId="0001D866" w14:textId="77777777" w:rsidR="00974DCC" w:rsidRDefault="00317DD9">
            <w:r>
              <w:rPr>
                <w:sz w:val="15"/>
              </w:rPr>
              <w:t>ETU, REO BL, REO AI, REO PM, REO RS</w:t>
            </w:r>
          </w:p>
        </w:tc>
        <w:tc>
          <w:tcPr>
            <w:tcW w:w="3456" w:type="dxa"/>
          </w:tcPr>
          <w:p w14:paraId="61D76F49" w14:textId="77777777" w:rsidR="00974DCC" w:rsidRDefault="00317DD9">
            <w:r>
              <w:rPr>
                <w:sz w:val="15"/>
              </w:rPr>
              <w:t>DEPE</w:t>
            </w:r>
          </w:p>
        </w:tc>
      </w:tr>
      <w:tr w:rsidR="00974DCC" w14:paraId="7E0660F8" w14:textId="77777777">
        <w:tc>
          <w:tcPr>
            <w:tcW w:w="3456" w:type="dxa"/>
          </w:tcPr>
          <w:p w14:paraId="2B3E8D2C" w14:textId="77777777" w:rsidR="00974DCC" w:rsidRDefault="00317DD9">
            <w:r>
              <w:rPr>
                <w:sz w:val="15"/>
              </w:rPr>
              <w:t>CLA CEC</w:t>
            </w:r>
          </w:p>
        </w:tc>
        <w:tc>
          <w:tcPr>
            <w:tcW w:w="3456" w:type="dxa"/>
          </w:tcPr>
          <w:p w14:paraId="19BA9C24" w14:textId="77777777" w:rsidR="00974DCC" w:rsidRDefault="00317DD9">
            <w:r>
              <w:rPr>
                <w:sz w:val="15"/>
              </w:rPr>
              <w:t>ANN, RMC, TVC</w:t>
            </w:r>
          </w:p>
        </w:tc>
        <w:tc>
          <w:tcPr>
            <w:tcW w:w="3456" w:type="dxa"/>
          </w:tcPr>
          <w:p w14:paraId="2704CBAD" w14:textId="77777777" w:rsidR="00974DCC" w:rsidRDefault="00317DD9">
            <w:r>
              <w:rPr>
                <w:sz w:val="15"/>
              </w:rPr>
              <w:t>DEPE + code VE 4351</w:t>
            </w:r>
          </w:p>
        </w:tc>
      </w:tr>
    </w:tbl>
    <w:p w14:paraId="55C301FA" w14:textId="77777777" w:rsidR="00974DCC" w:rsidRDefault="00317DD9">
      <w:pPr>
        <w:pStyle w:val="Titre2"/>
      </w:pPr>
      <w:r>
        <w:t>7.5 Repère CLASL</w:t>
      </w:r>
    </w:p>
    <w:tbl>
      <w:tblPr>
        <w:tblStyle w:val="Grilledutableau"/>
        <w:tblW w:w="0" w:type="auto"/>
        <w:tblLook w:val="04A0" w:firstRow="1" w:lastRow="0" w:firstColumn="1" w:lastColumn="0" w:noHBand="0" w:noVBand="1"/>
      </w:tblPr>
      <w:tblGrid>
        <w:gridCol w:w="3456"/>
        <w:gridCol w:w="3456"/>
        <w:gridCol w:w="3456"/>
      </w:tblGrid>
      <w:tr w:rsidR="00974DCC" w14:paraId="4D76E8C9" w14:textId="77777777">
        <w:tc>
          <w:tcPr>
            <w:tcW w:w="3456" w:type="dxa"/>
            <w:shd w:val="clear" w:color="auto" w:fill="D9EAF7"/>
          </w:tcPr>
          <w:p w14:paraId="352FC5A3" w14:textId="77777777" w:rsidR="00974DCC" w:rsidRDefault="00317DD9">
            <w:r>
              <w:rPr>
                <w:b/>
                <w:sz w:val="15"/>
              </w:rPr>
              <w:t>Repère</w:t>
            </w:r>
          </w:p>
        </w:tc>
        <w:tc>
          <w:tcPr>
            <w:tcW w:w="3456" w:type="dxa"/>
            <w:shd w:val="clear" w:color="auto" w:fill="D9EAF7"/>
          </w:tcPr>
          <w:p w14:paraId="04BDD4B0" w14:textId="77777777" w:rsidR="00974DCC" w:rsidRDefault="00317DD9">
            <w:r>
              <w:rPr>
                <w:b/>
                <w:sz w:val="15"/>
              </w:rPr>
              <w:t>Activités visibles</w:t>
            </w:r>
          </w:p>
        </w:tc>
        <w:tc>
          <w:tcPr>
            <w:tcW w:w="3456" w:type="dxa"/>
            <w:shd w:val="clear" w:color="auto" w:fill="D9EAF7"/>
          </w:tcPr>
          <w:p w14:paraId="01950895" w14:textId="77777777" w:rsidR="00974DCC" w:rsidRDefault="00317DD9">
            <w:r>
              <w:rPr>
                <w:b/>
                <w:sz w:val="15"/>
              </w:rPr>
              <w:t>Commentaire</w:t>
            </w:r>
          </w:p>
        </w:tc>
      </w:tr>
      <w:tr w:rsidR="00974DCC" w:rsidRPr="00FC4F97" w14:paraId="0E9E03F0" w14:textId="77777777">
        <w:tc>
          <w:tcPr>
            <w:tcW w:w="3456" w:type="dxa"/>
          </w:tcPr>
          <w:p w14:paraId="65CD4AC0" w14:textId="77777777" w:rsidR="00974DCC" w:rsidRDefault="00317DD9">
            <w:r>
              <w:rPr>
                <w:sz w:val="15"/>
              </w:rPr>
              <w:t>CLASL</w:t>
            </w:r>
          </w:p>
        </w:tc>
        <w:tc>
          <w:tcPr>
            <w:tcW w:w="3456" w:type="dxa"/>
          </w:tcPr>
          <w:p w14:paraId="0FB983FD" w14:textId="77777777" w:rsidR="00974DCC" w:rsidRDefault="00317DD9">
            <w:r>
              <w:rPr>
                <w:sz w:val="15"/>
              </w:rPr>
              <w:t>R02 hors RE/REH, R03, R04, R10, LML/LMC, IHD/LMD, PRE/PLI/PIT/PBR, PMS/PFC/PFE, ESC, ADI, PFO/PCC, PPC/CPC, PFG/PCG, EXB/EXC/EXP, Der*/GESTAR/MNT/DET</w:t>
            </w:r>
          </w:p>
        </w:tc>
        <w:tc>
          <w:tcPr>
            <w:tcW w:w="3456" w:type="dxa"/>
          </w:tcPr>
          <w:p w14:paraId="5B094B63" w14:textId="77777777" w:rsidR="00974DCC" w:rsidRPr="005A7371" w:rsidRDefault="00317DD9">
            <w:pPr>
              <w:rPr>
                <w:lang w:val="fr-MA"/>
              </w:rPr>
            </w:pPr>
            <w:r w:rsidRPr="005A7371">
              <w:rPr>
                <w:sz w:val="15"/>
                <w:lang w:val="fr-MA"/>
              </w:rPr>
              <w:t>Repère transversal visible en bas du tableau, à valider métier avant automatisation.</w:t>
            </w:r>
          </w:p>
        </w:tc>
      </w:tr>
    </w:tbl>
    <w:p w14:paraId="5F09C209" w14:textId="77777777" w:rsidR="00974DCC" w:rsidRDefault="00317DD9">
      <w:pPr>
        <w:pStyle w:val="Titre1"/>
      </w:pPr>
      <w:r>
        <w:t>8. Règles métier explicites</w:t>
      </w:r>
    </w:p>
    <w:p w14:paraId="1465C7C9" w14:textId="77777777" w:rsidR="00974DCC" w:rsidRDefault="00317DD9">
      <w:pPr>
        <w:pStyle w:val="Listepuces"/>
      </w:pPr>
      <w:r w:rsidRPr="005A7371">
        <w:rPr>
          <w:lang w:val="fr-MA"/>
        </w:rPr>
        <w:t xml:space="preserve">Si le dossier est en Production et correspond à « Raccordement » pour R02, alors utiliser l’article RJRTx. </w:t>
      </w:r>
      <w:r>
        <w:t>Condition : Facture la prestation du technicien.</w:t>
      </w:r>
    </w:p>
    <w:p w14:paraId="1FAE2ECE" w14:textId="77777777" w:rsidR="00974DCC" w:rsidRDefault="00317DD9">
      <w:pPr>
        <w:pStyle w:val="Listepuces"/>
      </w:pPr>
      <w:r w:rsidRPr="005A7371">
        <w:rPr>
          <w:lang w:val="fr-MA"/>
        </w:rPr>
        <w:t xml:space="preserve">Si le dossier est en Production et correspond à « Raccordement » pour S02 / M02, alors utiliser l’article JRTN. </w:t>
      </w:r>
      <w:r>
        <w:t>Condition : Si moins de 50 mouvements par jour par REP.</w:t>
      </w:r>
    </w:p>
    <w:p w14:paraId="784664EE" w14:textId="77777777" w:rsidR="00974DCC" w:rsidRDefault="00317DD9">
      <w:pPr>
        <w:pStyle w:val="Listepuces"/>
      </w:pPr>
      <w:r w:rsidRPr="005A7371">
        <w:rPr>
          <w:lang w:val="fr-MA"/>
        </w:rPr>
        <w:t xml:space="preserve">Si le dossier est en Production et correspond à « Raccordement » pour S02 / M02, alors utiliser l’article JRTM. </w:t>
      </w:r>
      <w:r>
        <w:t>Condition : Si plus de 50 mouvements par jour par REP.</w:t>
      </w:r>
    </w:p>
    <w:p w14:paraId="3F9B0555" w14:textId="77777777" w:rsidR="00974DCC" w:rsidRDefault="00317DD9">
      <w:pPr>
        <w:pStyle w:val="Listepuces"/>
      </w:pPr>
      <w:r w:rsidRPr="005A7371">
        <w:rPr>
          <w:lang w:val="fr-MA"/>
        </w:rPr>
        <w:t xml:space="preserve">Si le dossier est en Production et correspond à « Raccordement » pour R03, R04, R10, MSH/IDV, MIT, alors utiliser l’article RACx. </w:t>
      </w:r>
      <w:r>
        <w:t>Condition : Applicable aux activités cochées dans la feuille.</w:t>
      </w:r>
    </w:p>
    <w:p w14:paraId="392865EC" w14:textId="77777777" w:rsidR="00974DCC" w:rsidRDefault="00317DD9">
      <w:pPr>
        <w:pStyle w:val="Listepuces"/>
      </w:pPr>
      <w:r w:rsidRPr="005A7371">
        <w:rPr>
          <w:lang w:val="fr-MA"/>
        </w:rPr>
        <w:t xml:space="preserve">Si le dossier est en Production et correspond à « Installation de matériel » pour LML/LMC non jumelé, IHD, alors utiliser l’article PSERx. </w:t>
      </w:r>
      <w:r>
        <w:t>Condition : Applicable aux activités cochées dans la feuille.</w:t>
      </w:r>
    </w:p>
    <w:p w14:paraId="5DDAD29E" w14:textId="77777777" w:rsidR="00974DCC" w:rsidRDefault="00317DD9">
      <w:pPr>
        <w:pStyle w:val="Listepuces"/>
      </w:pPr>
      <w:r w:rsidRPr="005A7371">
        <w:rPr>
          <w:lang w:val="fr-MA"/>
        </w:rPr>
        <w:t xml:space="preserve">Si le dossier est en Maintenance et correspond à « Dérangement classique » pour PRE, PAU, PLI, PIT, PBR, IDV, PMS, PFC, PFE, PFX, ESC, RBL, alors utiliser l’article SAVCx / SAVC1. </w:t>
      </w:r>
      <w:r>
        <w:t>Condition : Maintenance classique.</w:t>
      </w:r>
    </w:p>
    <w:p w14:paraId="2ECEE6F8" w14:textId="77777777" w:rsidR="00974DCC" w:rsidRDefault="00317DD9">
      <w:pPr>
        <w:pStyle w:val="Listepuces"/>
      </w:pPr>
      <w:r w:rsidRPr="005A7371">
        <w:rPr>
          <w:lang w:val="fr-MA"/>
        </w:rPr>
        <w:t xml:space="preserve">Si le dossier est en Maintenance et correspond à « Dérangement fiabilisation » pour ADI, alors utiliser l’article DIAR. </w:t>
      </w:r>
      <w:r>
        <w:t>Condition : Activité SAV+ / fiabilisation.</w:t>
      </w:r>
    </w:p>
    <w:p w14:paraId="527F7D54" w14:textId="77777777" w:rsidR="00974DCC" w:rsidRDefault="00317DD9">
      <w:pPr>
        <w:pStyle w:val="Listepuces"/>
      </w:pPr>
      <w:r w:rsidRPr="005A7371">
        <w:rPr>
          <w:lang w:val="fr-MA"/>
        </w:rPr>
        <w:t xml:space="preserve">Si le dossier est en Maintenance et correspond à « Dérangement fiabilisation » pour PFO/PCC, PPC/CPC, PFG/PCG, alors utiliser l’article FCD1. </w:t>
      </w:r>
      <w:r>
        <w:t>Condition : Si FIA.</w:t>
      </w:r>
    </w:p>
    <w:p w14:paraId="7FF7D30F" w14:textId="77777777" w:rsidR="00974DCC" w:rsidRDefault="00317DD9">
      <w:pPr>
        <w:pStyle w:val="Listepuces"/>
      </w:pPr>
      <w:r w:rsidRPr="005A7371">
        <w:rPr>
          <w:lang w:val="fr-MA"/>
        </w:rPr>
        <w:t xml:space="preserve">Si le dossier est en Maintenance et correspond à « Dérangement fiabilisation » pour PFO/PCC, PPC/CPC, PFG/PCG, alors utiliser l’article SAVx / SAVC1. </w:t>
      </w:r>
      <w:r>
        <w:t>Condition : Si DEF.</w:t>
      </w:r>
    </w:p>
    <w:p w14:paraId="6168D498" w14:textId="77777777" w:rsidR="00974DCC" w:rsidRPr="005A7371" w:rsidRDefault="00317DD9">
      <w:pPr>
        <w:pStyle w:val="Listepuces"/>
        <w:rPr>
          <w:lang w:val="fr-MA"/>
        </w:rPr>
      </w:pPr>
      <w:r w:rsidRPr="005A7371">
        <w:rPr>
          <w:lang w:val="fr-MA"/>
        </w:rPr>
        <w:t>Si le dossier est en Maintenance et correspond à « Expertise contradictoire » pour EXB, EXC, EXP, alors utiliser l’article EXOI. Condition : Expertise. Si produit DSL, à traiter comme PFE selon la feuille.</w:t>
      </w:r>
    </w:p>
    <w:p w14:paraId="0DB0A5A9" w14:textId="77777777" w:rsidR="00974DCC" w:rsidRDefault="00317DD9">
      <w:pPr>
        <w:pStyle w:val="Listepuces"/>
      </w:pPr>
      <w:r w:rsidRPr="005A7371">
        <w:rPr>
          <w:lang w:val="fr-MA"/>
        </w:rPr>
        <w:t xml:space="preserve">Si le dossier est en Maintenance et correspond à « SAV Entreprise » pour SAV Entreprise, alors utiliser l’article SAVRx / SAVR1. </w:t>
      </w:r>
      <w:r>
        <w:t>Condition : À valider selon le référentiel officiel.</w:t>
      </w:r>
    </w:p>
    <w:p w14:paraId="4CD00116" w14:textId="77777777" w:rsidR="00974DCC" w:rsidRPr="005A7371" w:rsidRDefault="00317DD9">
      <w:pPr>
        <w:pStyle w:val="Listepuces"/>
        <w:rPr>
          <w:lang w:val="fr-MA"/>
        </w:rPr>
      </w:pPr>
      <w:r w:rsidRPr="005A7371">
        <w:rPr>
          <w:lang w:val="fr-MA"/>
        </w:rPr>
        <w:t>Si le dossier est en Maintenance et correspond à « TREIN » pour Classique PRE/PLI/PIT/PBR/PMS/PFC/PFE/PFX/ESC/RBL, alors utiliser l’article ZERO. Condition : Si UI TREIN et si 30J sur SO. Pas de TREIN sur SAV fiabilisation et expertise selon la feuille.</w:t>
      </w:r>
    </w:p>
    <w:p w14:paraId="62C687C6" w14:textId="77777777" w:rsidR="00974DCC" w:rsidRPr="005A7371" w:rsidRDefault="00317DD9">
      <w:pPr>
        <w:pStyle w:val="Listepuces"/>
        <w:rPr>
          <w:lang w:val="fr-MA"/>
        </w:rPr>
      </w:pPr>
      <w:r w:rsidRPr="005A7371">
        <w:rPr>
          <w:lang w:val="fr-MA"/>
        </w:rPr>
        <w:t>Si une valorisation externe « 2418 » est applicable, alors l’utiliser pour le cas suivant : Facture le client Orange ou autre opérateur.</w:t>
      </w:r>
    </w:p>
    <w:p w14:paraId="7553AE83" w14:textId="77777777" w:rsidR="00974DCC" w:rsidRPr="005A7371" w:rsidRDefault="00317DD9">
      <w:pPr>
        <w:pStyle w:val="Listepuces"/>
        <w:rPr>
          <w:lang w:val="fr-MA"/>
        </w:rPr>
      </w:pPr>
      <w:r w:rsidRPr="005A7371">
        <w:rPr>
          <w:lang w:val="fr-MA"/>
        </w:rPr>
        <w:t>Si une valorisation externe « 6400 Marché R ou P » est applicable, alors l’utiliser pour le cas suivant : DMS ou REA Retails ; à mettre sur la R10 marché R ou P.</w:t>
      </w:r>
    </w:p>
    <w:p w14:paraId="265AD3E6" w14:textId="77777777" w:rsidR="00974DCC" w:rsidRPr="005A7371" w:rsidRDefault="00317DD9">
      <w:pPr>
        <w:pStyle w:val="Listepuces"/>
        <w:rPr>
          <w:lang w:val="fr-MA"/>
        </w:rPr>
      </w:pPr>
      <w:r w:rsidRPr="005A7371">
        <w:rPr>
          <w:lang w:val="fr-MA"/>
        </w:rPr>
        <w:t>Si une valorisation externe « 6300 Marché E » est applicable, alors l’utiliser pour le cas suivant : DMS ou REA Retails ; à mettre sur la R10 marché E.</w:t>
      </w:r>
    </w:p>
    <w:p w14:paraId="057FDF39" w14:textId="77777777" w:rsidR="00974DCC" w:rsidRPr="005A7371" w:rsidRDefault="00317DD9">
      <w:pPr>
        <w:pStyle w:val="Listepuces"/>
        <w:rPr>
          <w:lang w:val="fr-MA"/>
        </w:rPr>
      </w:pPr>
      <w:r w:rsidRPr="005A7371">
        <w:rPr>
          <w:lang w:val="fr-MA"/>
        </w:rPr>
        <w:t>Si une valorisation externe « 6310 » est applicable, alors l’utiliser pour le cas suivant : RDV RMC Retails et Wholesales ; RDV ANN Retails.</w:t>
      </w:r>
    </w:p>
    <w:p w14:paraId="15A337D2" w14:textId="77777777" w:rsidR="00974DCC" w:rsidRPr="005A7371" w:rsidRDefault="00317DD9">
      <w:pPr>
        <w:pStyle w:val="Listepuces"/>
        <w:rPr>
          <w:lang w:val="fr-MA"/>
        </w:rPr>
      </w:pPr>
      <w:r w:rsidRPr="005A7371">
        <w:rPr>
          <w:lang w:val="fr-MA"/>
        </w:rPr>
        <w:t>Si l’activité est « R02 hors REH » et le code de clôture est « DMS », alors l’article à utiliser est « RJRTx ».</w:t>
      </w:r>
    </w:p>
    <w:p w14:paraId="31A129EA" w14:textId="77777777" w:rsidR="00974DCC" w:rsidRPr="005A7371" w:rsidRDefault="00317DD9">
      <w:pPr>
        <w:pStyle w:val="Listepuces"/>
        <w:rPr>
          <w:lang w:val="fr-MA"/>
        </w:rPr>
      </w:pPr>
      <w:r w:rsidRPr="005A7371">
        <w:rPr>
          <w:lang w:val="fr-MA"/>
        </w:rPr>
        <w:t>Si l’activité est « M02 / S02 » et le code de clôture est « DMS », alors l’article à utiliser est « JRTM ».</w:t>
      </w:r>
    </w:p>
    <w:p w14:paraId="0ED1B972" w14:textId="77777777" w:rsidR="00974DCC" w:rsidRPr="005A7371" w:rsidRDefault="00317DD9">
      <w:pPr>
        <w:pStyle w:val="Listepuces"/>
        <w:rPr>
          <w:lang w:val="fr-MA"/>
        </w:rPr>
      </w:pPr>
      <w:r w:rsidRPr="005A7371">
        <w:rPr>
          <w:lang w:val="fr-MA"/>
        </w:rPr>
        <w:lastRenderedPageBreak/>
        <w:t>Si l’activité est « R10 / R03 hors marché Entreprise » et le code de clôture est « DMS », alors l’article à utiliser est « RACx ».</w:t>
      </w:r>
    </w:p>
    <w:p w14:paraId="1EC4102D" w14:textId="77777777" w:rsidR="00974DCC" w:rsidRPr="005A7371" w:rsidRDefault="00317DD9">
      <w:pPr>
        <w:pStyle w:val="Listepuces"/>
        <w:rPr>
          <w:lang w:val="fr-MA"/>
        </w:rPr>
      </w:pPr>
      <w:r w:rsidRPr="005A7371">
        <w:rPr>
          <w:lang w:val="fr-MA"/>
        </w:rPr>
        <w:t>Si l’activité est « MIT » et le code de clôture est « DMS », alors l’article à utiliser est « RACx ».</w:t>
      </w:r>
    </w:p>
    <w:p w14:paraId="62AD45F1" w14:textId="77777777" w:rsidR="00974DCC" w:rsidRPr="005A7371" w:rsidRDefault="00317DD9">
      <w:pPr>
        <w:pStyle w:val="Listepuces"/>
        <w:rPr>
          <w:lang w:val="fr-MA"/>
        </w:rPr>
      </w:pPr>
      <w:r w:rsidRPr="005A7371">
        <w:rPr>
          <w:lang w:val="fr-MA"/>
        </w:rPr>
        <w:t>Si l’activité est « PRE / PLI / PIT / PMS / PFC » et le code de clôture est « DEF, DIP, DOP, PDC, PRO », alors l’article à utiliser est « SAVCx ».</w:t>
      </w:r>
    </w:p>
    <w:p w14:paraId="2C612636" w14:textId="77777777" w:rsidR="00974DCC" w:rsidRPr="005A7371" w:rsidRDefault="00317DD9">
      <w:pPr>
        <w:pStyle w:val="Listepuces"/>
        <w:rPr>
          <w:lang w:val="fr-MA"/>
        </w:rPr>
      </w:pPr>
      <w:r w:rsidRPr="005A7371">
        <w:rPr>
          <w:lang w:val="fr-MA"/>
        </w:rPr>
        <w:t>Si l’activité est « PFO / PCC » et le code de clôture est « DEF / DOP », alors l’article à utiliser est « SAVCx ».</w:t>
      </w:r>
    </w:p>
    <w:p w14:paraId="2603C288" w14:textId="77777777" w:rsidR="00974DCC" w:rsidRPr="005A7371" w:rsidRDefault="00317DD9">
      <w:pPr>
        <w:pStyle w:val="Listepuces"/>
        <w:rPr>
          <w:lang w:val="fr-MA"/>
        </w:rPr>
      </w:pPr>
      <w:r w:rsidRPr="005A7371">
        <w:rPr>
          <w:lang w:val="fr-MA"/>
        </w:rPr>
        <w:t>Si l’activité est « PFO / PCC / PPC / CPC / PFG / PCG » et le code de clôture est « FIA », alors l’article à utiliser est « FCDx ».</w:t>
      </w:r>
    </w:p>
    <w:p w14:paraId="794A97DF" w14:textId="77777777" w:rsidR="00974DCC" w:rsidRPr="005A7371" w:rsidRDefault="00317DD9">
      <w:pPr>
        <w:pStyle w:val="Listepuces"/>
        <w:rPr>
          <w:lang w:val="fr-MA"/>
        </w:rPr>
      </w:pPr>
      <w:r w:rsidRPr="005A7371">
        <w:rPr>
          <w:lang w:val="fr-MA"/>
        </w:rPr>
        <w:t>Si l’activité est « EXC » et le code de clôture est « PDC, DIP, DOP », alors l’article à utiliser est « EXOI ».</w:t>
      </w:r>
    </w:p>
    <w:p w14:paraId="3DB13641" w14:textId="77777777" w:rsidR="00974DCC" w:rsidRPr="005A7371" w:rsidRDefault="00317DD9">
      <w:pPr>
        <w:pStyle w:val="Listepuces"/>
        <w:rPr>
          <w:lang w:val="fr-MA"/>
        </w:rPr>
      </w:pPr>
      <w:r w:rsidRPr="005A7371">
        <w:rPr>
          <w:lang w:val="fr-MA"/>
        </w:rPr>
        <w:t>Si l’activité est « LML / LMC » et le code de clôture est « DMS », alors l’article à utiliser est « PSERx ».</w:t>
      </w:r>
    </w:p>
    <w:p w14:paraId="527B3959" w14:textId="77777777" w:rsidR="00974DCC" w:rsidRPr="005A7371" w:rsidRDefault="00317DD9">
      <w:pPr>
        <w:pStyle w:val="Listepuces"/>
        <w:rPr>
          <w:lang w:val="fr-MA"/>
        </w:rPr>
      </w:pPr>
      <w:r w:rsidRPr="005A7371">
        <w:rPr>
          <w:lang w:val="fr-MA"/>
        </w:rPr>
        <w:t>Si l’activité est « EPR C2E » et le code de clôture est « DMS », alors l’article à utiliser est « CUIS ».</w:t>
      </w:r>
    </w:p>
    <w:p w14:paraId="5C53EE16" w14:textId="77777777" w:rsidR="00974DCC" w:rsidRPr="005A7371" w:rsidRDefault="00317DD9">
      <w:pPr>
        <w:pStyle w:val="Listepuces"/>
        <w:rPr>
          <w:lang w:val="fr-MA"/>
        </w:rPr>
      </w:pPr>
      <w:r w:rsidRPr="005A7371">
        <w:rPr>
          <w:lang w:val="fr-MA"/>
        </w:rPr>
        <w:t>Si l’activité est « EPR BIN » et le code de clôture est « ETU, REO BL, REO AI, REO PM, REO RS », alors l’article à utiliser est « DEPE ».</w:t>
      </w:r>
    </w:p>
    <w:p w14:paraId="1AE1AB45" w14:textId="77777777" w:rsidR="00974DCC" w:rsidRPr="005A7371" w:rsidRDefault="00317DD9">
      <w:pPr>
        <w:pStyle w:val="Listepuces"/>
        <w:rPr>
          <w:lang w:val="fr-MA"/>
        </w:rPr>
      </w:pPr>
      <w:r w:rsidRPr="005A7371">
        <w:rPr>
          <w:lang w:val="fr-MA"/>
        </w:rPr>
        <w:t>Si l’activité est « CLA CEC » et le code de clôture est « ANN, RMC, TVC », alors l’article à utiliser est « DEPE + code VE 4351 ».</w:t>
      </w:r>
    </w:p>
    <w:p w14:paraId="5E743168" w14:textId="77777777" w:rsidR="00974DCC" w:rsidRPr="005A7371" w:rsidRDefault="00317DD9">
      <w:pPr>
        <w:pStyle w:val="Listepuces"/>
        <w:rPr>
          <w:lang w:val="fr-MA"/>
        </w:rPr>
      </w:pPr>
      <w:r w:rsidRPr="005A7371">
        <w:rPr>
          <w:lang w:val="fr-MA"/>
        </w:rPr>
        <w:t>Si S02 ou M02 compte moins de 50 mouvements par jour par REP, alors utiliser JRTN.</w:t>
      </w:r>
    </w:p>
    <w:p w14:paraId="2A985D97" w14:textId="77777777" w:rsidR="00974DCC" w:rsidRPr="005A7371" w:rsidRDefault="00317DD9">
      <w:pPr>
        <w:pStyle w:val="Listepuces"/>
        <w:rPr>
          <w:lang w:val="fr-MA"/>
        </w:rPr>
      </w:pPr>
      <w:r w:rsidRPr="005A7371">
        <w:rPr>
          <w:lang w:val="fr-MA"/>
        </w:rPr>
        <w:t>Si S02 ou M02 compte plus de 50 mouvements par jour par REP, alors utiliser JRTM.</w:t>
      </w:r>
    </w:p>
    <w:p w14:paraId="324B3888" w14:textId="77777777" w:rsidR="00974DCC" w:rsidRPr="005A7371" w:rsidRDefault="00317DD9">
      <w:pPr>
        <w:pStyle w:val="Listepuces"/>
        <w:rPr>
          <w:lang w:val="fr-MA"/>
        </w:rPr>
      </w:pPr>
      <w:r w:rsidRPr="005A7371">
        <w:rPr>
          <w:lang w:val="fr-MA"/>
        </w:rPr>
        <w:t>Si une fiabilisation est associée à FIA, alors utiliser FCD1 / FCDx selon le périmètre concerné.</w:t>
      </w:r>
    </w:p>
    <w:p w14:paraId="0AC4889C" w14:textId="77777777" w:rsidR="00974DCC" w:rsidRPr="005A7371" w:rsidRDefault="00317DD9">
      <w:pPr>
        <w:pStyle w:val="Listepuces"/>
        <w:rPr>
          <w:lang w:val="fr-MA"/>
        </w:rPr>
      </w:pPr>
      <w:r w:rsidRPr="005A7371">
        <w:rPr>
          <w:lang w:val="fr-MA"/>
        </w:rPr>
        <w:t>Si une fiabilisation est associée à DEF, alors utiliser SAVx / SAVC1 selon le périmètre concerné.</w:t>
      </w:r>
    </w:p>
    <w:p w14:paraId="30B97BED" w14:textId="77777777" w:rsidR="00974DCC" w:rsidRPr="005A7371" w:rsidRDefault="00317DD9">
      <w:pPr>
        <w:pStyle w:val="Listepuces"/>
        <w:rPr>
          <w:lang w:val="fr-MA"/>
        </w:rPr>
      </w:pPr>
      <w:r w:rsidRPr="005A7371">
        <w:rPr>
          <w:lang w:val="fr-MA"/>
        </w:rPr>
        <w:t>Si le produit est DSL dans le contexte EXB/EXC/EXP, alors le traiter comme PFE selon la mention visible dans la feuille.</w:t>
      </w:r>
    </w:p>
    <w:p w14:paraId="56D3EFDD" w14:textId="77777777" w:rsidR="00974DCC" w:rsidRPr="005A7371" w:rsidRDefault="00317DD9">
      <w:pPr>
        <w:pStyle w:val="Listepuces"/>
        <w:rPr>
          <w:lang w:val="fr-MA"/>
        </w:rPr>
      </w:pPr>
      <w:r w:rsidRPr="005A7371">
        <w:rPr>
          <w:lang w:val="fr-MA"/>
        </w:rPr>
        <w:t>Si le cas correspond à CLA CEC avec ANN, RMC ou TVC, alors utiliser DEPE + code VE 4351.</w:t>
      </w:r>
    </w:p>
    <w:p w14:paraId="1BA5D70A" w14:textId="77777777" w:rsidR="00974DCC" w:rsidRPr="005A7371" w:rsidRDefault="00317DD9">
      <w:pPr>
        <w:pStyle w:val="Listepuces"/>
        <w:rPr>
          <w:lang w:val="fr-MA"/>
        </w:rPr>
      </w:pPr>
      <w:r w:rsidRPr="005A7371">
        <w:rPr>
          <w:lang w:val="fr-MA"/>
        </w:rPr>
        <w:t>Si la ligne ou la condition est ambiguë, alors demander une validation métier avant de modifier la facturation.</w:t>
      </w:r>
    </w:p>
    <w:p w14:paraId="443767BC" w14:textId="77777777" w:rsidR="00974DCC" w:rsidRPr="005A7371" w:rsidRDefault="00317DD9">
      <w:pPr>
        <w:pStyle w:val="Titre1"/>
        <w:rPr>
          <w:lang w:val="fr-MA"/>
        </w:rPr>
      </w:pPr>
      <w:r w:rsidRPr="005A7371">
        <w:rPr>
          <w:lang w:val="fr-MA"/>
        </w:rPr>
        <w:t>9. Points de vigilance et validations nécessaires</w:t>
      </w:r>
    </w:p>
    <w:p w14:paraId="1C936D9E" w14:textId="77777777" w:rsidR="00974DCC" w:rsidRPr="005A7371" w:rsidRDefault="00317DD9">
      <w:pPr>
        <w:pStyle w:val="Listepuces"/>
        <w:rPr>
          <w:lang w:val="fr-MA"/>
        </w:rPr>
      </w:pPr>
      <w:r w:rsidRPr="005A7371">
        <w:rPr>
          <w:lang w:val="fr-MA"/>
        </w:rPr>
        <w:t>Les libellés avec suffixe x, comme RJRTx, RACx, SAVCx et PSERx, doivent être rattachés au référentiel officiel pour connaître la déclinaison exacte.</w:t>
      </w:r>
    </w:p>
    <w:p w14:paraId="5EE10377" w14:textId="77777777" w:rsidR="00974DCC" w:rsidRPr="005A7371" w:rsidRDefault="00317DD9">
      <w:pPr>
        <w:pStyle w:val="Listepuces"/>
        <w:rPr>
          <w:lang w:val="fr-MA"/>
        </w:rPr>
      </w:pPr>
      <w:r w:rsidRPr="005A7371">
        <w:rPr>
          <w:lang w:val="fr-MA"/>
        </w:rPr>
        <w:t>Les notions « marché R ou P », « marché E », Retails et Wholesales doivent être validées métier avant automatisation.</w:t>
      </w:r>
    </w:p>
    <w:p w14:paraId="794EC77D" w14:textId="77777777" w:rsidR="00974DCC" w:rsidRPr="005A7371" w:rsidRDefault="00317DD9">
      <w:pPr>
        <w:pStyle w:val="Listepuces"/>
        <w:rPr>
          <w:lang w:val="fr-MA"/>
        </w:rPr>
      </w:pPr>
      <w:r w:rsidRPr="005A7371">
        <w:rPr>
          <w:lang w:val="fr-MA"/>
        </w:rPr>
        <w:t>La feuille contient des cellules fusionnées et des coches ; les règles ont été réécrites pour clarifier la décision mais doivent être validées par un référent métier.</w:t>
      </w:r>
    </w:p>
    <w:p w14:paraId="5E480FC1" w14:textId="77777777" w:rsidR="00974DCC" w:rsidRPr="005A7371" w:rsidRDefault="00317DD9">
      <w:pPr>
        <w:pStyle w:val="Listepuces"/>
        <w:rPr>
          <w:lang w:val="fr-MA"/>
        </w:rPr>
      </w:pPr>
      <w:r w:rsidRPr="005A7371">
        <w:rPr>
          <w:lang w:val="fr-MA"/>
        </w:rPr>
        <w:t>Le repère CLASL apparaît sur plusieurs colonnes ; sa signification exacte doit être confirmée.</w:t>
      </w:r>
    </w:p>
    <w:p w14:paraId="0D913702" w14:textId="77777777" w:rsidR="00974DCC" w:rsidRPr="005A7371" w:rsidRDefault="00317DD9">
      <w:pPr>
        <w:pStyle w:val="Listepuces"/>
        <w:rPr>
          <w:lang w:val="fr-MA"/>
        </w:rPr>
      </w:pPr>
      <w:r w:rsidRPr="005A7371">
        <w:rPr>
          <w:lang w:val="fr-MA"/>
        </w:rPr>
        <w:t>Les cas TREIN, SAV Entreprise et dommage réseau nécessitent une validation complémentaire si le dossier sort des conditions visibles.</w:t>
      </w:r>
    </w:p>
    <w:p w14:paraId="16F7FDAE" w14:textId="77777777" w:rsidR="00974DCC" w:rsidRPr="005A7371" w:rsidRDefault="00317DD9">
      <w:pPr>
        <w:pStyle w:val="Listepuces"/>
        <w:rPr>
          <w:lang w:val="fr-MA"/>
        </w:rPr>
      </w:pPr>
      <w:r w:rsidRPr="005A7371">
        <w:rPr>
          <w:lang w:val="fr-MA"/>
        </w:rPr>
        <w:t>Les codes de clôture ETU, REO BL, REO AI, REO PM et REO RS associés à DEPE doivent être contrôlés avec le référentiel de clôture.</w:t>
      </w:r>
    </w:p>
    <w:p w14:paraId="42CBA74B" w14:textId="77777777" w:rsidR="00974DCC" w:rsidRPr="005A7371" w:rsidRDefault="00317DD9">
      <w:pPr>
        <w:pStyle w:val="Titre1"/>
        <w:rPr>
          <w:lang w:val="fr-MA"/>
        </w:rPr>
      </w:pPr>
      <w:r w:rsidRPr="005A7371">
        <w:rPr>
          <w:lang w:val="fr-MA"/>
        </w:rPr>
        <w:t>10. Description textuelle des éléments visuels</w:t>
      </w:r>
    </w:p>
    <w:p w14:paraId="19DDD319" w14:textId="77777777" w:rsidR="00974DCC" w:rsidRPr="005A7371" w:rsidRDefault="00317DD9">
      <w:pPr>
        <w:rPr>
          <w:lang w:val="fr-MA"/>
        </w:rPr>
      </w:pPr>
      <w:r w:rsidRPr="005A7371">
        <w:rPr>
          <w:lang w:val="fr-MA"/>
        </w:rPr>
        <w:t>Titre de la capture 1 : Bandeau visuel Facturation Cuivre</w:t>
      </w:r>
    </w:p>
    <w:p w14:paraId="6DF81A4E" w14:textId="77777777" w:rsidR="00974DCC" w:rsidRPr="005A7371" w:rsidRDefault="00317DD9">
      <w:pPr>
        <w:rPr>
          <w:lang w:val="fr-MA"/>
        </w:rPr>
      </w:pPr>
      <w:r w:rsidRPr="005A7371">
        <w:rPr>
          <w:lang w:val="fr-MA"/>
        </w:rPr>
        <w:t>Date associée : Non indiquée dans la capture ; date de transformation utilisée : 09/06/2026.</w:t>
      </w:r>
    </w:p>
    <w:p w14:paraId="62161353" w14:textId="77777777" w:rsidR="00974DCC" w:rsidRPr="005A7371" w:rsidRDefault="00317DD9">
      <w:pPr>
        <w:rPr>
          <w:lang w:val="fr-MA"/>
        </w:rPr>
      </w:pPr>
      <w:r w:rsidRPr="005A7371">
        <w:rPr>
          <w:lang w:val="fr-MA"/>
        </w:rPr>
        <w:t>Description fonctionnelle : Image courte intégrée dans le fichier source, utilisée comme élément visuel de présentation du tableau Facturation Cuivre.</w:t>
      </w:r>
    </w:p>
    <w:p w14:paraId="03F05410" w14:textId="77777777" w:rsidR="00974DCC" w:rsidRDefault="00317DD9">
      <w:r>
        <w:t>Image source : image1.png</w:t>
      </w:r>
    </w:p>
    <w:p w14:paraId="35D5956C" w14:textId="77777777" w:rsidR="00974DCC" w:rsidRDefault="00317DD9">
      <w:r>
        <w:rPr>
          <w:noProof/>
        </w:rPr>
        <w:drawing>
          <wp:inline distT="0" distB="0" distL="0" distR="0" wp14:anchorId="413A152B" wp14:editId="6C4AE99C">
            <wp:extent cx="5669280" cy="3498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669280" cy="349818"/>
                    </a:xfrm>
                    <a:prstGeom prst="rect">
                      <a:avLst/>
                    </a:prstGeom>
                  </pic:spPr>
                </pic:pic>
              </a:graphicData>
            </a:graphic>
          </wp:inline>
        </w:drawing>
      </w:r>
    </w:p>
    <w:p w14:paraId="5DD21F22" w14:textId="77777777" w:rsidR="00974DCC" w:rsidRPr="005A7371" w:rsidRDefault="00317DD9">
      <w:pPr>
        <w:rPr>
          <w:lang w:val="fr-MA"/>
        </w:rPr>
      </w:pPr>
      <w:r w:rsidRPr="005A7371">
        <w:rPr>
          <w:lang w:val="fr-MA"/>
        </w:rPr>
        <w:lastRenderedPageBreak/>
        <w:t>Titre de la capture 2 : Bandeau visuel complémentaire</w:t>
      </w:r>
    </w:p>
    <w:p w14:paraId="61013F74" w14:textId="77777777" w:rsidR="00974DCC" w:rsidRPr="005A7371" w:rsidRDefault="00317DD9">
      <w:pPr>
        <w:rPr>
          <w:lang w:val="fr-MA"/>
        </w:rPr>
      </w:pPr>
      <w:r w:rsidRPr="005A7371">
        <w:rPr>
          <w:lang w:val="fr-MA"/>
        </w:rPr>
        <w:t>Date associée : Non indiquée dans la capture ; date de transformation utilisée : 09/06/2026.</w:t>
      </w:r>
    </w:p>
    <w:p w14:paraId="07EC38C2" w14:textId="77777777" w:rsidR="00974DCC" w:rsidRPr="005A7371" w:rsidRDefault="00317DD9">
      <w:pPr>
        <w:rPr>
          <w:lang w:val="fr-MA"/>
        </w:rPr>
      </w:pPr>
      <w:r w:rsidRPr="005A7371">
        <w:rPr>
          <w:lang w:val="fr-MA"/>
        </w:rPr>
        <w:t>Description fonctionnelle : Deuxième image courte intégrée dans le fichier source, probablement utilisée comme élément visuel ou séparateur. Aucune règle métier critique n’est uniquement portée par cette image.</w:t>
      </w:r>
    </w:p>
    <w:p w14:paraId="0C4A285F" w14:textId="77777777" w:rsidR="00974DCC" w:rsidRDefault="00317DD9">
      <w:r>
        <w:t>Image source : image2.png</w:t>
      </w:r>
    </w:p>
    <w:p w14:paraId="13FB7957" w14:textId="77777777" w:rsidR="00974DCC" w:rsidRDefault="00317DD9">
      <w:r>
        <w:rPr>
          <w:noProof/>
        </w:rPr>
        <w:drawing>
          <wp:inline distT="0" distB="0" distL="0" distR="0" wp14:anchorId="10F10175" wp14:editId="08D19BAE">
            <wp:extent cx="3657600" cy="26575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3657600" cy="265753"/>
                    </a:xfrm>
                    <a:prstGeom prst="rect">
                      <a:avLst/>
                    </a:prstGeom>
                  </pic:spPr>
                </pic:pic>
              </a:graphicData>
            </a:graphic>
          </wp:inline>
        </w:drawing>
      </w:r>
    </w:p>
    <w:p w14:paraId="316AB441" w14:textId="77777777" w:rsidR="00974DCC" w:rsidRPr="005A7371" w:rsidRDefault="00317DD9">
      <w:pPr>
        <w:pStyle w:val="Titre1"/>
        <w:rPr>
          <w:lang w:val="fr-MA"/>
        </w:rPr>
      </w:pPr>
      <w:r w:rsidRPr="005A7371">
        <w:rPr>
          <w:lang w:val="fr-MA"/>
        </w:rPr>
        <w:t>11. FAQ opérationnelle</w:t>
      </w:r>
    </w:p>
    <w:p w14:paraId="6591FD8C" w14:textId="77777777" w:rsidR="00974DCC" w:rsidRPr="005A7371" w:rsidRDefault="00317DD9">
      <w:pPr>
        <w:rPr>
          <w:lang w:val="fr-MA"/>
        </w:rPr>
      </w:pPr>
      <w:r w:rsidRPr="005A7371">
        <w:rPr>
          <w:b/>
          <w:lang w:val="fr-MA"/>
        </w:rPr>
        <w:t>Quel article utiliser pour R02 hors REH en DMS ?</w:t>
      </w:r>
    </w:p>
    <w:p w14:paraId="2CB8DF31" w14:textId="77777777" w:rsidR="00974DCC" w:rsidRPr="005A7371" w:rsidRDefault="00317DD9">
      <w:pPr>
        <w:rPr>
          <w:lang w:val="fr-MA"/>
        </w:rPr>
      </w:pPr>
      <w:r w:rsidRPr="005A7371">
        <w:rPr>
          <w:lang w:val="fr-MA"/>
        </w:rPr>
        <w:t>Le tableau indique RJRTx.</w:t>
      </w:r>
    </w:p>
    <w:p w14:paraId="4B5733E4" w14:textId="77777777" w:rsidR="00974DCC" w:rsidRPr="005A7371" w:rsidRDefault="00317DD9">
      <w:pPr>
        <w:rPr>
          <w:lang w:val="fr-MA"/>
        </w:rPr>
      </w:pPr>
      <w:r w:rsidRPr="005A7371">
        <w:rPr>
          <w:b/>
          <w:lang w:val="fr-MA"/>
        </w:rPr>
        <w:t>Quel article utiliser pour M02/S02 en DMS ?</w:t>
      </w:r>
    </w:p>
    <w:p w14:paraId="6B6E8A8A" w14:textId="77777777" w:rsidR="00974DCC" w:rsidRPr="005A7371" w:rsidRDefault="00317DD9">
      <w:pPr>
        <w:rPr>
          <w:lang w:val="fr-MA"/>
        </w:rPr>
      </w:pPr>
      <w:r w:rsidRPr="005A7371">
        <w:rPr>
          <w:lang w:val="fr-MA"/>
        </w:rPr>
        <w:t>Le tableau de correspondance indique JRTM. Le tableau principal précise aussi JRTN si moins de 50 mouvements par jour par REP et JRTM si plus de 50 mouvements par jour par REP.</w:t>
      </w:r>
    </w:p>
    <w:p w14:paraId="0AC5D2BD" w14:textId="77777777" w:rsidR="00974DCC" w:rsidRPr="005A7371" w:rsidRDefault="00317DD9">
      <w:pPr>
        <w:rPr>
          <w:lang w:val="fr-MA"/>
        </w:rPr>
      </w:pPr>
      <w:r w:rsidRPr="005A7371">
        <w:rPr>
          <w:b/>
          <w:lang w:val="fr-MA"/>
        </w:rPr>
        <w:t>Quel article utiliser pour R10 ou R03 hors marché Entreprise en DMS ?</w:t>
      </w:r>
    </w:p>
    <w:p w14:paraId="623240D9" w14:textId="77777777" w:rsidR="00974DCC" w:rsidRPr="005A7371" w:rsidRDefault="00317DD9">
      <w:pPr>
        <w:rPr>
          <w:lang w:val="fr-MA"/>
        </w:rPr>
      </w:pPr>
      <w:r w:rsidRPr="005A7371">
        <w:rPr>
          <w:lang w:val="fr-MA"/>
        </w:rPr>
        <w:t>Le tableau indique RACx.</w:t>
      </w:r>
    </w:p>
    <w:p w14:paraId="3CEEBAC5" w14:textId="77777777" w:rsidR="00974DCC" w:rsidRPr="005A7371" w:rsidRDefault="00317DD9">
      <w:pPr>
        <w:rPr>
          <w:lang w:val="fr-MA"/>
        </w:rPr>
      </w:pPr>
      <w:r w:rsidRPr="005A7371">
        <w:rPr>
          <w:b/>
          <w:lang w:val="fr-MA"/>
        </w:rPr>
        <w:t>Quel article utiliser pour MIT en DMS ?</w:t>
      </w:r>
    </w:p>
    <w:p w14:paraId="2D7FEDA9" w14:textId="77777777" w:rsidR="00974DCC" w:rsidRPr="005A7371" w:rsidRDefault="00317DD9">
      <w:pPr>
        <w:rPr>
          <w:lang w:val="fr-MA"/>
        </w:rPr>
      </w:pPr>
      <w:r w:rsidRPr="005A7371">
        <w:rPr>
          <w:lang w:val="fr-MA"/>
        </w:rPr>
        <w:t>Le tableau indique RACx.</w:t>
      </w:r>
    </w:p>
    <w:p w14:paraId="1FCD3AEC" w14:textId="77777777" w:rsidR="00974DCC" w:rsidRPr="005A7371" w:rsidRDefault="00317DD9">
      <w:pPr>
        <w:rPr>
          <w:lang w:val="fr-MA"/>
        </w:rPr>
      </w:pPr>
      <w:r w:rsidRPr="005A7371">
        <w:rPr>
          <w:b/>
          <w:lang w:val="fr-MA"/>
        </w:rPr>
        <w:t>Quel article utiliser pour PRE/PLI/PIT/PMS/PFC en DEF, DIP, DOP, PDC ou PRO ?</w:t>
      </w:r>
    </w:p>
    <w:p w14:paraId="1F5A3100" w14:textId="77777777" w:rsidR="00974DCC" w:rsidRPr="005A7371" w:rsidRDefault="00317DD9">
      <w:pPr>
        <w:rPr>
          <w:lang w:val="fr-MA"/>
        </w:rPr>
      </w:pPr>
      <w:r w:rsidRPr="005A7371">
        <w:rPr>
          <w:lang w:val="fr-MA"/>
        </w:rPr>
        <w:t>Le tableau indique SAVCx.</w:t>
      </w:r>
    </w:p>
    <w:p w14:paraId="6216887E" w14:textId="77777777" w:rsidR="00974DCC" w:rsidRPr="005A7371" w:rsidRDefault="00317DD9">
      <w:pPr>
        <w:rPr>
          <w:lang w:val="fr-MA"/>
        </w:rPr>
      </w:pPr>
      <w:r w:rsidRPr="005A7371">
        <w:rPr>
          <w:b/>
          <w:lang w:val="fr-MA"/>
        </w:rPr>
        <w:t>Quel article utiliser pour PFO/PCC en DEF ou DOP ?</w:t>
      </w:r>
    </w:p>
    <w:p w14:paraId="157F2C28" w14:textId="77777777" w:rsidR="00974DCC" w:rsidRPr="005A7371" w:rsidRDefault="00317DD9">
      <w:pPr>
        <w:rPr>
          <w:lang w:val="fr-MA"/>
        </w:rPr>
      </w:pPr>
      <w:r w:rsidRPr="005A7371">
        <w:rPr>
          <w:lang w:val="fr-MA"/>
        </w:rPr>
        <w:t>Le tableau indique SAVCx.</w:t>
      </w:r>
    </w:p>
    <w:p w14:paraId="4ACDC0F7" w14:textId="77777777" w:rsidR="00974DCC" w:rsidRPr="005A7371" w:rsidRDefault="00317DD9">
      <w:pPr>
        <w:rPr>
          <w:lang w:val="fr-MA"/>
        </w:rPr>
      </w:pPr>
      <w:r w:rsidRPr="005A7371">
        <w:rPr>
          <w:b/>
          <w:lang w:val="fr-MA"/>
        </w:rPr>
        <w:t>Quand utiliser FCD1 ou FCDx ?</w:t>
      </w:r>
    </w:p>
    <w:p w14:paraId="527093AE" w14:textId="77777777" w:rsidR="00974DCC" w:rsidRPr="005A7371" w:rsidRDefault="00317DD9">
      <w:pPr>
        <w:rPr>
          <w:lang w:val="fr-MA"/>
        </w:rPr>
      </w:pPr>
      <w:r w:rsidRPr="005A7371">
        <w:rPr>
          <w:lang w:val="fr-MA"/>
        </w:rPr>
        <w:t>FCD1/FCDx est associé à la fiabilisation avec condition FIA.</w:t>
      </w:r>
    </w:p>
    <w:p w14:paraId="43DE4CC8" w14:textId="77777777" w:rsidR="00974DCC" w:rsidRPr="005A7371" w:rsidRDefault="00317DD9">
      <w:pPr>
        <w:rPr>
          <w:lang w:val="fr-MA"/>
        </w:rPr>
      </w:pPr>
      <w:r w:rsidRPr="005A7371">
        <w:rPr>
          <w:b/>
          <w:lang w:val="fr-MA"/>
        </w:rPr>
        <w:t>Quand utiliser EXOI ?</w:t>
      </w:r>
    </w:p>
    <w:p w14:paraId="423474F0" w14:textId="77777777" w:rsidR="00974DCC" w:rsidRPr="005A7371" w:rsidRDefault="00317DD9">
      <w:pPr>
        <w:rPr>
          <w:lang w:val="fr-MA"/>
        </w:rPr>
      </w:pPr>
      <w:r w:rsidRPr="005A7371">
        <w:rPr>
          <w:lang w:val="fr-MA"/>
        </w:rPr>
        <w:t>EXOI est associé à l’expertise contradictoire et au cas EXC avec PDC, DIP ou DOP.</w:t>
      </w:r>
    </w:p>
    <w:p w14:paraId="717704AF" w14:textId="77777777" w:rsidR="00974DCC" w:rsidRPr="005A7371" w:rsidRDefault="00317DD9">
      <w:pPr>
        <w:rPr>
          <w:lang w:val="fr-MA"/>
        </w:rPr>
      </w:pPr>
      <w:r w:rsidRPr="005A7371">
        <w:rPr>
          <w:b/>
          <w:lang w:val="fr-MA"/>
        </w:rPr>
        <w:t>Quand utiliser 6310 ?</w:t>
      </w:r>
    </w:p>
    <w:p w14:paraId="7DFBA42F" w14:textId="77777777" w:rsidR="00974DCC" w:rsidRPr="005A7371" w:rsidRDefault="00317DD9">
      <w:pPr>
        <w:rPr>
          <w:lang w:val="fr-MA"/>
        </w:rPr>
      </w:pPr>
      <w:r w:rsidRPr="005A7371">
        <w:rPr>
          <w:lang w:val="fr-MA"/>
        </w:rPr>
        <w:t>La feuille indique 6310 pour RDV RMC Retails et Wholesales et RDV ANN Retails.</w:t>
      </w:r>
    </w:p>
    <w:p w14:paraId="39D68D98" w14:textId="77777777" w:rsidR="00974DCC" w:rsidRPr="005A7371" w:rsidRDefault="00317DD9">
      <w:pPr>
        <w:rPr>
          <w:lang w:val="fr-MA"/>
        </w:rPr>
      </w:pPr>
      <w:r w:rsidRPr="005A7371">
        <w:rPr>
          <w:b/>
          <w:lang w:val="fr-MA"/>
        </w:rPr>
        <w:t>Quand utiliser DEPE + code VE 4351 ?</w:t>
      </w:r>
    </w:p>
    <w:p w14:paraId="7702D70F" w14:textId="77777777" w:rsidR="00974DCC" w:rsidRPr="005A7371" w:rsidRDefault="00317DD9">
      <w:pPr>
        <w:rPr>
          <w:lang w:val="fr-MA"/>
        </w:rPr>
      </w:pPr>
      <w:r w:rsidRPr="005A7371">
        <w:rPr>
          <w:lang w:val="fr-MA"/>
        </w:rPr>
        <w:t>La feuille indique DEPE + code VE 4351 pour CLA CEC avec ANN, RMC ou TVC.</w:t>
      </w:r>
    </w:p>
    <w:p w14:paraId="4301484B" w14:textId="77777777" w:rsidR="00974DCC" w:rsidRPr="005A7371" w:rsidRDefault="00317DD9">
      <w:pPr>
        <w:pStyle w:val="Titre1"/>
        <w:rPr>
          <w:lang w:val="fr-MA"/>
        </w:rPr>
      </w:pPr>
      <w:r w:rsidRPr="005A7371">
        <w:rPr>
          <w:lang w:val="fr-MA"/>
        </w:rPr>
        <w:lastRenderedPageBreak/>
        <w:t>12. Notes de transformation depuis Excel</w:t>
      </w:r>
    </w:p>
    <w:p w14:paraId="233F4A2D" w14:textId="77777777" w:rsidR="00974DCC" w:rsidRPr="005A7371" w:rsidRDefault="00317DD9">
      <w:pPr>
        <w:rPr>
          <w:lang w:val="fr-MA"/>
        </w:rPr>
      </w:pPr>
      <w:r w:rsidRPr="005A7371">
        <w:rPr>
          <w:lang w:val="fr-MA"/>
        </w:rPr>
        <w:t>La feuille Excel contient un tableau matriciel avec des cellules fusionnées, des coches et un tableau de correspondance Activité / Code clôture / Article. Les informations ont été restructurées en tableaux lisibles, règles métier et FAQ afin d’être exploitables par le chatbot interne. Les images intégrées sont conservées pour traçabilité, mais les informations critiques ont été réécrites en texte pour éviter toute dépendance à la mise en page Excel.</w:t>
      </w:r>
    </w:p>
    <w:p w14:paraId="4E0D6D86" w14:textId="77777777" w:rsidR="00974DCC" w:rsidRDefault="00317DD9">
      <w:pPr>
        <w:pStyle w:val="Titre1"/>
      </w:pPr>
      <w:r>
        <w:t>13. Historique des versions</w:t>
      </w:r>
    </w:p>
    <w:tbl>
      <w:tblPr>
        <w:tblStyle w:val="Grilledutableau"/>
        <w:tblW w:w="0" w:type="auto"/>
        <w:tblLook w:val="04A0" w:firstRow="1" w:lastRow="0" w:firstColumn="1" w:lastColumn="0" w:noHBand="0" w:noVBand="1"/>
      </w:tblPr>
      <w:tblGrid>
        <w:gridCol w:w="2592"/>
        <w:gridCol w:w="2592"/>
        <w:gridCol w:w="2592"/>
        <w:gridCol w:w="2592"/>
      </w:tblGrid>
      <w:tr w:rsidR="00974DCC" w14:paraId="76AF2840" w14:textId="77777777">
        <w:tc>
          <w:tcPr>
            <w:tcW w:w="2592" w:type="dxa"/>
            <w:shd w:val="clear" w:color="auto" w:fill="D9EAF7"/>
          </w:tcPr>
          <w:p w14:paraId="742F8AF6" w14:textId="77777777" w:rsidR="00974DCC" w:rsidRDefault="00317DD9">
            <w:r>
              <w:rPr>
                <w:b/>
              </w:rPr>
              <w:t>Version</w:t>
            </w:r>
          </w:p>
        </w:tc>
        <w:tc>
          <w:tcPr>
            <w:tcW w:w="2592" w:type="dxa"/>
            <w:shd w:val="clear" w:color="auto" w:fill="D9EAF7"/>
          </w:tcPr>
          <w:p w14:paraId="5EF3050A" w14:textId="77777777" w:rsidR="00974DCC" w:rsidRDefault="00317DD9">
            <w:r>
              <w:rPr>
                <w:b/>
              </w:rPr>
              <w:t>Date</w:t>
            </w:r>
          </w:p>
        </w:tc>
        <w:tc>
          <w:tcPr>
            <w:tcW w:w="2592" w:type="dxa"/>
            <w:shd w:val="clear" w:color="auto" w:fill="D9EAF7"/>
          </w:tcPr>
          <w:p w14:paraId="2C152C46" w14:textId="77777777" w:rsidR="00974DCC" w:rsidRDefault="00317DD9">
            <w:r>
              <w:rPr>
                <w:b/>
              </w:rPr>
              <w:t>Modification</w:t>
            </w:r>
          </w:p>
        </w:tc>
        <w:tc>
          <w:tcPr>
            <w:tcW w:w="2592" w:type="dxa"/>
            <w:shd w:val="clear" w:color="auto" w:fill="D9EAF7"/>
          </w:tcPr>
          <w:p w14:paraId="43503286" w14:textId="77777777" w:rsidR="00974DCC" w:rsidRDefault="00317DD9">
            <w:r>
              <w:rPr>
                <w:b/>
              </w:rPr>
              <w:t>Validateur</w:t>
            </w:r>
          </w:p>
        </w:tc>
      </w:tr>
      <w:tr w:rsidR="00974DCC" w14:paraId="26C0367D" w14:textId="77777777">
        <w:tc>
          <w:tcPr>
            <w:tcW w:w="2592" w:type="dxa"/>
          </w:tcPr>
          <w:p w14:paraId="38A81CD5" w14:textId="77777777" w:rsidR="00974DCC" w:rsidRDefault="00317DD9">
            <w:r>
              <w:t>1.0</w:t>
            </w:r>
          </w:p>
        </w:tc>
        <w:tc>
          <w:tcPr>
            <w:tcW w:w="2592" w:type="dxa"/>
          </w:tcPr>
          <w:p w14:paraId="2466DB57" w14:textId="77777777" w:rsidR="00974DCC" w:rsidRDefault="00317DD9">
            <w:r>
              <w:t>09/06/2026</w:t>
            </w:r>
          </w:p>
        </w:tc>
        <w:tc>
          <w:tcPr>
            <w:tcW w:w="2592" w:type="dxa"/>
          </w:tcPr>
          <w:p w14:paraId="18F968C8" w14:textId="77777777" w:rsidR="00974DCC" w:rsidRPr="005A7371" w:rsidRDefault="00317DD9">
            <w:pPr>
              <w:rPr>
                <w:lang w:val="fr-MA"/>
              </w:rPr>
            </w:pPr>
            <w:r w:rsidRPr="005A7371">
              <w:rPr>
                <w:lang w:val="fr-MA"/>
              </w:rPr>
              <w:t>Création initiale depuis Facturation Cuivre.xlsx / feuille Facturation Cuivre</w:t>
            </w:r>
          </w:p>
        </w:tc>
        <w:tc>
          <w:tcPr>
            <w:tcW w:w="2592" w:type="dxa"/>
          </w:tcPr>
          <w:p w14:paraId="333581C5" w14:textId="77777777" w:rsidR="00974DCC" w:rsidRDefault="00317DD9">
            <w:r>
              <w:t>À compléter</w:t>
            </w:r>
          </w:p>
        </w:tc>
      </w:tr>
    </w:tbl>
    <w:p w14:paraId="36F71DAC" w14:textId="77777777" w:rsidR="008F7B99" w:rsidRDefault="008F7B99"/>
    <w:sectPr w:rsidR="008F7B99"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305819448">
    <w:abstractNumId w:val="8"/>
  </w:num>
  <w:num w:numId="2" w16cid:durableId="791096352">
    <w:abstractNumId w:val="6"/>
  </w:num>
  <w:num w:numId="3" w16cid:durableId="266734714">
    <w:abstractNumId w:val="5"/>
  </w:num>
  <w:num w:numId="4" w16cid:durableId="42293730">
    <w:abstractNumId w:val="4"/>
  </w:num>
  <w:num w:numId="5" w16cid:durableId="673335816">
    <w:abstractNumId w:val="7"/>
  </w:num>
  <w:num w:numId="6" w16cid:durableId="669066952">
    <w:abstractNumId w:val="3"/>
  </w:num>
  <w:num w:numId="7" w16cid:durableId="1437363763">
    <w:abstractNumId w:val="2"/>
  </w:num>
  <w:num w:numId="8" w16cid:durableId="1479609607">
    <w:abstractNumId w:val="1"/>
  </w:num>
  <w:num w:numId="9" w16cid:durableId="265625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17D8"/>
    <w:rsid w:val="0015074B"/>
    <w:rsid w:val="0029639D"/>
    <w:rsid w:val="00317DD9"/>
    <w:rsid w:val="00326F90"/>
    <w:rsid w:val="003C72E5"/>
    <w:rsid w:val="00502898"/>
    <w:rsid w:val="005A7371"/>
    <w:rsid w:val="00860E1B"/>
    <w:rsid w:val="008F6C34"/>
    <w:rsid w:val="008F7B99"/>
    <w:rsid w:val="00974DCC"/>
    <w:rsid w:val="00AA1D8D"/>
    <w:rsid w:val="00B47730"/>
    <w:rsid w:val="00C15095"/>
    <w:rsid w:val="00C44A49"/>
    <w:rsid w:val="00CB0664"/>
    <w:rsid w:val="00FC4F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8059C5"/>
  <w14:defaultImageDpi w14:val="300"/>
  <w15:docId w15:val="{34F79BC0-BACC-401F-92CB-FDEE9F2FF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2503</Words>
  <Characters>13772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Doa NASRALLAH</cp:lastModifiedBy>
  <cp:revision>4</cp:revision>
  <dcterms:created xsi:type="dcterms:W3CDTF">2026-06-10T08:37:00Z</dcterms:created>
  <dcterms:modified xsi:type="dcterms:W3CDTF">2026-06-10T09:22:00Z</dcterms:modified>
  <cp:category/>
</cp:coreProperties>
</file>