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D9976" w14:textId="1F778697" w:rsidR="00262CC3" w:rsidRPr="009D3B5B" w:rsidRDefault="00D432DF">
      <w:pPr>
        <w:pStyle w:val="Titre"/>
        <w:rPr>
          <w:lang w:val="fr-MA"/>
        </w:rPr>
      </w:pPr>
      <w:r w:rsidRPr="009D3B5B">
        <w:rPr>
          <w:lang w:val="fr-MA"/>
        </w:rPr>
        <w:t>IGB-TRT-00</w:t>
      </w:r>
      <w:r w:rsidR="00A81F2C" w:rsidRPr="009D3B5B">
        <w:rPr>
          <w:lang w:val="fr-MA"/>
        </w:rPr>
        <w:t>4</w:t>
      </w:r>
      <w:r w:rsidRPr="009D3B5B">
        <w:rPr>
          <w:lang w:val="fr-MA"/>
        </w:rPr>
        <w:t xml:space="preserve"> – Traitement des IGB</w:t>
      </w:r>
    </w:p>
    <w:p w14:paraId="4EB5389B" w14:textId="77777777" w:rsidR="00262CC3" w:rsidRPr="009D3B5B" w:rsidRDefault="00D432DF">
      <w:pPr>
        <w:pStyle w:val="Titre1"/>
        <w:rPr>
          <w:lang w:val="fr-MA"/>
        </w:rPr>
      </w:pPr>
      <w:r w:rsidRPr="009D3B5B">
        <w:rPr>
          <w:lang w:val="fr-MA"/>
        </w:rPr>
        <w:t>1. Métadonnées</w:t>
      </w:r>
    </w:p>
    <w:tbl>
      <w:tblPr>
        <w:tblStyle w:val="Grilledutableau"/>
        <w:tblW w:w="0" w:type="auto"/>
        <w:tblLook w:val="04A0" w:firstRow="1" w:lastRow="0" w:firstColumn="1" w:lastColumn="0" w:noHBand="0" w:noVBand="1"/>
      </w:tblPr>
      <w:tblGrid>
        <w:gridCol w:w="4320"/>
        <w:gridCol w:w="4320"/>
      </w:tblGrid>
      <w:tr w:rsidR="00262CC3" w14:paraId="771FB0ED" w14:textId="77777777">
        <w:tc>
          <w:tcPr>
            <w:tcW w:w="4320" w:type="dxa"/>
          </w:tcPr>
          <w:p w14:paraId="19496C00" w14:textId="77777777" w:rsidR="00262CC3" w:rsidRDefault="00D432DF">
            <w:r>
              <w:t>KB-ID :</w:t>
            </w:r>
          </w:p>
        </w:tc>
        <w:tc>
          <w:tcPr>
            <w:tcW w:w="4320" w:type="dxa"/>
          </w:tcPr>
          <w:p w14:paraId="30C0FFBD" w14:textId="258BA1C1" w:rsidR="00262CC3" w:rsidRDefault="00D432DF">
            <w:r>
              <w:t>IGB-TRT-00</w:t>
            </w:r>
            <w:r w:rsidR="00A81F2C">
              <w:t>4</w:t>
            </w:r>
          </w:p>
        </w:tc>
      </w:tr>
      <w:tr w:rsidR="00262CC3" w14:paraId="48CE361D" w14:textId="77777777">
        <w:tc>
          <w:tcPr>
            <w:tcW w:w="4320" w:type="dxa"/>
          </w:tcPr>
          <w:p w14:paraId="15D367F1" w14:textId="77777777" w:rsidR="00262CC3" w:rsidRDefault="00D432DF">
            <w:r>
              <w:t>Titre :</w:t>
            </w:r>
          </w:p>
        </w:tc>
        <w:tc>
          <w:tcPr>
            <w:tcW w:w="4320" w:type="dxa"/>
          </w:tcPr>
          <w:p w14:paraId="6A473522" w14:textId="77777777" w:rsidR="00262CC3" w:rsidRDefault="00D432DF">
            <w:r>
              <w:t>Traitement des IGB</w:t>
            </w:r>
          </w:p>
        </w:tc>
      </w:tr>
      <w:tr w:rsidR="00262CC3" w14:paraId="5835BB77" w14:textId="77777777">
        <w:tc>
          <w:tcPr>
            <w:tcW w:w="4320" w:type="dxa"/>
          </w:tcPr>
          <w:p w14:paraId="29FECB6E" w14:textId="77777777" w:rsidR="00262CC3" w:rsidRDefault="00D432DF">
            <w:r>
              <w:t>Version :</w:t>
            </w:r>
          </w:p>
        </w:tc>
        <w:tc>
          <w:tcPr>
            <w:tcW w:w="4320" w:type="dxa"/>
          </w:tcPr>
          <w:p w14:paraId="2ECF0D15" w14:textId="77777777" w:rsidR="00262CC3" w:rsidRDefault="00D432DF">
            <w:r>
              <w:t>1.0</w:t>
            </w:r>
          </w:p>
        </w:tc>
      </w:tr>
      <w:tr w:rsidR="00262CC3" w:rsidRPr="00A81F2C" w14:paraId="362C1E0E" w14:textId="77777777">
        <w:tc>
          <w:tcPr>
            <w:tcW w:w="4320" w:type="dxa"/>
          </w:tcPr>
          <w:p w14:paraId="2065A018" w14:textId="77777777" w:rsidR="00262CC3" w:rsidRDefault="00D432DF">
            <w:r>
              <w:t>Source :</w:t>
            </w:r>
          </w:p>
        </w:tc>
        <w:tc>
          <w:tcPr>
            <w:tcW w:w="4320" w:type="dxa"/>
          </w:tcPr>
          <w:p w14:paraId="75BB86B7" w14:textId="794ED010" w:rsidR="00262CC3" w:rsidRPr="00A81F2C" w:rsidRDefault="009D3B5B">
            <w:pPr>
              <w:rPr>
                <w:lang w:val="fr-MA"/>
              </w:rPr>
            </w:pPr>
            <w:r w:rsidRPr="0088077F">
              <w:rPr>
                <w:sz w:val="18"/>
                <w:lang w:val="fr-MA"/>
              </w:rPr>
              <w:t>feuille source :</w:t>
            </w:r>
            <w:r>
              <w:t xml:space="preserve"> </w:t>
            </w:r>
            <w:r w:rsidRPr="009D3B5B">
              <w:rPr>
                <w:sz w:val="18"/>
                <w:lang w:val="fr-MA"/>
              </w:rPr>
              <w:t>F04_p03</w:t>
            </w:r>
          </w:p>
        </w:tc>
      </w:tr>
      <w:tr w:rsidR="00262CC3" w14:paraId="20899225" w14:textId="77777777">
        <w:tc>
          <w:tcPr>
            <w:tcW w:w="4320" w:type="dxa"/>
          </w:tcPr>
          <w:p w14:paraId="5589D76D" w14:textId="77777777" w:rsidR="00262CC3" w:rsidRDefault="00D432DF">
            <w:r>
              <w:t>Date :</w:t>
            </w:r>
          </w:p>
        </w:tc>
        <w:tc>
          <w:tcPr>
            <w:tcW w:w="4320" w:type="dxa"/>
          </w:tcPr>
          <w:p w14:paraId="241A505C" w14:textId="77777777" w:rsidR="00262CC3" w:rsidRDefault="00D432DF">
            <w:r>
              <w:t>09/06/2026</w:t>
            </w:r>
          </w:p>
        </w:tc>
      </w:tr>
      <w:tr w:rsidR="00262CC3" w14:paraId="3F609A49" w14:textId="77777777">
        <w:tc>
          <w:tcPr>
            <w:tcW w:w="4320" w:type="dxa"/>
          </w:tcPr>
          <w:p w14:paraId="58B85C2C" w14:textId="77777777" w:rsidR="00262CC3" w:rsidRDefault="00D432DF">
            <w:r>
              <w:t>Tags :</w:t>
            </w:r>
          </w:p>
        </w:tc>
        <w:tc>
          <w:tcPr>
            <w:tcW w:w="4320" w:type="dxa"/>
          </w:tcPr>
          <w:p w14:paraId="33B4EFCF" w14:textId="77777777" w:rsidR="00262CC3" w:rsidRDefault="00D432DF">
            <w:r>
              <w:t>IGB, traitement IGB, GC, génie civil, OT IGB, OT PROD, DOSTEC, Appui à Chaud, Expert GC, OI, Aléa GB, Aléa MC, DMS, TKO, ANN, réaffecté BL, QW3.10</w:t>
            </w:r>
          </w:p>
        </w:tc>
      </w:tr>
      <w:tr w:rsidR="00262CC3" w14:paraId="3EE73585" w14:textId="77777777">
        <w:tc>
          <w:tcPr>
            <w:tcW w:w="4320" w:type="dxa"/>
          </w:tcPr>
          <w:p w14:paraId="780BC44C" w14:textId="77777777" w:rsidR="00262CC3" w:rsidRDefault="00D432DF">
            <w:r>
              <w:t>Articles liés :</w:t>
            </w:r>
          </w:p>
        </w:tc>
        <w:tc>
          <w:tcPr>
            <w:tcW w:w="4320" w:type="dxa"/>
          </w:tcPr>
          <w:p w14:paraId="76769962" w14:textId="5A29F1D6" w:rsidR="00262CC3" w:rsidRDefault="00CE4632" w:rsidP="00CE4632">
            <w:r w:rsidRPr="00CE4632">
              <w:rPr>
                <w:lang w:val="fr-MA"/>
              </w:rPr>
              <w:t>Aucun article liés</w:t>
            </w:r>
          </w:p>
        </w:tc>
      </w:tr>
    </w:tbl>
    <w:p w14:paraId="46FCFEF7" w14:textId="77777777" w:rsidR="00262CC3" w:rsidRDefault="00D432DF">
      <w:pPr>
        <w:pStyle w:val="Titre1"/>
      </w:pPr>
      <w:r>
        <w:t>2. Résumé métier</w:t>
      </w:r>
    </w:p>
    <w:p w14:paraId="72CE26CA" w14:textId="77777777" w:rsidR="00262CC3" w:rsidRPr="00A81F2C" w:rsidRDefault="00D432DF">
      <w:pPr>
        <w:rPr>
          <w:lang w:val="fr-MA"/>
        </w:rPr>
      </w:pPr>
      <w:r w:rsidRPr="00A81F2C">
        <w:rPr>
          <w:lang w:val="fr-MA"/>
        </w:rPr>
        <w:t>Cet article décrit le processus de traitement des IGB à partir des visuels fournis. Il couvre le déclenchement d’une intervention Expert GC lorsqu’un problème de génie civil est identifié, l’accompagnement du technicien par l’Appui à Chaud, la qualification du problème, le remplissage du DOSTEC, la déclaration éventuelle de l’échec vers l’OI, ainsi que les règles de clôture autorisées pour l’activité IGB. Les informations mises en évidence visuellement, notamment les titres, encadrés, textes en gras, textes</w:t>
      </w:r>
      <w:r w:rsidRPr="00A81F2C">
        <w:rPr>
          <w:lang w:val="fr-MA"/>
        </w:rPr>
        <w:t xml:space="preserve"> soulignés, codes de clôture et zones colorées, sont reprises explicitement car elles sont considérées comme prioritaires pour la compréhension chatbot et l’usage opérationnel.</w:t>
      </w:r>
    </w:p>
    <w:p w14:paraId="69B30426" w14:textId="77777777" w:rsidR="00262CC3" w:rsidRDefault="00D432DF">
      <w:pPr>
        <w:pStyle w:val="Titre1"/>
      </w:pPr>
      <w:r>
        <w:t>3. Connaissance principale</w:t>
      </w:r>
    </w:p>
    <w:p w14:paraId="13B30DE2" w14:textId="77777777" w:rsidR="00262CC3" w:rsidRDefault="00D432DF">
      <w:pPr>
        <w:pStyle w:val="Titre2"/>
      </w:pPr>
      <w:r>
        <w:t>3.1 Points clés</w:t>
      </w:r>
    </w:p>
    <w:p w14:paraId="5728560A" w14:textId="77777777" w:rsidR="00262CC3" w:rsidRPr="00A81F2C" w:rsidRDefault="00D432DF">
      <w:pPr>
        <w:pStyle w:val="Listepuces"/>
        <w:rPr>
          <w:lang w:val="fr-MA"/>
        </w:rPr>
      </w:pPr>
      <w:r w:rsidRPr="00A81F2C">
        <w:rPr>
          <w:lang w:val="fr-MA"/>
        </w:rPr>
        <w:t>Le processus est identifié comme « QW3.10 – Description du Process » avec un démarrage indiqué le 2 juin 2025.</w:t>
      </w:r>
    </w:p>
    <w:p w14:paraId="4179ADA7" w14:textId="77777777" w:rsidR="00262CC3" w:rsidRPr="00A81F2C" w:rsidRDefault="00D432DF">
      <w:pPr>
        <w:pStyle w:val="Listepuces"/>
        <w:rPr>
          <w:lang w:val="fr-MA"/>
        </w:rPr>
      </w:pPr>
      <w:r w:rsidRPr="00A81F2C">
        <w:rPr>
          <w:lang w:val="fr-MA"/>
        </w:rPr>
        <w:t>Le traitement concerne les IGB liés à des problèmes de GC : GC cassé, bouché, manquant ou aiguillage complexe.</w:t>
      </w:r>
    </w:p>
    <w:p w14:paraId="7407A858" w14:textId="77777777" w:rsidR="00262CC3" w:rsidRPr="00A81F2C" w:rsidRDefault="00D432DF">
      <w:pPr>
        <w:pStyle w:val="Listepuces"/>
        <w:rPr>
          <w:lang w:val="fr-MA"/>
        </w:rPr>
      </w:pPr>
      <w:r w:rsidRPr="00A81F2C">
        <w:rPr>
          <w:lang w:val="fr-MA"/>
        </w:rPr>
        <w:t>Un Expert GC doit intervenir avec un OT spécifique pour trouver des solutions en cas de GC cassé, bouché ou d’aiguillage complexe.</w:t>
      </w:r>
    </w:p>
    <w:p w14:paraId="64D23F83" w14:textId="77777777" w:rsidR="00262CC3" w:rsidRPr="00A81F2C" w:rsidRDefault="00D432DF">
      <w:pPr>
        <w:pStyle w:val="Listepuces"/>
        <w:rPr>
          <w:lang w:val="fr-MA"/>
        </w:rPr>
      </w:pPr>
      <w:r w:rsidRPr="00A81F2C">
        <w:rPr>
          <w:lang w:val="fr-MA"/>
        </w:rPr>
        <w:t>Le technicien doit être accompagné par l’Appui à Chaud afin de qualifier le problème et remplir le DOSTEC.</w:t>
      </w:r>
    </w:p>
    <w:p w14:paraId="70DB750E" w14:textId="77777777" w:rsidR="00262CC3" w:rsidRPr="00A81F2C" w:rsidRDefault="00D432DF">
      <w:pPr>
        <w:pStyle w:val="Listepuces"/>
        <w:rPr>
          <w:lang w:val="fr-MA"/>
        </w:rPr>
      </w:pPr>
      <w:r w:rsidRPr="00A81F2C">
        <w:rPr>
          <w:lang w:val="fr-MA"/>
        </w:rPr>
        <w:t>L’Appui à Chaud déclare l’échec vers l’OI pour le GC manquant ; le schéma indique que le cas GC cassé est à l’étude.</w:t>
      </w:r>
    </w:p>
    <w:p w14:paraId="2E268C94" w14:textId="77777777" w:rsidR="00262CC3" w:rsidRPr="00A81F2C" w:rsidRDefault="00D432DF">
      <w:pPr>
        <w:pStyle w:val="Listepuces"/>
        <w:rPr>
          <w:lang w:val="fr-MA"/>
        </w:rPr>
      </w:pPr>
      <w:r w:rsidRPr="00A81F2C">
        <w:rPr>
          <w:lang w:val="fr-MA"/>
        </w:rPr>
        <w:t>L’Aléa GB est utilisé en cas de doute GC cassé, bouché ou aiguillage complexe, avec une durée maximale indiquée de 7 jours.</w:t>
      </w:r>
    </w:p>
    <w:p w14:paraId="17EBD239" w14:textId="77777777" w:rsidR="00262CC3" w:rsidRPr="00A81F2C" w:rsidRDefault="00D432DF">
      <w:pPr>
        <w:pStyle w:val="Listepuces"/>
        <w:rPr>
          <w:lang w:val="fr-MA"/>
        </w:rPr>
      </w:pPr>
      <w:r w:rsidRPr="00A81F2C">
        <w:rPr>
          <w:lang w:val="fr-MA"/>
        </w:rPr>
        <w:t>Si une solution est trouvée après intervention Expert GC, l’OT IGB/FTH est clôturé en DMS et la production est requalifiée avec ALEA MC pour remise en route sur circuit du GEM.</w:t>
      </w:r>
    </w:p>
    <w:p w14:paraId="4CECA0FC" w14:textId="77777777" w:rsidR="00262CC3" w:rsidRPr="00A81F2C" w:rsidRDefault="00D432DF">
      <w:pPr>
        <w:pStyle w:val="Listepuces"/>
        <w:rPr>
          <w:lang w:val="fr-MA"/>
        </w:rPr>
      </w:pPr>
      <w:r w:rsidRPr="00A81F2C">
        <w:rPr>
          <w:lang w:val="fr-MA"/>
        </w:rPr>
        <w:t>Si aucune solution n’est trouvée après contrôle par le technicien, l’OT IGB est clôturé en TKO et l’OT PROD est clôturé en GC avec présence de la fiche DOSTEC.</w:t>
      </w:r>
    </w:p>
    <w:p w14:paraId="2CE8B9F1" w14:textId="77777777" w:rsidR="00262CC3" w:rsidRPr="00A81F2C" w:rsidRDefault="00D432DF">
      <w:pPr>
        <w:pStyle w:val="Listepuces"/>
        <w:rPr>
          <w:lang w:val="fr-MA"/>
        </w:rPr>
      </w:pPr>
      <w:r w:rsidRPr="00A81F2C">
        <w:rPr>
          <w:lang w:val="fr-MA"/>
        </w:rPr>
        <w:lastRenderedPageBreak/>
        <w:t>Si le GC est déclaré à tort, l’OT PROD initial et l’IGB doivent être mis en réaffecté BL pour requalification.</w:t>
      </w:r>
    </w:p>
    <w:p w14:paraId="77321695" w14:textId="77777777" w:rsidR="00262CC3" w:rsidRPr="00A81F2C" w:rsidRDefault="00D432DF">
      <w:pPr>
        <w:pStyle w:val="Listepuces"/>
        <w:rPr>
          <w:lang w:val="fr-MA"/>
        </w:rPr>
      </w:pPr>
      <w:r w:rsidRPr="00A81F2C">
        <w:rPr>
          <w:lang w:val="fr-MA"/>
        </w:rPr>
        <w:t>Seules les clôtures ANN, DMS et TKO sont autorisées pour cette activité.</w:t>
      </w:r>
    </w:p>
    <w:p w14:paraId="57994FA2" w14:textId="77777777" w:rsidR="00262CC3" w:rsidRPr="00A81F2C" w:rsidRDefault="00D432DF">
      <w:pPr>
        <w:pStyle w:val="Listepuces"/>
        <w:rPr>
          <w:lang w:val="fr-MA"/>
        </w:rPr>
      </w:pPr>
      <w:r w:rsidRPr="00A81F2C">
        <w:rPr>
          <w:lang w:val="fr-MA"/>
        </w:rPr>
        <w:t>Les mentions visuellement grandes, soulignées ou fortement encadrées sont considérées comme critiques et doivent être traitées comme des règles prioritaires.</w:t>
      </w:r>
    </w:p>
    <w:p w14:paraId="2F90DD48" w14:textId="77777777" w:rsidR="00262CC3" w:rsidRPr="00A81F2C" w:rsidRDefault="00D432DF">
      <w:pPr>
        <w:rPr>
          <w:lang w:val="fr-MA"/>
        </w:rPr>
      </w:pPr>
      <w:r w:rsidRPr="00A81F2C">
        <w:rPr>
          <w:b/>
          <w:color w:val="C00000"/>
          <w:lang w:val="fr-MA"/>
        </w:rPr>
        <w:t>IMPORTANT — Clôtures autorisées uniquement pour cette activité : ANN (IGB à tort), DMS (Aiguillage OK), TKO (Aiguillage KO).</w:t>
      </w:r>
    </w:p>
    <w:p w14:paraId="6385EE6B" w14:textId="77777777" w:rsidR="00262CC3" w:rsidRPr="00A81F2C" w:rsidRDefault="00D432DF">
      <w:pPr>
        <w:pStyle w:val="Titre2"/>
        <w:rPr>
          <w:lang w:val="fr-MA"/>
        </w:rPr>
      </w:pPr>
      <w:r w:rsidRPr="00A81F2C">
        <w:rPr>
          <w:lang w:val="fr-MA"/>
        </w:rPr>
        <w:t>3.2 Réponse courte pour le chatbot</w:t>
      </w:r>
    </w:p>
    <w:p w14:paraId="241861DA" w14:textId="77777777" w:rsidR="00262CC3" w:rsidRPr="00A81F2C" w:rsidRDefault="00D432DF">
      <w:pPr>
        <w:rPr>
          <w:lang w:val="fr-MA"/>
        </w:rPr>
      </w:pPr>
      <w:r w:rsidRPr="00A81F2C">
        <w:rPr>
          <w:lang w:val="fr-MA"/>
        </w:rPr>
        <w:t>Pour le traitement des IGB, lorsqu’un problème de GC est identifié, le technicien doit être guidé par l’Appui à Chaud et, si nécessaire, un Expert GC intervient avec un OT spécifique. Le DOSTEC doit être rempli pour qualifier le problème. Si le GC est contrôlé par le technicien sans solution, l’OT IGB est clôturé en TKO et l’OT PROD en GC avec fiche DOSTEC. Si le GC est déclaré à tort, l’OT PROD initial et l’IGB sont mis en réaffecté BL. Si une solution est trouvée, l’IGB est clôturé en DMS et la production</w:t>
      </w:r>
      <w:r w:rsidRPr="00A81F2C">
        <w:rPr>
          <w:lang w:val="fr-MA"/>
        </w:rPr>
        <w:t xml:space="preserve"> est requalifiée avec ALEA MC. Pour cette activité, seules les clôtures ANN, DMS et TKO sont autorisées.</w:t>
      </w:r>
    </w:p>
    <w:p w14:paraId="566EC003" w14:textId="77777777" w:rsidR="00262CC3" w:rsidRPr="00A81F2C" w:rsidRDefault="00D432DF">
      <w:pPr>
        <w:pStyle w:val="Titre1"/>
        <w:rPr>
          <w:lang w:val="fr-MA"/>
        </w:rPr>
      </w:pPr>
      <w:r w:rsidRPr="00A81F2C">
        <w:rPr>
          <w:lang w:val="fr-MA"/>
        </w:rPr>
        <w:t>4. Questions auxquelles cet article répond</w:t>
      </w:r>
    </w:p>
    <w:p w14:paraId="71C9086E" w14:textId="77777777" w:rsidR="00262CC3" w:rsidRPr="00A81F2C" w:rsidRDefault="00D432DF">
      <w:pPr>
        <w:pStyle w:val="Titre2"/>
        <w:rPr>
          <w:lang w:val="fr-MA"/>
        </w:rPr>
      </w:pPr>
      <w:r w:rsidRPr="00A81F2C">
        <w:rPr>
          <w:lang w:val="fr-MA"/>
        </w:rPr>
        <w:t>4.1 Questions principales</w:t>
      </w:r>
    </w:p>
    <w:p w14:paraId="48555FE4" w14:textId="77777777" w:rsidR="00262CC3" w:rsidRDefault="00D432DF">
      <w:pPr>
        <w:pStyle w:val="Listepuces"/>
      </w:pPr>
      <w:r>
        <w:t>Comment traiter un IGB ?</w:t>
      </w:r>
    </w:p>
    <w:p w14:paraId="0E4C9874" w14:textId="77777777" w:rsidR="00262CC3" w:rsidRPr="00A81F2C" w:rsidRDefault="00D432DF">
      <w:pPr>
        <w:pStyle w:val="Listepuces"/>
        <w:rPr>
          <w:lang w:val="fr-MA"/>
        </w:rPr>
      </w:pPr>
      <w:r w:rsidRPr="00A81F2C">
        <w:rPr>
          <w:lang w:val="fr-MA"/>
        </w:rPr>
        <w:t>Quand faire intervenir un Expert GC ?</w:t>
      </w:r>
    </w:p>
    <w:p w14:paraId="2B815FD3" w14:textId="77777777" w:rsidR="00262CC3" w:rsidRPr="00A81F2C" w:rsidRDefault="00D432DF">
      <w:pPr>
        <w:pStyle w:val="Listepuces"/>
        <w:rPr>
          <w:lang w:val="fr-MA"/>
        </w:rPr>
      </w:pPr>
      <w:r w:rsidRPr="00A81F2C">
        <w:rPr>
          <w:lang w:val="fr-MA"/>
        </w:rPr>
        <w:t>Quel est le rôle de l’Appui à Chaud dans le traitement IGB ?</w:t>
      </w:r>
    </w:p>
    <w:p w14:paraId="1D45F8A6" w14:textId="77777777" w:rsidR="00262CC3" w:rsidRPr="00A81F2C" w:rsidRDefault="00D432DF">
      <w:pPr>
        <w:pStyle w:val="Listepuces"/>
        <w:rPr>
          <w:lang w:val="fr-MA"/>
        </w:rPr>
      </w:pPr>
      <w:r w:rsidRPr="00A81F2C">
        <w:rPr>
          <w:lang w:val="fr-MA"/>
        </w:rPr>
        <w:t>Quand faut-il remplir un DOSTEC ?</w:t>
      </w:r>
    </w:p>
    <w:p w14:paraId="2060A75D" w14:textId="77777777" w:rsidR="00262CC3" w:rsidRPr="00A81F2C" w:rsidRDefault="00D432DF">
      <w:pPr>
        <w:pStyle w:val="Listepuces"/>
        <w:rPr>
          <w:lang w:val="fr-MA"/>
        </w:rPr>
      </w:pPr>
      <w:r w:rsidRPr="00A81F2C">
        <w:rPr>
          <w:lang w:val="fr-MA"/>
        </w:rPr>
        <w:t>Que faire si le GC est cassé, bouché ou en aiguillage complexe ?</w:t>
      </w:r>
    </w:p>
    <w:p w14:paraId="370150F6" w14:textId="77777777" w:rsidR="00262CC3" w:rsidRPr="00A81F2C" w:rsidRDefault="00D432DF">
      <w:pPr>
        <w:pStyle w:val="Listepuces"/>
        <w:rPr>
          <w:lang w:val="fr-MA"/>
        </w:rPr>
      </w:pPr>
      <w:r w:rsidRPr="00A81F2C">
        <w:rPr>
          <w:lang w:val="fr-MA"/>
        </w:rPr>
        <w:t>Que faire si le GC est manquant ?</w:t>
      </w:r>
    </w:p>
    <w:p w14:paraId="488BAD5B" w14:textId="77777777" w:rsidR="00262CC3" w:rsidRPr="00A81F2C" w:rsidRDefault="00D432DF">
      <w:pPr>
        <w:pStyle w:val="Listepuces"/>
        <w:rPr>
          <w:lang w:val="fr-MA"/>
        </w:rPr>
      </w:pPr>
      <w:r w:rsidRPr="00A81F2C">
        <w:rPr>
          <w:lang w:val="fr-MA"/>
        </w:rPr>
        <w:t>Que faire si le GC est déclaré à tort ?</w:t>
      </w:r>
    </w:p>
    <w:p w14:paraId="31865A8B" w14:textId="77777777" w:rsidR="00262CC3" w:rsidRPr="00A81F2C" w:rsidRDefault="00D432DF">
      <w:pPr>
        <w:pStyle w:val="Listepuces"/>
        <w:rPr>
          <w:lang w:val="fr-MA"/>
        </w:rPr>
      </w:pPr>
      <w:r w:rsidRPr="00A81F2C">
        <w:rPr>
          <w:lang w:val="fr-MA"/>
        </w:rPr>
        <w:t>Quand clôturer un OT IGB en TKO ?</w:t>
      </w:r>
    </w:p>
    <w:p w14:paraId="0A4C6236" w14:textId="77777777" w:rsidR="00262CC3" w:rsidRPr="00A81F2C" w:rsidRDefault="00D432DF">
      <w:pPr>
        <w:pStyle w:val="Listepuces"/>
        <w:rPr>
          <w:lang w:val="fr-MA"/>
        </w:rPr>
      </w:pPr>
      <w:r w:rsidRPr="00A81F2C">
        <w:rPr>
          <w:lang w:val="fr-MA"/>
        </w:rPr>
        <w:t>Quand clôturer un OT IGB en DMS ?</w:t>
      </w:r>
    </w:p>
    <w:p w14:paraId="2F6071AF" w14:textId="77777777" w:rsidR="00262CC3" w:rsidRPr="00A81F2C" w:rsidRDefault="00D432DF">
      <w:pPr>
        <w:pStyle w:val="Listepuces"/>
        <w:rPr>
          <w:lang w:val="fr-MA"/>
        </w:rPr>
      </w:pPr>
      <w:r w:rsidRPr="00A81F2C">
        <w:rPr>
          <w:lang w:val="fr-MA"/>
        </w:rPr>
        <w:t>Quels codes de clôture sont autorisés pour cette activité ?</w:t>
      </w:r>
    </w:p>
    <w:p w14:paraId="21F605AA" w14:textId="77777777" w:rsidR="00262CC3" w:rsidRPr="00A81F2C" w:rsidRDefault="00D432DF">
      <w:pPr>
        <w:pStyle w:val="Listepuces"/>
        <w:rPr>
          <w:lang w:val="fr-MA"/>
        </w:rPr>
      </w:pPr>
      <w:r w:rsidRPr="00A81F2C">
        <w:rPr>
          <w:lang w:val="fr-MA"/>
        </w:rPr>
        <w:t>Quel est le périmètre du test IGB ?</w:t>
      </w:r>
    </w:p>
    <w:p w14:paraId="76442259" w14:textId="77777777" w:rsidR="00262CC3" w:rsidRPr="00A81F2C" w:rsidRDefault="00D432DF">
      <w:pPr>
        <w:pStyle w:val="Titre2"/>
        <w:rPr>
          <w:lang w:val="fr-MA"/>
        </w:rPr>
      </w:pPr>
      <w:r w:rsidRPr="00A81F2C">
        <w:rPr>
          <w:lang w:val="fr-MA"/>
        </w:rPr>
        <w:t>4.2 Questions formulées naturellement par les utilisateurs</w:t>
      </w:r>
    </w:p>
    <w:p w14:paraId="2EE69723" w14:textId="77777777" w:rsidR="00262CC3" w:rsidRPr="00A81F2C" w:rsidRDefault="00D432DF">
      <w:pPr>
        <w:pStyle w:val="Listepuces"/>
        <w:rPr>
          <w:lang w:val="fr-MA"/>
        </w:rPr>
      </w:pPr>
      <w:r w:rsidRPr="00A81F2C">
        <w:rPr>
          <w:lang w:val="fr-MA"/>
        </w:rPr>
        <w:t>J’ai un problème GC sur un IGB, je fais quoi ?</w:t>
      </w:r>
    </w:p>
    <w:p w14:paraId="5F40D548" w14:textId="77777777" w:rsidR="00262CC3" w:rsidRPr="00A81F2C" w:rsidRDefault="00D432DF">
      <w:pPr>
        <w:pStyle w:val="Listepuces"/>
        <w:rPr>
          <w:lang w:val="fr-MA"/>
        </w:rPr>
      </w:pPr>
      <w:r w:rsidRPr="00A81F2C">
        <w:rPr>
          <w:lang w:val="fr-MA"/>
        </w:rPr>
        <w:t>Le technicien ne trouve pas de solution sur le GC, quel code utiliser ?</w:t>
      </w:r>
    </w:p>
    <w:p w14:paraId="55431481" w14:textId="77777777" w:rsidR="00262CC3" w:rsidRPr="00A81F2C" w:rsidRDefault="00D432DF">
      <w:pPr>
        <w:pStyle w:val="Listepuces"/>
        <w:rPr>
          <w:lang w:val="fr-MA"/>
        </w:rPr>
      </w:pPr>
      <w:r w:rsidRPr="00A81F2C">
        <w:rPr>
          <w:lang w:val="fr-MA"/>
        </w:rPr>
        <w:t>Le GC est à tort, je dois mettre quoi en clôture ?</w:t>
      </w:r>
    </w:p>
    <w:p w14:paraId="0976818B" w14:textId="77777777" w:rsidR="00262CC3" w:rsidRPr="00A81F2C" w:rsidRDefault="00D432DF">
      <w:pPr>
        <w:pStyle w:val="Listepuces"/>
        <w:rPr>
          <w:lang w:val="fr-MA"/>
        </w:rPr>
      </w:pPr>
      <w:r w:rsidRPr="00A81F2C">
        <w:rPr>
          <w:lang w:val="fr-MA"/>
        </w:rPr>
        <w:t>Est-ce que je dois mettre l’OT en réaffecté BL ?</w:t>
      </w:r>
    </w:p>
    <w:p w14:paraId="22545B75" w14:textId="77777777" w:rsidR="00262CC3" w:rsidRPr="00A81F2C" w:rsidRDefault="00D432DF">
      <w:pPr>
        <w:pStyle w:val="Listepuces"/>
        <w:rPr>
          <w:lang w:val="fr-MA"/>
        </w:rPr>
      </w:pPr>
      <w:r w:rsidRPr="00A81F2C">
        <w:rPr>
          <w:lang w:val="fr-MA"/>
        </w:rPr>
        <w:t>Quand utiliser DMS pour un IGB ?</w:t>
      </w:r>
    </w:p>
    <w:p w14:paraId="1945668E" w14:textId="77777777" w:rsidR="00262CC3" w:rsidRPr="00A81F2C" w:rsidRDefault="00D432DF">
      <w:pPr>
        <w:pStyle w:val="Listepuces"/>
        <w:rPr>
          <w:lang w:val="fr-MA"/>
        </w:rPr>
      </w:pPr>
      <w:r w:rsidRPr="00A81F2C">
        <w:rPr>
          <w:lang w:val="fr-MA"/>
        </w:rPr>
        <w:t>Quand utiliser TKO pour un IGB ?</w:t>
      </w:r>
    </w:p>
    <w:p w14:paraId="167C2144" w14:textId="77777777" w:rsidR="00262CC3" w:rsidRPr="00A81F2C" w:rsidRDefault="00D432DF">
      <w:pPr>
        <w:pStyle w:val="Listepuces"/>
        <w:rPr>
          <w:lang w:val="fr-MA"/>
        </w:rPr>
      </w:pPr>
      <w:r w:rsidRPr="00A81F2C">
        <w:rPr>
          <w:lang w:val="fr-MA"/>
        </w:rPr>
        <w:t>Est-ce que ANN est autorisé pour cette activité ?</w:t>
      </w:r>
    </w:p>
    <w:p w14:paraId="3314F2B7" w14:textId="77777777" w:rsidR="00262CC3" w:rsidRPr="00A81F2C" w:rsidRDefault="00D432DF">
      <w:pPr>
        <w:pStyle w:val="Listepuces"/>
        <w:rPr>
          <w:lang w:val="fr-MA"/>
        </w:rPr>
      </w:pPr>
      <w:r w:rsidRPr="00A81F2C">
        <w:rPr>
          <w:lang w:val="fr-MA"/>
        </w:rPr>
        <w:t>Le DOSTEC est-il obligatoire ?</w:t>
      </w:r>
    </w:p>
    <w:p w14:paraId="45B0151F" w14:textId="77777777" w:rsidR="00262CC3" w:rsidRPr="00A81F2C" w:rsidRDefault="00D432DF">
      <w:pPr>
        <w:pStyle w:val="Listepuces"/>
        <w:rPr>
          <w:lang w:val="fr-MA"/>
        </w:rPr>
      </w:pPr>
      <w:r w:rsidRPr="00A81F2C">
        <w:rPr>
          <w:lang w:val="fr-MA"/>
        </w:rPr>
        <w:t>Qui doit déclarer l’échec vers l’OI ?</w:t>
      </w:r>
    </w:p>
    <w:p w14:paraId="0F271A69" w14:textId="77777777" w:rsidR="00262CC3" w:rsidRPr="00A81F2C" w:rsidRDefault="00D432DF">
      <w:pPr>
        <w:pStyle w:val="Listepuces"/>
        <w:rPr>
          <w:lang w:val="fr-MA"/>
        </w:rPr>
      </w:pPr>
      <w:r w:rsidRPr="00A81F2C">
        <w:rPr>
          <w:lang w:val="fr-MA"/>
        </w:rPr>
        <w:t>Quel numéro appeler pour l’Appui à Chaud ?</w:t>
      </w:r>
    </w:p>
    <w:p w14:paraId="6A2CE0F2" w14:textId="77777777" w:rsidR="00262CC3" w:rsidRDefault="00D432DF">
      <w:pPr>
        <w:pStyle w:val="Titre1"/>
      </w:pPr>
      <w:r>
        <w:lastRenderedPageBreak/>
        <w:t>5. Périmètre d’application</w:t>
      </w:r>
    </w:p>
    <w:p w14:paraId="56BE8399" w14:textId="77777777" w:rsidR="00262CC3" w:rsidRDefault="00D432DF">
      <w:pPr>
        <w:pStyle w:val="Titre2"/>
      </w:pPr>
      <w:r>
        <w:t>5.1 Cas couverts</w:t>
      </w:r>
    </w:p>
    <w:p w14:paraId="65CB5CB2" w14:textId="77777777" w:rsidR="00262CC3" w:rsidRPr="00A81F2C" w:rsidRDefault="00D432DF">
      <w:pPr>
        <w:pStyle w:val="Listepuces"/>
        <w:rPr>
          <w:lang w:val="fr-MA"/>
        </w:rPr>
      </w:pPr>
      <w:r w:rsidRPr="00A81F2C">
        <w:rPr>
          <w:lang w:val="fr-MA"/>
        </w:rPr>
        <w:t>Problèmes de GC en zone publique.</w:t>
      </w:r>
    </w:p>
    <w:p w14:paraId="45B009E1" w14:textId="77777777" w:rsidR="00262CC3" w:rsidRPr="00A81F2C" w:rsidRDefault="00D432DF">
      <w:pPr>
        <w:pStyle w:val="Listepuces"/>
        <w:rPr>
          <w:lang w:val="fr-MA"/>
        </w:rPr>
      </w:pPr>
      <w:r w:rsidRPr="00A81F2C">
        <w:rPr>
          <w:lang w:val="fr-MA"/>
        </w:rPr>
        <w:t>GC manquant, GC cassé ou GC bouché.</w:t>
      </w:r>
    </w:p>
    <w:p w14:paraId="0D77E830" w14:textId="77777777" w:rsidR="00262CC3" w:rsidRDefault="00D432DF">
      <w:pPr>
        <w:pStyle w:val="Listepuces"/>
      </w:pPr>
      <w:r>
        <w:t>GC sous-terrain.</w:t>
      </w:r>
    </w:p>
    <w:p w14:paraId="4C133F0C" w14:textId="77777777" w:rsidR="00262CC3" w:rsidRDefault="00D432DF">
      <w:pPr>
        <w:pStyle w:val="Listepuces"/>
      </w:pPr>
      <w:r>
        <w:t>Aiguillage complexe.</w:t>
      </w:r>
    </w:p>
    <w:p w14:paraId="19667F63" w14:textId="77777777" w:rsidR="00262CC3" w:rsidRPr="00A81F2C" w:rsidRDefault="00D432DF">
      <w:pPr>
        <w:pStyle w:val="Listepuces"/>
        <w:rPr>
          <w:lang w:val="fr-MA"/>
        </w:rPr>
      </w:pPr>
      <w:r w:rsidRPr="00A81F2C">
        <w:rPr>
          <w:lang w:val="fr-MA"/>
        </w:rPr>
        <w:t>Traitement avec intervention Expert GC.</w:t>
      </w:r>
    </w:p>
    <w:p w14:paraId="0C31AC25" w14:textId="77777777" w:rsidR="00262CC3" w:rsidRPr="00A81F2C" w:rsidRDefault="00D432DF">
      <w:pPr>
        <w:pStyle w:val="Listepuces"/>
        <w:rPr>
          <w:lang w:val="fr-MA"/>
        </w:rPr>
      </w:pPr>
      <w:r w:rsidRPr="00A81F2C">
        <w:rPr>
          <w:lang w:val="fr-MA"/>
        </w:rPr>
        <w:t>Accompagnement du technicien par l’Appui à Chaud.</w:t>
      </w:r>
    </w:p>
    <w:p w14:paraId="68A5BD3D" w14:textId="77777777" w:rsidR="00262CC3" w:rsidRDefault="00D432DF">
      <w:pPr>
        <w:pStyle w:val="Listepuces"/>
      </w:pPr>
      <w:r>
        <w:t>Remplissage du DOSTEC.</w:t>
      </w:r>
    </w:p>
    <w:p w14:paraId="3959B709" w14:textId="77777777" w:rsidR="00262CC3" w:rsidRPr="00A81F2C" w:rsidRDefault="00D432DF">
      <w:pPr>
        <w:pStyle w:val="Listepuces"/>
        <w:rPr>
          <w:lang w:val="fr-MA"/>
        </w:rPr>
      </w:pPr>
      <w:r w:rsidRPr="00A81F2C">
        <w:rPr>
          <w:lang w:val="fr-MA"/>
        </w:rPr>
        <w:t>Déclaration d’échec vers l’OI pour GC manquant et cas GC cassé à l’étude selon le visuel.</w:t>
      </w:r>
    </w:p>
    <w:p w14:paraId="41CFA0FF" w14:textId="77777777" w:rsidR="00262CC3" w:rsidRPr="00A81F2C" w:rsidRDefault="00D432DF">
      <w:pPr>
        <w:pStyle w:val="Listepuces"/>
        <w:rPr>
          <w:lang w:val="fr-MA"/>
        </w:rPr>
      </w:pPr>
      <w:r w:rsidRPr="00A81F2C">
        <w:rPr>
          <w:lang w:val="fr-MA"/>
        </w:rPr>
        <w:t>Clôtures ANN, DMS et TKO dans le périmètre de l’activité IGB.</w:t>
      </w:r>
    </w:p>
    <w:p w14:paraId="5560307A" w14:textId="77777777" w:rsidR="00262CC3" w:rsidRPr="00A81F2C" w:rsidRDefault="00D432DF">
      <w:pPr>
        <w:pStyle w:val="Listepuces"/>
        <w:rPr>
          <w:lang w:val="fr-MA"/>
        </w:rPr>
      </w:pPr>
      <w:r w:rsidRPr="00A81F2C">
        <w:rPr>
          <w:lang w:val="fr-MA"/>
        </w:rPr>
        <w:t>Offres GP Pro et activées, selon le périmètre visible dans le schéma.</w:t>
      </w:r>
    </w:p>
    <w:p w14:paraId="663089FD" w14:textId="77777777" w:rsidR="00262CC3" w:rsidRDefault="00D432DF">
      <w:pPr>
        <w:pStyle w:val="Titre2"/>
      </w:pPr>
      <w:r>
        <w:t>5.2 Cas non couverts</w:t>
      </w:r>
    </w:p>
    <w:p w14:paraId="6F2AAEA9" w14:textId="77777777" w:rsidR="00262CC3" w:rsidRPr="00A81F2C" w:rsidRDefault="00D432DF">
      <w:pPr>
        <w:pStyle w:val="Listepuces"/>
        <w:rPr>
          <w:lang w:val="fr-MA"/>
        </w:rPr>
      </w:pPr>
      <w:r w:rsidRPr="00A81F2C">
        <w:rPr>
          <w:lang w:val="fr-MA"/>
        </w:rPr>
        <w:t>Problèmes de GC en partie privative.</w:t>
      </w:r>
    </w:p>
    <w:p w14:paraId="537B7DFB" w14:textId="77777777" w:rsidR="00262CC3" w:rsidRPr="00A81F2C" w:rsidRDefault="00D432DF">
      <w:pPr>
        <w:pStyle w:val="Listepuces"/>
        <w:rPr>
          <w:lang w:val="fr-MA"/>
        </w:rPr>
      </w:pPr>
      <w:r w:rsidRPr="00A81F2C">
        <w:rPr>
          <w:lang w:val="fr-MA"/>
        </w:rPr>
        <w:t>Problèmes de GC sur des SAV.</w:t>
      </w:r>
    </w:p>
    <w:p w14:paraId="439CF84D" w14:textId="77777777" w:rsidR="00262CC3" w:rsidRDefault="00D432DF">
      <w:pPr>
        <w:pStyle w:val="Listepuces"/>
      </w:pPr>
      <w:r>
        <w:t>GC saturé.</w:t>
      </w:r>
    </w:p>
    <w:p w14:paraId="77EE6DF2" w14:textId="77777777" w:rsidR="00262CC3" w:rsidRPr="00A81F2C" w:rsidRDefault="00D432DF">
      <w:pPr>
        <w:pStyle w:val="Listepuces"/>
        <w:rPr>
          <w:lang w:val="fr-MA"/>
        </w:rPr>
      </w:pPr>
      <w:r w:rsidRPr="00A81F2C">
        <w:rPr>
          <w:lang w:val="fr-MA"/>
        </w:rPr>
        <w:t>Chambres recouvertes, mention visible « D14 ».</w:t>
      </w:r>
    </w:p>
    <w:p w14:paraId="10FCE42A" w14:textId="77777777" w:rsidR="00262CC3" w:rsidRDefault="00D432DF">
      <w:pPr>
        <w:pStyle w:val="Listepuces"/>
      </w:pPr>
      <w:r>
        <w:t>Problèmes de poteaux.</w:t>
      </w:r>
    </w:p>
    <w:p w14:paraId="50C9CD7D" w14:textId="77777777" w:rsidR="00262CC3" w:rsidRPr="00A81F2C" w:rsidRDefault="00D432DF">
      <w:pPr>
        <w:pStyle w:val="Listepuces"/>
        <w:rPr>
          <w:lang w:val="fr-MA"/>
        </w:rPr>
      </w:pPr>
      <w:r w:rsidRPr="00A81F2C">
        <w:rPr>
          <w:lang w:val="fr-MA"/>
        </w:rPr>
        <w:t>Cas hors périmètre du test indiqué dans le schéma.</w:t>
      </w:r>
    </w:p>
    <w:p w14:paraId="68DD1105" w14:textId="77777777" w:rsidR="00262CC3" w:rsidRPr="00A81F2C" w:rsidRDefault="00D432DF">
      <w:pPr>
        <w:pStyle w:val="Listepuces"/>
        <w:rPr>
          <w:lang w:val="fr-MA"/>
        </w:rPr>
      </w:pPr>
      <w:r w:rsidRPr="00A81F2C">
        <w:rPr>
          <w:lang w:val="fr-MA"/>
        </w:rPr>
        <w:t>Détail complet des outils ou écrans de saisie, non visible dans les images fournies.</w:t>
      </w:r>
    </w:p>
    <w:p w14:paraId="03E2DA24" w14:textId="77777777" w:rsidR="00262CC3" w:rsidRDefault="00D432DF">
      <w:pPr>
        <w:pStyle w:val="Titre1"/>
      </w:pPr>
      <w:r>
        <w:t>6. Définitions et vocabulaire standard</w:t>
      </w:r>
    </w:p>
    <w:p w14:paraId="30D74B14" w14:textId="77777777" w:rsidR="00262CC3" w:rsidRPr="00A81F2C" w:rsidRDefault="00D432DF">
      <w:pPr>
        <w:pStyle w:val="Listepuces"/>
        <w:rPr>
          <w:lang w:val="fr-MA"/>
        </w:rPr>
      </w:pPr>
      <w:r w:rsidRPr="00A81F2C">
        <w:rPr>
          <w:lang w:val="fr-MA"/>
        </w:rPr>
        <w:t>IGB : Activité ou intervention liée au traitement d’un problème de génie civil dans le processus décrit.</w:t>
      </w:r>
    </w:p>
    <w:p w14:paraId="4E681A5A" w14:textId="77777777" w:rsidR="00262CC3" w:rsidRPr="00A81F2C" w:rsidRDefault="00D432DF">
      <w:pPr>
        <w:pStyle w:val="Listepuces"/>
        <w:rPr>
          <w:lang w:val="fr-MA"/>
        </w:rPr>
      </w:pPr>
      <w:r w:rsidRPr="00A81F2C">
        <w:rPr>
          <w:lang w:val="fr-MA"/>
        </w:rPr>
        <w:t>GC : Génie civil. Dans le visuel, les problèmes GC peuvent être manquants, cassés, bouchés, en zone publique ou liés à un aiguillage complexe.</w:t>
      </w:r>
    </w:p>
    <w:p w14:paraId="0AC7D19B" w14:textId="77777777" w:rsidR="00262CC3" w:rsidRDefault="00D432DF">
      <w:pPr>
        <w:pStyle w:val="Listepuces"/>
      </w:pPr>
      <w:r>
        <w:t>OT : Ordre de travail.</w:t>
      </w:r>
    </w:p>
    <w:p w14:paraId="2EC0D1CB" w14:textId="77777777" w:rsidR="00262CC3" w:rsidRPr="00A81F2C" w:rsidRDefault="00D432DF">
      <w:pPr>
        <w:pStyle w:val="Listepuces"/>
        <w:rPr>
          <w:lang w:val="fr-MA"/>
        </w:rPr>
      </w:pPr>
      <w:r w:rsidRPr="00A81F2C">
        <w:rPr>
          <w:lang w:val="fr-MA"/>
        </w:rPr>
        <w:t>OT IGB/FTH : Ordre de travail spécifique utilisé pour l’intervention IGB/FTH, notamment lors de l’intervention Expert GC.</w:t>
      </w:r>
    </w:p>
    <w:p w14:paraId="363D3236" w14:textId="77777777" w:rsidR="00262CC3" w:rsidRPr="00A81F2C" w:rsidRDefault="00D432DF">
      <w:pPr>
        <w:pStyle w:val="Listepuces"/>
        <w:rPr>
          <w:lang w:val="fr-MA"/>
        </w:rPr>
      </w:pPr>
      <w:r w:rsidRPr="00A81F2C">
        <w:rPr>
          <w:lang w:val="fr-MA"/>
        </w:rPr>
        <w:t>OT PROD : Ordre de travail de production initial concerné par la requalification ou la clôture.</w:t>
      </w:r>
    </w:p>
    <w:p w14:paraId="64BC16CF" w14:textId="77777777" w:rsidR="00262CC3" w:rsidRPr="00A81F2C" w:rsidRDefault="00D432DF">
      <w:pPr>
        <w:pStyle w:val="Listepuces"/>
        <w:rPr>
          <w:lang w:val="fr-MA"/>
        </w:rPr>
      </w:pPr>
      <w:r w:rsidRPr="00A81F2C">
        <w:rPr>
          <w:lang w:val="fr-MA"/>
        </w:rPr>
        <w:t>DOSTEC : Document ou fiche à remplir pour qualifier le problème et apporter les preuves d’intervention, notamment en cas de GC cassé.</w:t>
      </w:r>
    </w:p>
    <w:p w14:paraId="1EC3F132" w14:textId="77777777" w:rsidR="00262CC3" w:rsidRPr="00A81F2C" w:rsidRDefault="00D432DF">
      <w:pPr>
        <w:pStyle w:val="Listepuces"/>
        <w:rPr>
          <w:lang w:val="fr-MA"/>
        </w:rPr>
      </w:pPr>
      <w:r w:rsidRPr="00A81F2C">
        <w:rPr>
          <w:lang w:val="fr-MA"/>
        </w:rPr>
        <w:t>Appui à Chaud : Équipe dédiée qui accompagne le technicien, qualifie le problème, aide au remplissage du DOSTEC et peut déclarer l’échec vers l’OI.</w:t>
      </w:r>
    </w:p>
    <w:p w14:paraId="5E08D784" w14:textId="77777777" w:rsidR="00262CC3" w:rsidRPr="00A81F2C" w:rsidRDefault="00D432DF">
      <w:pPr>
        <w:pStyle w:val="Listepuces"/>
        <w:rPr>
          <w:lang w:val="fr-MA"/>
        </w:rPr>
      </w:pPr>
      <w:r w:rsidRPr="00A81F2C">
        <w:rPr>
          <w:lang w:val="fr-MA"/>
        </w:rPr>
        <w:t>Expert GC : Intervenant expert chargé de trouver des solutions en cas de GC cassé, bouché ou aiguillage complexe.</w:t>
      </w:r>
    </w:p>
    <w:p w14:paraId="1440C051" w14:textId="77777777" w:rsidR="00262CC3" w:rsidRPr="00A81F2C" w:rsidRDefault="00D432DF">
      <w:pPr>
        <w:pStyle w:val="Listepuces"/>
        <w:rPr>
          <w:lang w:val="fr-MA"/>
        </w:rPr>
      </w:pPr>
      <w:r w:rsidRPr="00A81F2C">
        <w:rPr>
          <w:lang w:val="fr-MA"/>
        </w:rPr>
        <w:t>OI : Opérateur d’immeuble ou interlocuteur vers lequel l’échec peut être déclaré, selon le processus métier.</w:t>
      </w:r>
    </w:p>
    <w:p w14:paraId="131EA358" w14:textId="77777777" w:rsidR="00262CC3" w:rsidRPr="00A81F2C" w:rsidRDefault="00D432DF">
      <w:pPr>
        <w:pStyle w:val="Listepuces"/>
        <w:rPr>
          <w:lang w:val="fr-MA"/>
        </w:rPr>
      </w:pPr>
      <w:r w:rsidRPr="00A81F2C">
        <w:rPr>
          <w:lang w:val="fr-MA"/>
        </w:rPr>
        <w:t>Aléa GB : Aléa utilisé en cas de doute GC cassé, bouché ou aiguillage complexe, avec une durée maximale visible de 7 jours.</w:t>
      </w:r>
    </w:p>
    <w:p w14:paraId="196D1820" w14:textId="77777777" w:rsidR="00262CC3" w:rsidRPr="00A81F2C" w:rsidRDefault="00D432DF">
      <w:pPr>
        <w:pStyle w:val="Listepuces"/>
        <w:rPr>
          <w:lang w:val="fr-MA"/>
        </w:rPr>
      </w:pPr>
      <w:r w:rsidRPr="00A81F2C">
        <w:rPr>
          <w:lang w:val="fr-MA"/>
        </w:rPr>
        <w:t>ALEA MC : Aléa utilisé pour remettre la production en route sur circuit du GEM lorsqu’une solution est trouvée.</w:t>
      </w:r>
    </w:p>
    <w:p w14:paraId="09433D19" w14:textId="77777777" w:rsidR="00262CC3" w:rsidRPr="00A81F2C" w:rsidRDefault="00D432DF">
      <w:pPr>
        <w:pStyle w:val="Listepuces"/>
        <w:rPr>
          <w:lang w:val="fr-MA"/>
        </w:rPr>
      </w:pPr>
      <w:r w:rsidRPr="00A81F2C">
        <w:rPr>
          <w:lang w:val="fr-MA"/>
        </w:rPr>
        <w:lastRenderedPageBreak/>
        <w:t>Réaffecté BL : Statut/action à utiliser lorsque le GC est à tort afin de requalifier le dossier et l’IGB.</w:t>
      </w:r>
    </w:p>
    <w:p w14:paraId="738BA7C5" w14:textId="77777777" w:rsidR="00262CC3" w:rsidRPr="00A81F2C" w:rsidRDefault="00D432DF">
      <w:pPr>
        <w:pStyle w:val="Listepuces"/>
        <w:rPr>
          <w:lang w:val="fr-MA"/>
        </w:rPr>
      </w:pPr>
      <w:r w:rsidRPr="00A81F2C">
        <w:rPr>
          <w:lang w:val="fr-MA"/>
        </w:rPr>
        <w:t>ANN : Clôture autorisée pour le cas « IGB à tort ».</w:t>
      </w:r>
    </w:p>
    <w:p w14:paraId="4FB0198A" w14:textId="77777777" w:rsidR="00262CC3" w:rsidRPr="00A81F2C" w:rsidRDefault="00D432DF">
      <w:pPr>
        <w:pStyle w:val="Listepuces"/>
        <w:rPr>
          <w:lang w:val="fr-MA"/>
        </w:rPr>
      </w:pPr>
      <w:r w:rsidRPr="00A81F2C">
        <w:rPr>
          <w:lang w:val="fr-MA"/>
        </w:rPr>
        <w:t>DMS : Clôture autorisée pour le cas « Aiguillage OK ».</w:t>
      </w:r>
    </w:p>
    <w:p w14:paraId="31D0AF68" w14:textId="77777777" w:rsidR="00262CC3" w:rsidRPr="00A81F2C" w:rsidRDefault="00D432DF">
      <w:pPr>
        <w:pStyle w:val="Listepuces"/>
        <w:rPr>
          <w:lang w:val="fr-MA"/>
        </w:rPr>
      </w:pPr>
      <w:r w:rsidRPr="00A81F2C">
        <w:rPr>
          <w:lang w:val="fr-MA"/>
        </w:rPr>
        <w:t>TKO : Clôture autorisée pour le cas « Aiguillage KO ».</w:t>
      </w:r>
    </w:p>
    <w:p w14:paraId="2DE5EE51" w14:textId="77777777" w:rsidR="00262CC3" w:rsidRPr="00A81F2C" w:rsidRDefault="00D432DF">
      <w:pPr>
        <w:pStyle w:val="Listepuces"/>
        <w:rPr>
          <w:lang w:val="fr-MA"/>
        </w:rPr>
      </w:pPr>
      <w:r w:rsidRPr="00A81F2C">
        <w:rPr>
          <w:lang w:val="fr-MA"/>
        </w:rPr>
        <w:t>Pilote PPC : Acteur visible en fin de chaîne du schéma, associé au suivi après déclaration/traitement.</w:t>
      </w:r>
    </w:p>
    <w:p w14:paraId="68F4627B" w14:textId="77777777" w:rsidR="00262CC3" w:rsidRPr="00A81F2C" w:rsidRDefault="00D432DF">
      <w:pPr>
        <w:pStyle w:val="Titre1"/>
        <w:rPr>
          <w:lang w:val="fr-MA"/>
        </w:rPr>
      </w:pPr>
      <w:r w:rsidRPr="00A81F2C">
        <w:rPr>
          <w:lang w:val="fr-MA"/>
        </w:rPr>
        <w:t>7. Contenu opérationnel principal</w:t>
      </w:r>
    </w:p>
    <w:p w14:paraId="0272E659" w14:textId="77777777" w:rsidR="00262CC3" w:rsidRPr="00A81F2C" w:rsidRDefault="00D432DF">
      <w:pPr>
        <w:pStyle w:val="Titre2"/>
        <w:rPr>
          <w:lang w:val="fr-MA"/>
        </w:rPr>
      </w:pPr>
      <w:r w:rsidRPr="00A81F2C">
        <w:rPr>
          <w:lang w:val="fr-MA"/>
        </w:rPr>
        <w:t>7.1 Processus opérationnel QW3.10</w:t>
      </w:r>
    </w:p>
    <w:p w14:paraId="0CFB99C2" w14:textId="77777777" w:rsidR="00262CC3" w:rsidRPr="00A81F2C" w:rsidRDefault="00D432DF">
      <w:pPr>
        <w:pStyle w:val="Listenumros"/>
        <w:rPr>
          <w:lang w:val="fr-MA"/>
        </w:rPr>
      </w:pPr>
      <w:r w:rsidRPr="00A81F2C">
        <w:rPr>
          <w:lang w:val="fr-MA"/>
        </w:rPr>
        <w:t>Démarrer depuis une commande Racco FTTH.</w:t>
      </w:r>
    </w:p>
    <w:p w14:paraId="2B466E83" w14:textId="77777777" w:rsidR="00262CC3" w:rsidRPr="00A81F2C" w:rsidRDefault="00D432DF">
      <w:pPr>
        <w:pStyle w:val="Listenumros"/>
        <w:rPr>
          <w:lang w:val="fr-MA"/>
        </w:rPr>
      </w:pPr>
      <w:r w:rsidRPr="00A81F2C">
        <w:rPr>
          <w:lang w:val="fr-MA"/>
        </w:rPr>
        <w:t>Créer ou utiliser l’OT initial visible dans le schéma comme OT IQx / LMxFTH au RDV 1.</w:t>
      </w:r>
    </w:p>
    <w:p w14:paraId="480A698D" w14:textId="77777777" w:rsidR="00262CC3" w:rsidRPr="00A81F2C" w:rsidRDefault="00D432DF">
      <w:pPr>
        <w:pStyle w:val="Listenumros"/>
        <w:rPr>
          <w:lang w:val="fr-MA"/>
        </w:rPr>
      </w:pPr>
      <w:r w:rsidRPr="00A81F2C">
        <w:rPr>
          <w:lang w:val="fr-MA"/>
        </w:rPr>
        <w:t>Le technicien DI détecte le problème GC sur le terrain.</w:t>
      </w:r>
    </w:p>
    <w:p w14:paraId="52802C3D" w14:textId="77777777" w:rsidR="00262CC3" w:rsidRPr="00A81F2C" w:rsidRDefault="00D432DF">
      <w:pPr>
        <w:pStyle w:val="Listenumros"/>
        <w:rPr>
          <w:lang w:val="fr-MA"/>
        </w:rPr>
      </w:pPr>
      <w:r w:rsidRPr="00A81F2C">
        <w:rPr>
          <w:lang w:val="fr-MA"/>
        </w:rPr>
        <w:t>Si le problème correspond à un GC manquant, l’Appui à Chaud guide le technicien, qualifie le problème et déclenche la déclaration de l’échec vers l’OI.</w:t>
      </w:r>
    </w:p>
    <w:p w14:paraId="1A2DF26F" w14:textId="77777777" w:rsidR="00262CC3" w:rsidRPr="00A81F2C" w:rsidRDefault="00D432DF">
      <w:pPr>
        <w:pStyle w:val="Listenumros"/>
        <w:rPr>
          <w:lang w:val="fr-MA"/>
        </w:rPr>
      </w:pPr>
      <w:r w:rsidRPr="00A81F2C">
        <w:rPr>
          <w:lang w:val="fr-MA"/>
        </w:rPr>
        <w:t>Si le problème correspond à un doute GC cassé, bouché ou aiguillage complexe, positionner l’Aléa GB avec une durée maximale de 7 jours.</w:t>
      </w:r>
    </w:p>
    <w:p w14:paraId="6FBA50BB" w14:textId="77777777" w:rsidR="00262CC3" w:rsidRPr="00A81F2C" w:rsidRDefault="00D432DF">
      <w:pPr>
        <w:pStyle w:val="Listenumros"/>
        <w:rPr>
          <w:lang w:val="fr-MA"/>
        </w:rPr>
      </w:pPr>
      <w:r w:rsidRPr="00A81F2C">
        <w:rPr>
          <w:lang w:val="fr-MA"/>
        </w:rPr>
        <w:t>Faire intervenir un Expert GC avec un OT spécifique IGB/FTH.</w:t>
      </w:r>
    </w:p>
    <w:p w14:paraId="59B80FEA" w14:textId="77777777" w:rsidR="00262CC3" w:rsidRPr="00A81F2C" w:rsidRDefault="00D432DF">
      <w:pPr>
        <w:pStyle w:val="Listenumros"/>
        <w:rPr>
          <w:lang w:val="fr-MA"/>
        </w:rPr>
      </w:pPr>
      <w:r w:rsidRPr="00A81F2C">
        <w:rPr>
          <w:lang w:val="fr-MA"/>
        </w:rPr>
        <w:t>Le technicien référent, équipé selon la liste d’équipement mentionnée dans le schéma, mène les actions nécessaires pour déboucher ou traiter le GC.</w:t>
      </w:r>
    </w:p>
    <w:p w14:paraId="05477920" w14:textId="77777777" w:rsidR="00262CC3" w:rsidRPr="00A81F2C" w:rsidRDefault="00D432DF">
      <w:pPr>
        <w:pStyle w:val="Listenumros"/>
        <w:rPr>
          <w:lang w:val="fr-MA"/>
        </w:rPr>
      </w:pPr>
      <w:r w:rsidRPr="00A81F2C">
        <w:rPr>
          <w:lang w:val="fr-MA"/>
        </w:rPr>
        <w:t>Si une solution est trouvée, clôturer l’OT IGB/FTH selon le résultat attendu, puis reprendre le processus vers RDV 2 / mise en service.</w:t>
      </w:r>
    </w:p>
    <w:p w14:paraId="21FE706E" w14:textId="77777777" w:rsidR="00262CC3" w:rsidRPr="00A81F2C" w:rsidRDefault="00D432DF">
      <w:pPr>
        <w:pStyle w:val="Listenumros"/>
        <w:rPr>
          <w:lang w:val="fr-MA"/>
        </w:rPr>
      </w:pPr>
      <w:r w:rsidRPr="00A81F2C">
        <w:rPr>
          <w:lang w:val="fr-MA"/>
        </w:rPr>
        <w:t>Si aucune solution n’est trouvée, utiliser le parcours TKO et faire intervenir l’Appui à Chaud pour les preuves d’intervention Expert et l’aide au remplissage du DOSTEC.</w:t>
      </w:r>
    </w:p>
    <w:p w14:paraId="392C0174" w14:textId="77777777" w:rsidR="00262CC3" w:rsidRPr="00A81F2C" w:rsidRDefault="00D432DF">
      <w:pPr>
        <w:pStyle w:val="Listenumros"/>
        <w:rPr>
          <w:lang w:val="fr-MA"/>
        </w:rPr>
      </w:pPr>
      <w:r w:rsidRPr="00A81F2C">
        <w:rPr>
          <w:lang w:val="fr-MA"/>
        </w:rPr>
        <w:t>Déclarer l’échec vers l’OI lorsque les conditions du processus sont réunies.</w:t>
      </w:r>
    </w:p>
    <w:p w14:paraId="6840A2A5" w14:textId="77777777" w:rsidR="00262CC3" w:rsidRPr="00A81F2C" w:rsidRDefault="00D432DF">
      <w:pPr>
        <w:pStyle w:val="Listenumros"/>
        <w:rPr>
          <w:lang w:val="fr-MA"/>
        </w:rPr>
      </w:pPr>
      <w:r w:rsidRPr="00A81F2C">
        <w:rPr>
          <w:lang w:val="fr-MA"/>
        </w:rPr>
        <w:t>Le Pilote PPC apparaît comme acteur de suivi en fin de chaîne.</w:t>
      </w:r>
    </w:p>
    <w:p w14:paraId="12AC762D" w14:textId="77777777" w:rsidR="00262CC3" w:rsidRPr="00A81F2C" w:rsidRDefault="00D432DF">
      <w:pPr>
        <w:pStyle w:val="Titre2"/>
        <w:rPr>
          <w:lang w:val="fr-MA"/>
        </w:rPr>
      </w:pPr>
      <w:r w:rsidRPr="00A81F2C">
        <w:rPr>
          <w:lang w:val="fr-MA"/>
        </w:rPr>
        <w:t>7.2 Contrôle de la véracité des GC sur les relevés IGB</w:t>
      </w:r>
    </w:p>
    <w:p w14:paraId="7D3E54D7" w14:textId="77777777" w:rsidR="00262CC3" w:rsidRPr="00A81F2C" w:rsidRDefault="00D432DF">
      <w:pPr>
        <w:rPr>
          <w:lang w:val="fr-MA"/>
        </w:rPr>
      </w:pPr>
      <w:r w:rsidRPr="00A81F2C">
        <w:rPr>
          <w:lang w:val="fr-MA"/>
        </w:rPr>
        <w:t>Le visuel indique « 2 possibilités », mais liste trois cas numérotés. Cette incohérence doit être validée métier. Les trois cas visibles sont repris ci-dessous pour ne perdre aucune information.</w:t>
      </w:r>
    </w:p>
    <w:p w14:paraId="5B49BAA8" w14:textId="77777777" w:rsidR="00262CC3" w:rsidRPr="00A81F2C" w:rsidRDefault="00D432DF">
      <w:pPr>
        <w:rPr>
          <w:lang w:val="fr-MA"/>
        </w:rPr>
      </w:pPr>
      <w:r w:rsidRPr="00A81F2C">
        <w:rPr>
          <w:b/>
          <w:lang w:val="fr-MA"/>
        </w:rPr>
        <w:t>1. GC contrôlé par technicien et pas de solutions</w:t>
      </w:r>
    </w:p>
    <w:p w14:paraId="368AB74B" w14:textId="77777777" w:rsidR="00262CC3" w:rsidRPr="00A81F2C" w:rsidRDefault="00D432DF">
      <w:pPr>
        <w:pStyle w:val="Listepuces"/>
        <w:rPr>
          <w:lang w:val="fr-MA"/>
        </w:rPr>
      </w:pPr>
      <w:r w:rsidRPr="00A81F2C">
        <w:rPr>
          <w:lang w:val="fr-MA"/>
        </w:rPr>
        <w:t>Clôturer l’OT IGB en TKO et clôturer l’OT PROD en GC avec présence de la fiche DOSTEC.</w:t>
      </w:r>
    </w:p>
    <w:p w14:paraId="02A6802E" w14:textId="77777777" w:rsidR="00262CC3" w:rsidRDefault="00D432DF">
      <w:r>
        <w:rPr>
          <w:b/>
        </w:rPr>
        <w:t>2. GC à tort</w:t>
      </w:r>
    </w:p>
    <w:p w14:paraId="48902693" w14:textId="77777777" w:rsidR="00262CC3" w:rsidRPr="00A81F2C" w:rsidRDefault="00D432DF">
      <w:pPr>
        <w:pStyle w:val="Listepuces"/>
        <w:rPr>
          <w:lang w:val="fr-MA"/>
        </w:rPr>
      </w:pPr>
      <w:r w:rsidRPr="00A81F2C">
        <w:rPr>
          <w:lang w:val="fr-MA"/>
        </w:rPr>
        <w:t>Mettre en réaffecté BL l’OT PROD initial pour requalification du dossier et mettre également l’IGB en réaffecté BL.</w:t>
      </w:r>
    </w:p>
    <w:p w14:paraId="5D24A248" w14:textId="77777777" w:rsidR="00262CC3" w:rsidRDefault="00D432DF">
      <w:r>
        <w:rPr>
          <w:b/>
        </w:rPr>
        <w:t>3. GC solution trouvée</w:t>
      </w:r>
    </w:p>
    <w:p w14:paraId="61727C92" w14:textId="77777777" w:rsidR="00262CC3" w:rsidRPr="00A81F2C" w:rsidRDefault="00D432DF">
      <w:pPr>
        <w:pStyle w:val="Listepuces"/>
        <w:rPr>
          <w:lang w:val="fr-MA"/>
        </w:rPr>
      </w:pPr>
      <w:r w:rsidRPr="00A81F2C">
        <w:rPr>
          <w:lang w:val="fr-MA"/>
        </w:rPr>
        <w:t>Clôturer l’IGB en DMS et requalifier la production avec ALEA MC pour remise en route sur circuit du GEM.</w:t>
      </w:r>
    </w:p>
    <w:p w14:paraId="0021D3C5" w14:textId="77777777" w:rsidR="00262CC3" w:rsidRPr="00A81F2C" w:rsidRDefault="00D432DF">
      <w:pPr>
        <w:pStyle w:val="Titre2"/>
        <w:rPr>
          <w:lang w:val="fr-MA"/>
        </w:rPr>
      </w:pPr>
      <w:r w:rsidRPr="00A81F2C">
        <w:rPr>
          <w:lang w:val="fr-MA"/>
        </w:rPr>
        <w:t>7.3 Clôtures autorisées pour l’activité</w:t>
      </w:r>
    </w:p>
    <w:p w14:paraId="2CC5E12B" w14:textId="77777777" w:rsidR="00262CC3" w:rsidRPr="00A81F2C" w:rsidRDefault="00D432DF">
      <w:pPr>
        <w:rPr>
          <w:lang w:val="fr-MA"/>
        </w:rPr>
      </w:pPr>
      <w:r w:rsidRPr="00A81F2C">
        <w:rPr>
          <w:b/>
          <w:color w:val="C00000"/>
          <w:lang w:val="fr-MA"/>
        </w:rPr>
        <w:t>Seules les clôtures suivantes sont à utiliser pour cette activité :</w:t>
      </w:r>
    </w:p>
    <w:p w14:paraId="3E5BF5BB" w14:textId="77777777" w:rsidR="00262CC3" w:rsidRDefault="00D432DF">
      <w:pPr>
        <w:pStyle w:val="Listepuces"/>
      </w:pPr>
      <w:r>
        <w:lastRenderedPageBreak/>
        <w:t>ANN : IGB à tort.</w:t>
      </w:r>
    </w:p>
    <w:p w14:paraId="68EED741" w14:textId="77777777" w:rsidR="00262CC3" w:rsidRDefault="00D432DF">
      <w:pPr>
        <w:pStyle w:val="Listepuces"/>
      </w:pPr>
      <w:r>
        <w:t>DMS : Aiguillage OK.</w:t>
      </w:r>
    </w:p>
    <w:p w14:paraId="2DC4CE07" w14:textId="77777777" w:rsidR="00262CC3" w:rsidRDefault="00D432DF">
      <w:pPr>
        <w:pStyle w:val="Listepuces"/>
      </w:pPr>
      <w:r>
        <w:t>TKO : Aiguillage KO.</w:t>
      </w:r>
    </w:p>
    <w:p w14:paraId="7220AE38" w14:textId="77777777" w:rsidR="00262CC3" w:rsidRDefault="00D432DF">
      <w:pPr>
        <w:pStyle w:val="Titre2"/>
      </w:pPr>
      <w:r>
        <w:t>7.4 Coordonnées et horaires visibles</w:t>
      </w:r>
    </w:p>
    <w:p w14:paraId="6AC885B7" w14:textId="77777777" w:rsidR="00262CC3" w:rsidRDefault="00D432DF">
      <w:pPr>
        <w:pStyle w:val="Listepuces"/>
      </w:pPr>
      <w:r>
        <w:t>Appui à Chaud : 09 69 39 36.</w:t>
      </w:r>
    </w:p>
    <w:p w14:paraId="29BEA28F" w14:textId="77777777" w:rsidR="00262CC3" w:rsidRDefault="00D432DF">
      <w:pPr>
        <w:pStyle w:val="Listepuces"/>
      </w:pPr>
      <w:r>
        <w:t>Choix indiqué : 5-3-2.</w:t>
      </w:r>
    </w:p>
    <w:p w14:paraId="116F2324" w14:textId="77777777" w:rsidR="00262CC3" w:rsidRPr="00A81F2C" w:rsidRDefault="00D432DF">
      <w:pPr>
        <w:pStyle w:val="Listepuces"/>
        <w:rPr>
          <w:lang w:val="fr-MA"/>
        </w:rPr>
      </w:pPr>
      <w:r w:rsidRPr="00A81F2C">
        <w:rPr>
          <w:lang w:val="fr-MA"/>
        </w:rPr>
        <w:t>Disponibilité indiquée : lundi au samedi de 08h à 18h.</w:t>
      </w:r>
    </w:p>
    <w:p w14:paraId="6FA3D1B9" w14:textId="77777777" w:rsidR="00262CC3" w:rsidRDefault="00D432DF">
      <w:pPr>
        <w:pStyle w:val="Titre1"/>
      </w:pPr>
      <w:r>
        <w:t>8. Règles métier explicites</w:t>
      </w:r>
    </w:p>
    <w:p w14:paraId="7AB1A881" w14:textId="77777777" w:rsidR="00262CC3" w:rsidRPr="00A81F2C" w:rsidRDefault="00D432DF">
      <w:pPr>
        <w:pStyle w:val="Listepuces"/>
        <w:rPr>
          <w:lang w:val="fr-MA"/>
        </w:rPr>
      </w:pPr>
      <w:r w:rsidRPr="00A81F2C">
        <w:rPr>
          <w:lang w:val="fr-MA"/>
        </w:rPr>
        <w:t>Si un problème de GC cassé, bouché ou aiguillage complexe est identifié, alors un Expert GC doit intervenir avec un OT spécifique pour trouver une solution.</w:t>
      </w:r>
    </w:p>
    <w:p w14:paraId="0C9A5846" w14:textId="77777777" w:rsidR="00262CC3" w:rsidRPr="00A81F2C" w:rsidRDefault="00D432DF">
      <w:pPr>
        <w:pStyle w:val="Listepuces"/>
        <w:rPr>
          <w:lang w:val="fr-MA"/>
        </w:rPr>
      </w:pPr>
      <w:r w:rsidRPr="00A81F2C">
        <w:rPr>
          <w:lang w:val="fr-MA"/>
        </w:rPr>
        <w:t>Si le technicien détecte un problème GC, alors le technicien doit être accompagné par l’Appui à Chaud pour qualifier le problème.</w:t>
      </w:r>
    </w:p>
    <w:p w14:paraId="18392F34" w14:textId="77777777" w:rsidR="00262CC3" w:rsidRPr="00A81F2C" w:rsidRDefault="00D432DF">
      <w:pPr>
        <w:pStyle w:val="Listepuces"/>
        <w:rPr>
          <w:lang w:val="fr-MA"/>
        </w:rPr>
      </w:pPr>
      <w:r w:rsidRPr="00A81F2C">
        <w:rPr>
          <w:lang w:val="fr-MA"/>
        </w:rPr>
        <w:t>Si le problème nécessite une qualification ou des preuves, alors le DOSTEC doit être rempli avec l’aide de l’Appui à Chaud.</w:t>
      </w:r>
    </w:p>
    <w:p w14:paraId="64D49316" w14:textId="77777777" w:rsidR="00262CC3" w:rsidRPr="00A81F2C" w:rsidRDefault="00D432DF">
      <w:pPr>
        <w:pStyle w:val="Listepuces"/>
        <w:rPr>
          <w:lang w:val="fr-MA"/>
        </w:rPr>
      </w:pPr>
      <w:r w:rsidRPr="00A81F2C">
        <w:rPr>
          <w:lang w:val="fr-MA"/>
        </w:rPr>
        <w:t>Si le problème est un GC manquant, alors l’Appui à Chaud doit déclarer l’échec vers l’OI.</w:t>
      </w:r>
    </w:p>
    <w:p w14:paraId="4A1BB1D8" w14:textId="77777777" w:rsidR="00262CC3" w:rsidRPr="00A81F2C" w:rsidRDefault="00D432DF">
      <w:pPr>
        <w:pStyle w:val="Listepuces"/>
        <w:rPr>
          <w:lang w:val="fr-MA"/>
        </w:rPr>
      </w:pPr>
      <w:r w:rsidRPr="00A81F2C">
        <w:rPr>
          <w:lang w:val="fr-MA"/>
        </w:rPr>
        <w:t>Si le problème est un GC cassé, alors la déclaration de l’échec vers l’OI est indiquée comme à l’étude dans le visuel et doit être validée métier.</w:t>
      </w:r>
    </w:p>
    <w:p w14:paraId="2382992A" w14:textId="77777777" w:rsidR="00262CC3" w:rsidRPr="00A81F2C" w:rsidRDefault="00D432DF">
      <w:pPr>
        <w:pStyle w:val="Listepuces"/>
        <w:rPr>
          <w:lang w:val="fr-MA"/>
        </w:rPr>
      </w:pPr>
      <w:r w:rsidRPr="00A81F2C">
        <w:rPr>
          <w:lang w:val="fr-MA"/>
        </w:rPr>
        <w:t>Si le problème correspond à un doute GC cassé, bouché ou aiguillage complexe, alors positionner un Aléa GB pour une durée maximale de 7 jours.</w:t>
      </w:r>
    </w:p>
    <w:p w14:paraId="643AB719" w14:textId="77777777" w:rsidR="00262CC3" w:rsidRPr="00A81F2C" w:rsidRDefault="00D432DF">
      <w:pPr>
        <w:pStyle w:val="Listepuces"/>
        <w:rPr>
          <w:lang w:val="fr-MA"/>
        </w:rPr>
      </w:pPr>
      <w:r w:rsidRPr="00A81F2C">
        <w:rPr>
          <w:lang w:val="fr-MA"/>
        </w:rPr>
        <w:t>Si le GC est contrôlé par technicien et qu’aucune solution n’est trouvée, alors clôturer l’OT IGB en TKO et clôturer l’OT PROD en GC avec présence de la fiche DOSTEC.</w:t>
      </w:r>
    </w:p>
    <w:p w14:paraId="3B8F27ED" w14:textId="77777777" w:rsidR="00262CC3" w:rsidRPr="00A81F2C" w:rsidRDefault="00D432DF">
      <w:pPr>
        <w:pStyle w:val="Listepuces"/>
        <w:rPr>
          <w:lang w:val="fr-MA"/>
        </w:rPr>
      </w:pPr>
      <w:r w:rsidRPr="00A81F2C">
        <w:rPr>
          <w:lang w:val="fr-MA"/>
        </w:rPr>
        <w:t>Si le GC est à tort, alors mettre l’OT PROD initial en réaffecté BL pour requalification du dossier et mettre aussi l’IGB en réaffecté BL.</w:t>
      </w:r>
    </w:p>
    <w:p w14:paraId="7DFB93DF" w14:textId="77777777" w:rsidR="00262CC3" w:rsidRPr="00A81F2C" w:rsidRDefault="00D432DF">
      <w:pPr>
        <w:pStyle w:val="Listepuces"/>
        <w:rPr>
          <w:lang w:val="fr-MA"/>
        </w:rPr>
      </w:pPr>
      <w:r w:rsidRPr="00A81F2C">
        <w:rPr>
          <w:lang w:val="fr-MA"/>
        </w:rPr>
        <w:t>Si une solution GC est trouvée, alors clôturer l’IGB en DMS et requalifier la production avec ALEA MC pour remise en route sur circuit du GEM.</w:t>
      </w:r>
    </w:p>
    <w:p w14:paraId="3764DDFB" w14:textId="77777777" w:rsidR="00262CC3" w:rsidRPr="00A81F2C" w:rsidRDefault="00D432DF">
      <w:pPr>
        <w:pStyle w:val="Listepuces"/>
        <w:rPr>
          <w:lang w:val="fr-MA"/>
        </w:rPr>
      </w:pPr>
      <w:r w:rsidRPr="00A81F2C">
        <w:rPr>
          <w:lang w:val="fr-MA"/>
        </w:rPr>
        <w:t>Si une clôture doit être utilisée pour cette activité, alors seules les clôtures ANN, DMS ou TKO sont autorisées.</w:t>
      </w:r>
    </w:p>
    <w:p w14:paraId="33A4A559" w14:textId="77777777" w:rsidR="00262CC3" w:rsidRPr="00A81F2C" w:rsidRDefault="00D432DF">
      <w:pPr>
        <w:pStyle w:val="Listepuces"/>
        <w:rPr>
          <w:lang w:val="fr-MA"/>
        </w:rPr>
      </w:pPr>
      <w:r w:rsidRPr="00A81F2C">
        <w:rPr>
          <w:lang w:val="fr-MA"/>
        </w:rPr>
        <w:t>Si l’IGB est à tort, alors utiliser ANN.</w:t>
      </w:r>
    </w:p>
    <w:p w14:paraId="4E6825E4" w14:textId="77777777" w:rsidR="00262CC3" w:rsidRPr="00A81F2C" w:rsidRDefault="00D432DF">
      <w:pPr>
        <w:pStyle w:val="Listepuces"/>
        <w:rPr>
          <w:lang w:val="fr-MA"/>
        </w:rPr>
      </w:pPr>
      <w:r w:rsidRPr="00A81F2C">
        <w:rPr>
          <w:lang w:val="fr-MA"/>
        </w:rPr>
        <w:t>Si l’aiguillage est OK, alors utiliser DMS.</w:t>
      </w:r>
    </w:p>
    <w:p w14:paraId="0C827E83" w14:textId="77777777" w:rsidR="00262CC3" w:rsidRPr="00A81F2C" w:rsidRDefault="00D432DF">
      <w:pPr>
        <w:pStyle w:val="Listepuces"/>
        <w:rPr>
          <w:lang w:val="fr-MA"/>
        </w:rPr>
      </w:pPr>
      <w:r w:rsidRPr="00A81F2C">
        <w:rPr>
          <w:lang w:val="fr-MA"/>
        </w:rPr>
        <w:t>Si l’aiguillage est KO, alors utiliser TKO.</w:t>
      </w:r>
    </w:p>
    <w:p w14:paraId="053C2389" w14:textId="77777777" w:rsidR="00262CC3" w:rsidRPr="00A81F2C" w:rsidRDefault="00D432DF">
      <w:pPr>
        <w:pStyle w:val="Listepuces"/>
        <w:rPr>
          <w:lang w:val="fr-MA"/>
        </w:rPr>
      </w:pPr>
      <w:r w:rsidRPr="00A81F2C">
        <w:rPr>
          <w:lang w:val="fr-MA"/>
        </w:rPr>
        <w:t>Si une information est écrite en grand, en gras, soulignée, encadrée ou dans une zone colorée, alors cette information doit être considérée comme prioritaire dans l’article KB.</w:t>
      </w:r>
    </w:p>
    <w:p w14:paraId="6F2BFE3B" w14:textId="77777777" w:rsidR="00262CC3" w:rsidRPr="00A81F2C" w:rsidRDefault="00D432DF">
      <w:pPr>
        <w:pStyle w:val="Titre1"/>
        <w:rPr>
          <w:lang w:val="fr-MA"/>
        </w:rPr>
      </w:pPr>
      <w:r w:rsidRPr="00A81F2C">
        <w:rPr>
          <w:lang w:val="fr-MA"/>
        </w:rPr>
        <w:t>9. Points de vigilance et validations nécessaires</w:t>
      </w:r>
    </w:p>
    <w:p w14:paraId="05C517DF" w14:textId="77777777" w:rsidR="00262CC3" w:rsidRPr="00A81F2C" w:rsidRDefault="00D432DF">
      <w:pPr>
        <w:pStyle w:val="Listepuces"/>
        <w:rPr>
          <w:lang w:val="fr-MA"/>
        </w:rPr>
      </w:pPr>
      <w:r w:rsidRPr="00A81F2C">
        <w:rPr>
          <w:lang w:val="fr-MA"/>
        </w:rPr>
        <w:t>Le visuel « Contrôle de la véracité des GC sur les relevés IGB » annonce « 2 possibilités » mais contient trois cas numérotés ; cette incohérence doit être validée métier.</w:t>
      </w:r>
    </w:p>
    <w:p w14:paraId="753171FE" w14:textId="77777777" w:rsidR="00262CC3" w:rsidRPr="00A81F2C" w:rsidRDefault="00D432DF">
      <w:pPr>
        <w:pStyle w:val="Listepuces"/>
        <w:rPr>
          <w:lang w:val="fr-MA"/>
        </w:rPr>
      </w:pPr>
      <w:r w:rsidRPr="00A81F2C">
        <w:rPr>
          <w:lang w:val="fr-MA"/>
        </w:rPr>
        <w:t>La mention « fait sur GC manquant, à l’étude sur GC cassé » signifie que le traitement GC cassé vers l’OI nécessite confirmation avant généralisation.</w:t>
      </w:r>
    </w:p>
    <w:p w14:paraId="04EF0F05" w14:textId="77777777" w:rsidR="00262CC3" w:rsidRPr="00A81F2C" w:rsidRDefault="00D432DF">
      <w:pPr>
        <w:pStyle w:val="Listepuces"/>
        <w:rPr>
          <w:lang w:val="fr-MA"/>
        </w:rPr>
      </w:pPr>
      <w:r w:rsidRPr="00A81F2C">
        <w:rPr>
          <w:lang w:val="fr-MA"/>
        </w:rPr>
        <w:t>Les libellés OT IQx / LMxFTH, OT IGB/FTH et certains intitulés issus du schéma doivent être validés avec le référentiel métier si utilisés comme codes exacts.</w:t>
      </w:r>
    </w:p>
    <w:p w14:paraId="621FDC1A" w14:textId="77777777" w:rsidR="00262CC3" w:rsidRPr="00A81F2C" w:rsidRDefault="00D432DF">
      <w:pPr>
        <w:pStyle w:val="Listepuces"/>
        <w:rPr>
          <w:lang w:val="fr-MA"/>
        </w:rPr>
      </w:pPr>
      <w:r w:rsidRPr="00A81F2C">
        <w:rPr>
          <w:lang w:val="fr-MA"/>
        </w:rPr>
        <w:t>La durée « 7J max » pour l’Aléa GB est visible et doit être respectée ou confirmée selon le référentiel officiel.</w:t>
      </w:r>
    </w:p>
    <w:p w14:paraId="7B4BAE81" w14:textId="77777777" w:rsidR="00262CC3" w:rsidRPr="00A81F2C" w:rsidRDefault="00D432DF">
      <w:pPr>
        <w:pStyle w:val="Listepuces"/>
        <w:rPr>
          <w:lang w:val="fr-MA"/>
        </w:rPr>
      </w:pPr>
      <w:r w:rsidRPr="00A81F2C">
        <w:rPr>
          <w:lang w:val="fr-MA"/>
        </w:rPr>
        <w:lastRenderedPageBreak/>
        <w:t>Les clôtures ANN, DMS et TKO sont fortement mises en évidence et doivent être considérées comme la liste limitative pour cette activité.</w:t>
      </w:r>
    </w:p>
    <w:p w14:paraId="21727BA2" w14:textId="77777777" w:rsidR="00262CC3" w:rsidRPr="00A81F2C" w:rsidRDefault="00D432DF">
      <w:pPr>
        <w:pStyle w:val="Listepuces"/>
        <w:rPr>
          <w:lang w:val="fr-MA"/>
        </w:rPr>
      </w:pPr>
      <w:r w:rsidRPr="00A81F2C">
        <w:rPr>
          <w:lang w:val="fr-MA"/>
        </w:rPr>
        <w:t>Les coordonnées Appui à Chaud visibles doivent être vérifiées avant publication si le document est diffusé opérationnellement.</w:t>
      </w:r>
    </w:p>
    <w:p w14:paraId="3FFDB790" w14:textId="77777777" w:rsidR="00262CC3" w:rsidRPr="00A81F2C" w:rsidRDefault="00D432DF">
      <w:pPr>
        <w:pStyle w:val="Listepuces"/>
        <w:rPr>
          <w:lang w:val="fr-MA"/>
        </w:rPr>
      </w:pPr>
      <w:r w:rsidRPr="00A81F2C">
        <w:rPr>
          <w:lang w:val="fr-MA"/>
        </w:rPr>
        <w:t>Les images fournies sont des captures ; certaines zones très petites peuvent nécessiter validation métier pour éviter les erreurs OCR ou de lecture.</w:t>
      </w:r>
    </w:p>
    <w:p w14:paraId="0377F49F" w14:textId="77777777" w:rsidR="00262CC3" w:rsidRPr="00A81F2C" w:rsidRDefault="00D432DF">
      <w:pPr>
        <w:pStyle w:val="Titre1"/>
        <w:rPr>
          <w:lang w:val="fr-MA"/>
        </w:rPr>
      </w:pPr>
      <w:r w:rsidRPr="00A81F2C">
        <w:rPr>
          <w:lang w:val="fr-MA"/>
        </w:rPr>
        <w:t>10. Description textuelle des éléments visuels</w:t>
      </w:r>
    </w:p>
    <w:p w14:paraId="2BF01B0E" w14:textId="77777777" w:rsidR="00262CC3" w:rsidRPr="00A81F2C" w:rsidRDefault="00D432DF">
      <w:pPr>
        <w:pStyle w:val="Titre2"/>
        <w:rPr>
          <w:lang w:val="fr-MA"/>
        </w:rPr>
      </w:pPr>
      <w:r w:rsidRPr="00A81F2C">
        <w:rPr>
          <w:lang w:val="fr-MA"/>
        </w:rPr>
        <w:t>Visuel 1 — Titre</w:t>
      </w:r>
    </w:p>
    <w:p w14:paraId="354AB0C4" w14:textId="77777777" w:rsidR="00262CC3" w:rsidRPr="00A81F2C" w:rsidRDefault="00D432DF">
      <w:pPr>
        <w:pStyle w:val="Listepuces"/>
        <w:rPr>
          <w:lang w:val="fr-MA"/>
        </w:rPr>
      </w:pPr>
      <w:r w:rsidRPr="00A81F2C">
        <w:rPr>
          <w:lang w:val="fr-MA"/>
        </w:rPr>
        <w:t>Titre de la capture : Traitement des IGB.</w:t>
      </w:r>
    </w:p>
    <w:p w14:paraId="0D6C3063" w14:textId="77777777" w:rsidR="00262CC3" w:rsidRDefault="00D432DF">
      <w:pPr>
        <w:pStyle w:val="Listepuces"/>
      </w:pPr>
      <w:r w:rsidRPr="00A81F2C">
        <w:rPr>
          <w:lang w:val="fr-MA"/>
        </w:rPr>
        <w:t xml:space="preserve">Description fonctionnelle : bandeau bleu arrondi contenant le titre principal en blanc. </w:t>
      </w:r>
      <w:r>
        <w:t>Le titre indique le sujet central de l’article.</w:t>
      </w:r>
    </w:p>
    <w:p w14:paraId="0A890FFF" w14:textId="77777777" w:rsidR="00262CC3" w:rsidRPr="00A81F2C" w:rsidRDefault="00D432DF">
      <w:pPr>
        <w:pStyle w:val="Listepuces"/>
        <w:rPr>
          <w:lang w:val="fr-MA"/>
        </w:rPr>
      </w:pPr>
      <w:r w:rsidRPr="00A81F2C">
        <w:rPr>
          <w:lang w:val="fr-MA"/>
        </w:rPr>
        <w:t>Importance : le titre est affiché en très grande police, donc il définit le thème prioritaire du document.</w:t>
      </w:r>
    </w:p>
    <w:p w14:paraId="47376ECC" w14:textId="77777777" w:rsidR="00262CC3" w:rsidRDefault="00D432DF">
      <w:pPr>
        <w:pStyle w:val="Titre2"/>
      </w:pPr>
      <w:r>
        <w:t>Visuel 2 — QW3.10 – Description du Process</w:t>
      </w:r>
    </w:p>
    <w:p w14:paraId="34A254B0" w14:textId="77777777" w:rsidR="00262CC3" w:rsidRPr="00A81F2C" w:rsidRDefault="00D432DF">
      <w:pPr>
        <w:pStyle w:val="Listepuces"/>
        <w:rPr>
          <w:lang w:val="fr-MA"/>
        </w:rPr>
      </w:pPr>
      <w:r w:rsidRPr="00A81F2C">
        <w:rPr>
          <w:lang w:val="fr-MA"/>
        </w:rPr>
        <w:t>Titre de la capture : QW3.10 – Description du Process.</w:t>
      </w:r>
    </w:p>
    <w:p w14:paraId="5297AFD7" w14:textId="77777777" w:rsidR="00262CC3" w:rsidRPr="00A81F2C" w:rsidRDefault="00D432DF">
      <w:pPr>
        <w:pStyle w:val="Listepuces"/>
        <w:rPr>
          <w:lang w:val="fr-MA"/>
        </w:rPr>
      </w:pPr>
      <w:r w:rsidRPr="00A81F2C">
        <w:rPr>
          <w:lang w:val="fr-MA"/>
        </w:rPr>
        <w:t>Date associée visible : Démarrage le 2 juin 2025.</w:t>
      </w:r>
    </w:p>
    <w:p w14:paraId="2041A506" w14:textId="77777777" w:rsidR="00262CC3" w:rsidRPr="00A81F2C" w:rsidRDefault="00D432DF">
      <w:pPr>
        <w:pStyle w:val="Listepuces"/>
        <w:rPr>
          <w:lang w:val="fr-MA"/>
        </w:rPr>
      </w:pPr>
      <w:r w:rsidRPr="00A81F2C">
        <w:rPr>
          <w:lang w:val="fr-MA"/>
        </w:rPr>
        <w:t>Repère visible : QW 3.10 dans un encart orange en haut à droite.</w:t>
      </w:r>
    </w:p>
    <w:p w14:paraId="11648976" w14:textId="77777777" w:rsidR="00262CC3" w:rsidRPr="00A81F2C" w:rsidRDefault="00D432DF">
      <w:pPr>
        <w:pStyle w:val="Listepuces"/>
        <w:rPr>
          <w:lang w:val="fr-MA"/>
        </w:rPr>
      </w:pPr>
      <w:r w:rsidRPr="00A81F2C">
        <w:rPr>
          <w:lang w:val="fr-MA"/>
        </w:rPr>
        <w:t>Description fonctionnelle : schéma de processus sur fond noir avec bordure rouge, flèches orange, icônes de technicien/appui/expert et encadrés bleus. Le schéma décrit le parcours depuis la commande Racco FTTH jusqu’à la mise en service, la déclaration d’échec vers l’OI ou le pilotage PPC.</w:t>
      </w:r>
    </w:p>
    <w:p w14:paraId="58FA22C5" w14:textId="77777777" w:rsidR="00262CC3" w:rsidRPr="00A81F2C" w:rsidRDefault="00D432DF">
      <w:pPr>
        <w:pStyle w:val="Listepuces"/>
        <w:rPr>
          <w:lang w:val="fr-MA"/>
        </w:rPr>
      </w:pPr>
      <w:r w:rsidRPr="00A81F2C">
        <w:rPr>
          <w:lang w:val="fr-MA"/>
        </w:rPr>
        <w:t>Consignes visibles en haut : faire intervenir un Expert GC avec OT spécifique ; faire accompagner le technicien par l’Appui à Chaud ; faire déclarer l’échec vers l’OI par l’Appui à Chaud.</w:t>
      </w:r>
    </w:p>
    <w:p w14:paraId="0F14D488" w14:textId="77777777" w:rsidR="00262CC3" w:rsidRPr="00A81F2C" w:rsidRDefault="00D432DF">
      <w:pPr>
        <w:pStyle w:val="Listepuces"/>
        <w:rPr>
          <w:lang w:val="fr-MA"/>
        </w:rPr>
      </w:pPr>
      <w:r w:rsidRPr="00A81F2C">
        <w:rPr>
          <w:lang w:val="fr-MA"/>
        </w:rPr>
        <w:t>Éléments importants visibles : Aléa GB 7J max, OT IGB/FTH, DOSTEC, solution trouvée, pas de solution, TKO, DMS, RDV 2 / mise en service, Pilote PPC.</w:t>
      </w:r>
    </w:p>
    <w:p w14:paraId="2D2A2DA3" w14:textId="77777777" w:rsidR="00262CC3" w:rsidRPr="00A81F2C" w:rsidRDefault="00D432DF">
      <w:pPr>
        <w:pStyle w:val="Listepuces"/>
        <w:rPr>
          <w:lang w:val="fr-MA"/>
        </w:rPr>
      </w:pPr>
      <w:r w:rsidRPr="00A81F2C">
        <w:rPr>
          <w:lang w:val="fr-MA"/>
        </w:rPr>
        <w:t>Périmètre visible : problèmes de GC en zone publique, GC manquant/cassé/bouché, GC sous-terrain, offres GP Pro et activées.</w:t>
      </w:r>
    </w:p>
    <w:p w14:paraId="4625A3F3" w14:textId="77777777" w:rsidR="00262CC3" w:rsidRPr="00A81F2C" w:rsidRDefault="00D432DF">
      <w:pPr>
        <w:pStyle w:val="Listepuces"/>
        <w:rPr>
          <w:lang w:val="fr-MA"/>
        </w:rPr>
      </w:pPr>
      <w:r w:rsidRPr="00A81F2C">
        <w:rPr>
          <w:lang w:val="fr-MA"/>
        </w:rPr>
        <w:t>Hors périmètre visible : GC en partie privative, GC sur SAV, GC saturé, chambres recouvertes D14, problèmes de poteaux.</w:t>
      </w:r>
    </w:p>
    <w:p w14:paraId="2D0F8409" w14:textId="77777777" w:rsidR="00262CC3" w:rsidRPr="00A81F2C" w:rsidRDefault="00D432DF">
      <w:pPr>
        <w:pStyle w:val="Titre2"/>
        <w:rPr>
          <w:lang w:val="fr-MA"/>
        </w:rPr>
      </w:pPr>
      <w:r w:rsidRPr="00A81F2C">
        <w:rPr>
          <w:lang w:val="fr-MA"/>
        </w:rPr>
        <w:t>Visuel 3 — Contrôle de la véracité des GC sur les relevés IGB</w:t>
      </w:r>
    </w:p>
    <w:p w14:paraId="4749102E" w14:textId="77777777" w:rsidR="00262CC3" w:rsidRPr="00A81F2C" w:rsidRDefault="00D432DF">
      <w:pPr>
        <w:pStyle w:val="Listepuces"/>
        <w:rPr>
          <w:lang w:val="fr-MA"/>
        </w:rPr>
      </w:pPr>
      <w:r w:rsidRPr="00A81F2C">
        <w:rPr>
          <w:lang w:val="fr-MA"/>
        </w:rPr>
        <w:t>Titre de la capture : Contrôle de la véracité des GC sur les relevés IGB.</w:t>
      </w:r>
    </w:p>
    <w:p w14:paraId="58FE966B" w14:textId="77777777" w:rsidR="00262CC3" w:rsidRPr="00A81F2C" w:rsidRDefault="00D432DF">
      <w:pPr>
        <w:pStyle w:val="Listepuces"/>
        <w:rPr>
          <w:lang w:val="fr-MA"/>
        </w:rPr>
      </w:pPr>
      <w:r w:rsidRPr="00A81F2C">
        <w:rPr>
          <w:lang w:val="fr-MA"/>
        </w:rPr>
        <w:t>Description fonctionnelle : encadré blanc avec bordure rouge listant les traitements selon le résultat du contrôle GC et la liste limitative des clôtures autorisées.</w:t>
      </w:r>
    </w:p>
    <w:p w14:paraId="39DD5B51" w14:textId="77777777" w:rsidR="00262CC3" w:rsidRPr="00A81F2C" w:rsidRDefault="00D432DF">
      <w:pPr>
        <w:pStyle w:val="Listepuces"/>
        <w:rPr>
          <w:lang w:val="fr-MA"/>
        </w:rPr>
      </w:pPr>
      <w:r w:rsidRPr="00A81F2C">
        <w:rPr>
          <w:lang w:val="fr-MA"/>
        </w:rPr>
        <w:t>Texte critique visible : « Seules les clôtures suivantes seront à utiliser pour cette activité ».</w:t>
      </w:r>
    </w:p>
    <w:p w14:paraId="7C050119" w14:textId="77777777" w:rsidR="00262CC3" w:rsidRPr="00A81F2C" w:rsidRDefault="00D432DF">
      <w:pPr>
        <w:pStyle w:val="Listepuces"/>
        <w:rPr>
          <w:lang w:val="fr-MA"/>
        </w:rPr>
      </w:pPr>
      <w:r w:rsidRPr="00A81F2C">
        <w:rPr>
          <w:lang w:val="fr-MA"/>
        </w:rPr>
        <w:t>Clôtures listées : ANN (IGB à tort), DMS (Aiguillage OK), TKO (Aiguillage KO).</w:t>
      </w:r>
    </w:p>
    <w:p w14:paraId="670811A4" w14:textId="77777777" w:rsidR="00262CC3" w:rsidRPr="00A81F2C" w:rsidRDefault="00D432DF">
      <w:pPr>
        <w:pStyle w:val="Listepuces"/>
        <w:rPr>
          <w:lang w:val="fr-MA"/>
        </w:rPr>
      </w:pPr>
      <w:r w:rsidRPr="00A81F2C">
        <w:rPr>
          <w:lang w:val="fr-MA"/>
        </w:rPr>
        <w:t>Importance : le texte souligné et la liste de codes sont critiques, car ils limitent explicitement les clôtures utilisables.</w:t>
      </w:r>
    </w:p>
    <w:p w14:paraId="3B99C0A2" w14:textId="77777777" w:rsidR="00262CC3" w:rsidRPr="00A81F2C" w:rsidRDefault="00D432DF">
      <w:pPr>
        <w:rPr>
          <w:lang w:val="fr-MA"/>
        </w:rPr>
      </w:pPr>
      <w:r w:rsidRPr="00A81F2C">
        <w:rPr>
          <w:lang w:val="fr-MA"/>
        </w:rPr>
        <w:t>Image source disponible dans l’environnement :</w:t>
      </w:r>
    </w:p>
    <w:p w14:paraId="147FCA97" w14:textId="77777777" w:rsidR="00262CC3" w:rsidRDefault="00D432DF">
      <w:r>
        <w:rPr>
          <w:noProof/>
        </w:rPr>
        <w:lastRenderedPageBreak/>
        <w:drawing>
          <wp:inline distT="0" distB="0" distL="0" distR="0" wp14:anchorId="1849330E" wp14:editId="4B386B77">
            <wp:extent cx="4389120" cy="24922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89120" cy="2492212"/>
                    </a:xfrm>
                    <a:prstGeom prst="rect">
                      <a:avLst/>
                    </a:prstGeom>
                  </pic:spPr>
                </pic:pic>
              </a:graphicData>
            </a:graphic>
          </wp:inline>
        </w:drawing>
      </w:r>
    </w:p>
    <w:p w14:paraId="058BBE21" w14:textId="77777777" w:rsidR="00262CC3" w:rsidRPr="00A81F2C" w:rsidRDefault="00D432DF">
      <w:pPr>
        <w:pStyle w:val="Titre1"/>
        <w:rPr>
          <w:lang w:val="fr-MA"/>
        </w:rPr>
      </w:pPr>
      <w:r w:rsidRPr="00A81F2C">
        <w:rPr>
          <w:lang w:val="fr-MA"/>
        </w:rPr>
        <w:t>11. FAQ opérationnelle</w:t>
      </w:r>
    </w:p>
    <w:p w14:paraId="5D099F19" w14:textId="77777777" w:rsidR="00262CC3" w:rsidRPr="00A81F2C" w:rsidRDefault="00D432DF">
      <w:pPr>
        <w:rPr>
          <w:lang w:val="fr-MA"/>
        </w:rPr>
      </w:pPr>
      <w:r w:rsidRPr="00A81F2C">
        <w:rPr>
          <w:b/>
          <w:lang w:val="fr-MA"/>
        </w:rPr>
        <w:t>Que faire lorsqu’un problème GC est détecté sur un IGB ?</w:t>
      </w:r>
    </w:p>
    <w:p w14:paraId="55297B3D" w14:textId="77777777" w:rsidR="00262CC3" w:rsidRPr="00A81F2C" w:rsidRDefault="00D432DF">
      <w:pPr>
        <w:rPr>
          <w:lang w:val="fr-MA"/>
        </w:rPr>
      </w:pPr>
      <w:r w:rsidRPr="00A81F2C">
        <w:rPr>
          <w:lang w:val="fr-MA"/>
        </w:rPr>
        <w:t>Le technicien doit être accompagné par l’Appui à Chaud pour qualifier le problème. Selon le cas, un Expert GC intervient avec un OT spécifique, le DOSTEC est rempli, puis le dossier est orienté vers solution trouvée, TKO ou déclaration d’échec vers l’OI.</w:t>
      </w:r>
    </w:p>
    <w:p w14:paraId="3369C859" w14:textId="77777777" w:rsidR="00262CC3" w:rsidRPr="00A81F2C" w:rsidRDefault="00D432DF">
      <w:pPr>
        <w:rPr>
          <w:lang w:val="fr-MA"/>
        </w:rPr>
      </w:pPr>
      <w:r w:rsidRPr="00A81F2C">
        <w:rPr>
          <w:b/>
          <w:lang w:val="fr-MA"/>
        </w:rPr>
        <w:t>Quand faire intervenir un Expert GC ?</w:t>
      </w:r>
    </w:p>
    <w:p w14:paraId="7C37DB77" w14:textId="77777777" w:rsidR="00262CC3" w:rsidRPr="00A81F2C" w:rsidRDefault="00D432DF">
      <w:pPr>
        <w:rPr>
          <w:lang w:val="fr-MA"/>
        </w:rPr>
      </w:pPr>
      <w:r w:rsidRPr="00A81F2C">
        <w:rPr>
          <w:lang w:val="fr-MA"/>
        </w:rPr>
        <w:t>Faire intervenir un Expert GC lorsqu’il faut trouver une solution en cas de GC cassé, GC bouché ou aiguillage complexe.</w:t>
      </w:r>
    </w:p>
    <w:p w14:paraId="05EB5BF8" w14:textId="77777777" w:rsidR="00262CC3" w:rsidRPr="00A81F2C" w:rsidRDefault="00D432DF">
      <w:pPr>
        <w:rPr>
          <w:lang w:val="fr-MA"/>
        </w:rPr>
      </w:pPr>
      <w:r w:rsidRPr="00A81F2C">
        <w:rPr>
          <w:b/>
          <w:lang w:val="fr-MA"/>
        </w:rPr>
        <w:t>Que faire si le GC est contrôlé par le technicien et qu’aucune solution n’est trouvée ?</w:t>
      </w:r>
    </w:p>
    <w:p w14:paraId="3133F6C3" w14:textId="77777777" w:rsidR="00262CC3" w:rsidRPr="00A81F2C" w:rsidRDefault="00D432DF">
      <w:pPr>
        <w:rPr>
          <w:lang w:val="fr-MA"/>
        </w:rPr>
      </w:pPr>
      <w:r w:rsidRPr="00A81F2C">
        <w:rPr>
          <w:lang w:val="fr-MA"/>
        </w:rPr>
        <w:t>Clôturer l’OT IGB en TKO et clôturer l’OT PROD en GC avec présence de la fiche DOSTEC.</w:t>
      </w:r>
    </w:p>
    <w:p w14:paraId="318E5D20" w14:textId="77777777" w:rsidR="00262CC3" w:rsidRPr="00A81F2C" w:rsidRDefault="00D432DF">
      <w:pPr>
        <w:rPr>
          <w:lang w:val="fr-MA"/>
        </w:rPr>
      </w:pPr>
      <w:r w:rsidRPr="00A81F2C">
        <w:rPr>
          <w:b/>
          <w:lang w:val="fr-MA"/>
        </w:rPr>
        <w:t>Que faire si le GC est à tort ?</w:t>
      </w:r>
    </w:p>
    <w:p w14:paraId="3D9756A3" w14:textId="77777777" w:rsidR="00262CC3" w:rsidRPr="00A81F2C" w:rsidRDefault="00D432DF">
      <w:pPr>
        <w:rPr>
          <w:lang w:val="fr-MA"/>
        </w:rPr>
      </w:pPr>
      <w:r w:rsidRPr="00A81F2C">
        <w:rPr>
          <w:lang w:val="fr-MA"/>
        </w:rPr>
        <w:t>Mettre en réaffecté BL l’OT PROD initial pour requalification du dossier et mettre aussi l’IGB en réaffecté BL. La clôture autorisée associée est ANN.</w:t>
      </w:r>
    </w:p>
    <w:p w14:paraId="71E38606" w14:textId="77777777" w:rsidR="00262CC3" w:rsidRPr="00A81F2C" w:rsidRDefault="00D432DF">
      <w:pPr>
        <w:rPr>
          <w:lang w:val="fr-MA"/>
        </w:rPr>
      </w:pPr>
      <w:r w:rsidRPr="00A81F2C">
        <w:rPr>
          <w:b/>
          <w:lang w:val="fr-MA"/>
        </w:rPr>
        <w:t>Que faire si une solution GC est trouvée ?</w:t>
      </w:r>
    </w:p>
    <w:p w14:paraId="40999A14" w14:textId="77777777" w:rsidR="00262CC3" w:rsidRPr="00A81F2C" w:rsidRDefault="00D432DF">
      <w:pPr>
        <w:rPr>
          <w:lang w:val="fr-MA"/>
        </w:rPr>
      </w:pPr>
      <w:r w:rsidRPr="00A81F2C">
        <w:rPr>
          <w:lang w:val="fr-MA"/>
        </w:rPr>
        <w:t>Clôturer l’IGB en DMS et requalifier la production avec ALEA MC pour remise en route sur circuit du GEM.</w:t>
      </w:r>
    </w:p>
    <w:p w14:paraId="5FB8BB85" w14:textId="77777777" w:rsidR="00262CC3" w:rsidRPr="00A81F2C" w:rsidRDefault="00D432DF">
      <w:pPr>
        <w:rPr>
          <w:lang w:val="fr-MA"/>
        </w:rPr>
      </w:pPr>
      <w:r w:rsidRPr="00A81F2C">
        <w:rPr>
          <w:b/>
          <w:lang w:val="fr-MA"/>
        </w:rPr>
        <w:t>Quelles clôtures sont autorisées pour cette activité ?</w:t>
      </w:r>
    </w:p>
    <w:p w14:paraId="4CFEB761" w14:textId="77777777" w:rsidR="00262CC3" w:rsidRPr="00A81F2C" w:rsidRDefault="00D432DF">
      <w:pPr>
        <w:rPr>
          <w:lang w:val="fr-MA"/>
        </w:rPr>
      </w:pPr>
      <w:r w:rsidRPr="00A81F2C">
        <w:rPr>
          <w:lang w:val="fr-MA"/>
        </w:rPr>
        <w:t>Seules ANN, DMS et TKO sont autorisées : ANN pour IGB à tort, DMS pour aiguillage OK et TKO pour aiguillage KO.</w:t>
      </w:r>
    </w:p>
    <w:p w14:paraId="62CDEAD0" w14:textId="77777777" w:rsidR="00262CC3" w:rsidRPr="00A81F2C" w:rsidRDefault="00D432DF">
      <w:pPr>
        <w:rPr>
          <w:lang w:val="fr-MA"/>
        </w:rPr>
      </w:pPr>
      <w:r w:rsidRPr="00A81F2C">
        <w:rPr>
          <w:b/>
          <w:lang w:val="fr-MA"/>
        </w:rPr>
        <w:t>Quel est le numéro de l’Appui à Chaud indiqué dans le visuel ?</w:t>
      </w:r>
    </w:p>
    <w:p w14:paraId="10B620F5" w14:textId="77777777" w:rsidR="00262CC3" w:rsidRPr="00A81F2C" w:rsidRDefault="00D432DF">
      <w:pPr>
        <w:rPr>
          <w:lang w:val="fr-MA"/>
        </w:rPr>
      </w:pPr>
      <w:r w:rsidRPr="00A81F2C">
        <w:rPr>
          <w:lang w:val="fr-MA"/>
        </w:rPr>
        <w:t>Le numéro visible est 09 69 39 36, avec le choix 5-3-2, disponible du lundi au samedi de 08h à 18h. Cette information doit être vérifiée avant publication opérationnelle.</w:t>
      </w:r>
    </w:p>
    <w:p w14:paraId="361AFFFE" w14:textId="77777777" w:rsidR="00262CC3" w:rsidRPr="00A81F2C" w:rsidRDefault="00D432DF">
      <w:pPr>
        <w:rPr>
          <w:lang w:val="fr-MA"/>
        </w:rPr>
      </w:pPr>
      <w:r w:rsidRPr="00A81F2C">
        <w:rPr>
          <w:b/>
          <w:lang w:val="fr-MA"/>
        </w:rPr>
        <w:lastRenderedPageBreak/>
        <w:t>Quel est le périmètre du test ?</w:t>
      </w:r>
    </w:p>
    <w:p w14:paraId="44DB7476" w14:textId="77777777" w:rsidR="00262CC3" w:rsidRPr="00A81F2C" w:rsidRDefault="00D432DF">
      <w:pPr>
        <w:rPr>
          <w:lang w:val="fr-MA"/>
        </w:rPr>
      </w:pPr>
      <w:r w:rsidRPr="00A81F2C">
        <w:rPr>
          <w:lang w:val="fr-MA"/>
        </w:rPr>
        <w:t>Le périmètre inclut les problèmes de GC en zone publique, les GC manquants/cassés/bouchés, les GC sous-terrain et les offres GP Pro et activées.</w:t>
      </w:r>
    </w:p>
    <w:p w14:paraId="320FADC2" w14:textId="77777777" w:rsidR="00262CC3" w:rsidRPr="00A81F2C" w:rsidRDefault="00D432DF">
      <w:pPr>
        <w:rPr>
          <w:lang w:val="fr-MA"/>
        </w:rPr>
      </w:pPr>
      <w:r w:rsidRPr="00A81F2C">
        <w:rPr>
          <w:b/>
          <w:lang w:val="fr-MA"/>
        </w:rPr>
        <w:t>Quels cas sont hors périmètre ?</w:t>
      </w:r>
    </w:p>
    <w:p w14:paraId="1E89AB9E" w14:textId="77777777" w:rsidR="00262CC3" w:rsidRPr="00A81F2C" w:rsidRDefault="00D432DF">
      <w:pPr>
        <w:rPr>
          <w:lang w:val="fr-MA"/>
        </w:rPr>
      </w:pPr>
      <w:r w:rsidRPr="00A81F2C">
        <w:rPr>
          <w:lang w:val="fr-MA"/>
        </w:rPr>
        <w:t>Les problèmes de GC en partie privative, les problèmes de GC sur SAV, les GC saturés, les chambres recouvertes D14 et les problèmes de poteaux sont hors périmètre.</w:t>
      </w:r>
    </w:p>
    <w:p w14:paraId="22899275" w14:textId="77777777" w:rsidR="00262CC3" w:rsidRPr="00A81F2C" w:rsidRDefault="00D432DF">
      <w:pPr>
        <w:rPr>
          <w:lang w:val="fr-MA"/>
        </w:rPr>
      </w:pPr>
      <w:r w:rsidRPr="00A81F2C">
        <w:rPr>
          <w:b/>
          <w:lang w:val="fr-MA"/>
        </w:rPr>
        <w:t>Pourquoi les textes en gras, soulignés ou en grande police sont-ils repris explicitement ?</w:t>
      </w:r>
    </w:p>
    <w:p w14:paraId="12C465FA" w14:textId="77777777" w:rsidR="00262CC3" w:rsidRPr="00A81F2C" w:rsidRDefault="00D432DF">
      <w:pPr>
        <w:rPr>
          <w:lang w:val="fr-MA"/>
        </w:rPr>
      </w:pPr>
      <w:r w:rsidRPr="00A81F2C">
        <w:rPr>
          <w:lang w:val="fr-MA"/>
        </w:rPr>
        <w:t>Dans ce standard KB, les éléments visuellement mis en avant sont considérés comme prioritaires, car ils signalent une règle importante pour le chatbot et pour les utilisateurs métier.</w:t>
      </w:r>
    </w:p>
    <w:p w14:paraId="1388E8A3" w14:textId="77777777" w:rsidR="00262CC3" w:rsidRPr="00A81F2C" w:rsidRDefault="00D432DF">
      <w:pPr>
        <w:pStyle w:val="Titre1"/>
        <w:rPr>
          <w:lang w:val="fr-MA"/>
        </w:rPr>
      </w:pPr>
      <w:r w:rsidRPr="00A81F2C">
        <w:rPr>
          <w:lang w:val="fr-MA"/>
        </w:rPr>
        <w:t>12. Notes de transformation depuis Excel</w:t>
      </w:r>
    </w:p>
    <w:p w14:paraId="06516D44" w14:textId="77777777" w:rsidR="00262CC3" w:rsidRPr="00A81F2C" w:rsidRDefault="00D432DF">
      <w:pPr>
        <w:rPr>
          <w:lang w:val="fr-MA"/>
        </w:rPr>
      </w:pPr>
      <w:r w:rsidRPr="00A81F2C">
        <w:rPr>
          <w:lang w:val="fr-MA"/>
        </w:rPr>
        <w:t xml:space="preserve">Les contenus fournis sont des captures visuelles et non un tableau Excel structuré. Les informations visibles ont été transcrites, nettoyées et restructurées en connaissance textuelle, règles métier explicites, périmètre, FAQ et points de vigilance. Les textes en grande police, les encadrés rouges, les zones bleues, les éléments soulignés et les listes de codes ont été traités comme prioritaires. Aucune information critique visible, notamment les clôtures ANN/DMS/TKO, le rôle de l’Appui à Chaud, le DOSTEC, </w:t>
      </w:r>
      <w:r w:rsidRPr="00A81F2C">
        <w:rPr>
          <w:lang w:val="fr-MA"/>
        </w:rPr>
        <w:t>l’Aléa GB 7J max, la date de démarrage et le périmètre/hors périmètre, n’a été laissée uniquement sous forme d’image.</w:t>
      </w:r>
    </w:p>
    <w:p w14:paraId="7CD97815" w14:textId="77777777" w:rsidR="00262CC3" w:rsidRDefault="00D432DF">
      <w:pPr>
        <w:pStyle w:val="Titre1"/>
      </w:pPr>
      <w:r>
        <w:t>13. Historique des versions</w:t>
      </w:r>
    </w:p>
    <w:tbl>
      <w:tblPr>
        <w:tblStyle w:val="Grilledutableau"/>
        <w:tblW w:w="0" w:type="auto"/>
        <w:tblLook w:val="04A0" w:firstRow="1" w:lastRow="0" w:firstColumn="1" w:lastColumn="0" w:noHBand="0" w:noVBand="1"/>
      </w:tblPr>
      <w:tblGrid>
        <w:gridCol w:w="2160"/>
        <w:gridCol w:w="2160"/>
        <w:gridCol w:w="2160"/>
        <w:gridCol w:w="2160"/>
      </w:tblGrid>
      <w:tr w:rsidR="00262CC3" w14:paraId="395B3B1A" w14:textId="77777777">
        <w:tc>
          <w:tcPr>
            <w:tcW w:w="2160" w:type="dxa"/>
          </w:tcPr>
          <w:p w14:paraId="3DE0A82D" w14:textId="77777777" w:rsidR="00262CC3" w:rsidRDefault="00D432DF">
            <w:r>
              <w:t>Version</w:t>
            </w:r>
          </w:p>
        </w:tc>
        <w:tc>
          <w:tcPr>
            <w:tcW w:w="2160" w:type="dxa"/>
          </w:tcPr>
          <w:p w14:paraId="6EA0AB93" w14:textId="77777777" w:rsidR="00262CC3" w:rsidRDefault="00D432DF">
            <w:r>
              <w:t>Date</w:t>
            </w:r>
          </w:p>
        </w:tc>
        <w:tc>
          <w:tcPr>
            <w:tcW w:w="2160" w:type="dxa"/>
          </w:tcPr>
          <w:p w14:paraId="24E30F74" w14:textId="77777777" w:rsidR="00262CC3" w:rsidRDefault="00D432DF">
            <w:r>
              <w:t>Modification</w:t>
            </w:r>
          </w:p>
        </w:tc>
        <w:tc>
          <w:tcPr>
            <w:tcW w:w="2160" w:type="dxa"/>
          </w:tcPr>
          <w:p w14:paraId="35D4A218" w14:textId="77777777" w:rsidR="00262CC3" w:rsidRDefault="00D432DF">
            <w:r>
              <w:t>Validateur</w:t>
            </w:r>
          </w:p>
        </w:tc>
      </w:tr>
      <w:tr w:rsidR="00262CC3" w14:paraId="7639F430" w14:textId="77777777">
        <w:tc>
          <w:tcPr>
            <w:tcW w:w="2160" w:type="dxa"/>
          </w:tcPr>
          <w:p w14:paraId="7BF719C0" w14:textId="77777777" w:rsidR="00262CC3" w:rsidRDefault="00D432DF">
            <w:r>
              <w:t>1.0</w:t>
            </w:r>
          </w:p>
        </w:tc>
        <w:tc>
          <w:tcPr>
            <w:tcW w:w="2160" w:type="dxa"/>
          </w:tcPr>
          <w:p w14:paraId="51A3DBA0" w14:textId="77777777" w:rsidR="00262CC3" w:rsidRDefault="00D432DF">
            <w:r>
              <w:t>09/06/2026</w:t>
            </w:r>
          </w:p>
        </w:tc>
        <w:tc>
          <w:tcPr>
            <w:tcW w:w="2160" w:type="dxa"/>
          </w:tcPr>
          <w:p w14:paraId="162D7327" w14:textId="77777777" w:rsidR="00262CC3" w:rsidRPr="00A81F2C" w:rsidRDefault="00D432DF">
            <w:pPr>
              <w:rPr>
                <w:lang w:val="fr-MA"/>
              </w:rPr>
            </w:pPr>
            <w:r w:rsidRPr="00A81F2C">
              <w:rPr>
                <w:lang w:val="fr-MA"/>
              </w:rPr>
              <w:t>Création initiale depuis les images fournies sur le traitement des IGB</w:t>
            </w:r>
          </w:p>
        </w:tc>
        <w:tc>
          <w:tcPr>
            <w:tcW w:w="2160" w:type="dxa"/>
          </w:tcPr>
          <w:p w14:paraId="68A75377" w14:textId="77777777" w:rsidR="00262CC3" w:rsidRDefault="00D432DF">
            <w:r>
              <w:t>À compléter</w:t>
            </w:r>
          </w:p>
        </w:tc>
      </w:tr>
    </w:tbl>
    <w:p w14:paraId="2859CE39" w14:textId="77777777" w:rsidR="00342035" w:rsidRDefault="00342035"/>
    <w:sectPr w:rsidR="003420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7992922">
    <w:abstractNumId w:val="8"/>
  </w:num>
  <w:num w:numId="2" w16cid:durableId="1682971896">
    <w:abstractNumId w:val="6"/>
  </w:num>
  <w:num w:numId="3" w16cid:durableId="1969697570">
    <w:abstractNumId w:val="5"/>
  </w:num>
  <w:num w:numId="4" w16cid:durableId="1145046729">
    <w:abstractNumId w:val="4"/>
  </w:num>
  <w:num w:numId="5" w16cid:durableId="104886582">
    <w:abstractNumId w:val="7"/>
  </w:num>
  <w:num w:numId="6" w16cid:durableId="1590119989">
    <w:abstractNumId w:val="3"/>
  </w:num>
  <w:num w:numId="7" w16cid:durableId="1620798328">
    <w:abstractNumId w:val="2"/>
  </w:num>
  <w:num w:numId="8" w16cid:durableId="589436999">
    <w:abstractNumId w:val="1"/>
  </w:num>
  <w:num w:numId="9" w16cid:durableId="864709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CC3"/>
    <w:rsid w:val="0029639D"/>
    <w:rsid w:val="00326F90"/>
    <w:rsid w:val="00342035"/>
    <w:rsid w:val="0063202C"/>
    <w:rsid w:val="00880C51"/>
    <w:rsid w:val="009D3B5B"/>
    <w:rsid w:val="00A81F2C"/>
    <w:rsid w:val="00AA1D8D"/>
    <w:rsid w:val="00B47730"/>
    <w:rsid w:val="00B7525F"/>
    <w:rsid w:val="00CB0664"/>
    <w:rsid w:val="00CE4632"/>
    <w:rsid w:val="00D432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5BD5F9"/>
  <w14:defaultImageDpi w14:val="300"/>
  <w15:docId w15:val="{CA0223ED-AAFA-494D-A380-A7AD1C7C9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2553</Words>
  <Characters>14045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 NASRALLAH</cp:lastModifiedBy>
  <cp:revision>4</cp:revision>
  <dcterms:created xsi:type="dcterms:W3CDTF">2013-12-23T23:15:00Z</dcterms:created>
  <dcterms:modified xsi:type="dcterms:W3CDTF">2026-06-10T09:16:00Z</dcterms:modified>
  <cp:category/>
</cp:coreProperties>
</file>