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0"/>
        <w:jc w:val="center"/>
      </w:pPr>
      <w:r>
        <w:rPr>
          <w:b/>
          <w:bCs/>
          <w:color w:val="1F3A5F"/>
          <w:sz w:val="80"/>
          <w:szCs w:val="80"/>
        </w:rPr>
        <w:t xml:space="preserve">AutoPark</w:t>
      </w:r>
    </w:p>
    <w:p>
      <w:pPr>
        <w:spacing w:after="80"/>
        <w:jc w:val="center"/>
      </w:pPr>
      <w:r>
        <w:rPr>
          <w:color w:val="3A6BC4"/>
          <w:sz w:val="30"/>
          <w:szCs w:val="30"/>
        </w:rPr>
        <w:t xml:space="preserve">Système de Gestion de Parking Intelligent</w:t>
      </w:r>
    </w:p>
    <w:p>
      <w:pPr>
        <w:spacing w:after="600"/>
        <w:jc w:val="center"/>
      </w:pPr>
      <w:r>
        <w:rPr>
          <w:color w:val="64748B"/>
          <w:sz w:val="24"/>
          <w:szCs w:val="24"/>
        </w:rPr>
        <w:t xml:space="preserve">Laâyoune</w:t>
      </w:r>
    </w:p>
    <w:p>
      <w:pPr>
        <w:spacing w:after="1200"/>
        <w:jc w:val="center"/>
      </w:pPr>
      <w:r>
        <w:rPr>
          <w:b/>
          <w:bCs/>
          <w:color w:val="000000"/>
          <w:sz w:val="36"/>
          <w:szCs w:val="36"/>
        </w:rPr>
        <w:t xml:space="preserve">RAPPORT DE PROJET</w:t>
      </w:r>
    </w:p>
    <w:p>
      <w:pPr>
        <w:spacing w:after="60"/>
        <w:jc w:val="center"/>
      </w:pPr>
      <w:r>
        <w:rPr>
          <w:color w:val="64748B"/>
          <w:sz w:val="22"/>
          <w:szCs w:val="22"/>
        </w:rPr>
        <w:t xml:space="preserve">Architecture · Technologies · Interfaces</w:t>
      </w:r>
    </w:p>
    <w:p>
      <w:pPr>
        <w:spacing w:before="1600"/>
        <w:jc w:val="center"/>
      </w:pPr>
      <w:r>
        <w:rPr>
          <w:sz w:val="22"/>
          <w:szCs w:val="22"/>
        </w:rPr>
        <w:t xml:space="preserve">Date : 24 juin 2026</w:t>
      </w:r>
    </w:p>
    <w:p>
      <w:r>
        <w:br w:type="page"/>
      </w:r>
    </w:p>
    <w:p>
      <w:pPr>
        <w:pStyle w:val="Heading1"/>
      </w:pPr>
      <w:r>
        <w:t xml:space="preserve">Table des matières</w:t>
      </w:r>
    </w:p>
    <w:sdt>
      <w:sdtPr>
        <w:alias w:val="Table des matière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Présentation du projet</w:t>
      </w:r>
    </w:p>
    <w:p>
      <w:pPr>
        <w:spacing w:after="120"/>
      </w:pPr>
      <w:r>
        <w:t xml:space="preserve">AutoPark est une plateforme de gestion intelligente du stationnement conçue pour la ville de Laâyoune. Elle permet aux automobilistes de localiser, réserver et payer une place de parking, tout en offrant aux propriétaires de parkings, aux administrateurs et aux techniciens les outils nécessaires à la supervision de l'ensemble du système.</w:t>
      </w:r>
    </w:p>
    <w:p>
      <w:pPr>
        <w:spacing w:after="120"/>
      </w:pPr>
      <w:r>
        <w:t xml:space="preserve">Le projet est composé de trois applications complémentaires qui communiquent via une API REST commune :</w:t>
      </w:r>
    </w:p>
    <w:p>
      <w:pPr>
        <w:pStyle w:val="ListParagraph"/>
        <w:numPr>
          <w:ilvl w:val="0"/>
          <w:numId w:val="2"/>
        </w:numPr>
        <w:spacing w:after="60"/>
      </w:pPr>
      <w:r>
        <w:r>
          <w:rPr>
            <w:b/>
            <w:bCs/>
          </w:rPr>
          <w:t xml:space="preserve">Backend (API REST) : </w:t>
        </w:r>
        <w:r>
          <w:t xml:space="preserve">le cœur du système — authentification, logique métier et accès à la base de données.</w:t>
        </w:r>
      </w:r>
    </w:p>
    <w:p>
      <w:pPr>
        <w:pStyle w:val="ListParagraph"/>
        <w:numPr>
          <w:ilvl w:val="0"/>
          <w:numId w:val="2"/>
        </w:numPr>
        <w:spacing w:after="60"/>
      </w:pPr>
      <w:r>
        <w:r>
          <w:rPr>
            <w:b/>
            <w:bCs/>
          </w:rPr>
          <w:t xml:space="preserve">Application Web : </w:t>
        </w:r>
        <w:r>
          <w:t xml:space="preserve">portail d'administration pour les administrateurs et les propriétaires de parkings.</w:t>
        </w:r>
      </w:r>
    </w:p>
    <w:p>
      <w:pPr>
        <w:pStyle w:val="ListParagraph"/>
        <w:numPr>
          <w:ilvl w:val="0"/>
          <w:numId w:val="2"/>
        </w:numPr>
        <w:spacing w:after="60"/>
      </w:pPr>
      <w:r>
        <w:r>
          <w:rPr>
            <w:b/>
            <w:bCs/>
          </w:rPr>
          <w:t xml:space="preserve">Application Mobile : </w:t>
        </w:r>
        <w:r>
          <w:t xml:space="preserve">application destinée aux automobilistes et aux techniciens de terrain.</w:t>
        </w:r>
      </w:r>
    </w:p>
    <w:p>
      <w:pPr>
        <w:spacing w:after="120"/>
      </w:pPr>
      <w:r>
        <w:t xml:space="preserve">Le système gère quatre rôles d'utilisateurs : utilisateur (automobiliste), administrateur, propriétaire de parking et technicien. Il distingue également deux types de parkings : les parkings normaux (gérés par un propriétaire) et les parkings de type voie publique (stationnement sur rue, supervisé par les techniciens).</w:t>
      </w:r>
    </w:p>
    <w:p>
      <w:pPr>
        <w:pStyle w:val="Heading2"/>
      </w:pPr>
      <w:r>
        <w:t xml:space="preserve">1.1. Rôles des utilisateurs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D6E0" w:sz="1"/>
              <w:left w:val="single" w:color="CCD6E0" w:sz="1"/>
              <w:bottom w:val="single" w:color="CCD6E0" w:sz="1"/>
              <w:right w:val="single" w:color="CCD6E0" w:sz="1"/>
            </w:tcBorders>
            <w:shd w:fill="1F3A5F" w:val="clear"/>
            <w:tcMar>
              <w:top w:type="dxa" w:w="60"/>
              <w:left w:type="dxa" w:w="120"/>
              <w:bottom w:type="dxa" w:w="60"/>
              <w:right w:type="dxa" w:w="120"/>
            </w:tcMar>
            <w:vAlign w:val="center"/>
          </w:tcPr>
          <w:p>
            <w:r>
              <w:rPr>
                <w:b/>
                <w:bCs/>
                <w:color w:val="FFFFFF"/>
                <w:sz w:val="20"/>
                <w:szCs w:val="20"/>
              </w:rPr>
              <w:t xml:space="preserve">Rôle</w:t>
            </w:r>
          </w:p>
        </w:tc>
        <w:tc>
          <w:tcPr>
            <w:tcW w:type="dxa" w:w="6760"/>
            <w:tcBorders>
              <w:top w:val="single" w:color="CCD6E0" w:sz="1"/>
              <w:left w:val="single" w:color="CCD6E0" w:sz="1"/>
              <w:bottom w:val="single" w:color="CCD6E0" w:sz="1"/>
              <w:right w:val="single" w:color="CCD6E0" w:sz="1"/>
            </w:tcBorders>
            <w:shd w:fill="1F3A5F" w:val="clear"/>
            <w:tcMar>
              <w:top w:type="dxa" w:w="60"/>
              <w:left w:type="dxa" w:w="120"/>
              <w:bottom w:type="dxa" w:w="60"/>
              <w:right w:type="dxa" w:w="120"/>
            </w:tcMar>
            <w:vAlign w:val="center"/>
          </w:tcPr>
          <w:p>
            <w:r>
              <w:rPr>
                <w:b/>
                <w:bCs/>
                <w:color w:val="FFFFFF"/>
                <w:sz w:val="20"/>
                <w:szCs w:val="20"/>
              </w:rPr>
              <w:t xml:space="preserve">Description</w:t>
            </w:r>
          </w:p>
        </w:tc>
      </w:tr>
      <w:tr>
        <w:trPr>
          <w:tblHeader w:val="false"/>
        </w:trPr>
        <w:tc>
          <w:tcPr>
            <w:tcW w:type="dxa" w:w="26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Utilisateur</w:t>
            </w:r>
          </w:p>
        </w:tc>
        <w:tc>
          <w:tcPr>
            <w:tcW w:type="dxa" w:w="676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Automobiliste : recherche, réservation et paiement d'une place ; réclamations et fidélité.</w:t>
            </w:r>
          </w:p>
        </w:tc>
      </w:tr>
      <w:tr>
        <w:trPr>
          <w:tblHeader w:val="false"/>
        </w:trPr>
        <w:tc>
          <w:tcPr>
            <w:tcW w:type="dxa" w:w="26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Administrateur</w:t>
            </w:r>
          </w:p>
        </w:tc>
        <w:tc>
          <w:tcPr>
            <w:tcW w:type="dxa" w:w="676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Supervision globale : comptes, parkings, statistiques et réclamations.</w:t>
            </w:r>
          </w:p>
        </w:tc>
      </w:tr>
      <w:tr>
        <w:trPr>
          <w:tblHeader w:val="false"/>
        </w:trPr>
        <w:tc>
          <w:tcPr>
            <w:tcW w:type="dxa" w:w="26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Propriétaire</w:t>
            </w:r>
          </w:p>
        </w:tc>
        <w:tc>
          <w:tcPr>
            <w:tcW w:type="dxa" w:w="676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Gestion de ses parkings : réservations, revenus et récompenses.</w:t>
            </w:r>
          </w:p>
        </w:tc>
      </w:tr>
      <w:tr>
        <w:trPr>
          <w:tblHeader w:val="false"/>
        </w:trPr>
        <w:tc>
          <w:tcPr>
            <w:tcW w:type="dxa" w:w="26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Technicien</w:t>
            </w:r>
          </w:p>
        </w:tc>
        <w:tc>
          <w:tcPr>
            <w:tcW w:type="dxa" w:w="676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Contrôle des parkings voie publique et émission d'amendes.</w:t>
            </w:r>
          </w:p>
        </w:tc>
      </w:tr>
    </w:tbl>
    <w:p>
      <w:r>
        <w:br w:type="page"/>
      </w:r>
    </w:p>
    <w:p>
      <w:pPr>
        <w:pStyle w:val="Heading1"/>
      </w:pPr>
      <w:r>
        <w:t xml:space="preserve">2. Technologies utilisées</w:t>
      </w:r>
    </w:p>
    <w:p>
      <w:pPr>
        <w:spacing w:after="120"/>
      </w:pPr>
      <w:r>
        <w:t xml:space="preserve">L'application repose sur une architecture moderne 3-tiers : une API Node.js/Express adossée à une base MongoDB, un front-end web React et une application mobile Flutter.</w:t>
      </w:r>
    </w:p>
    <w:p>
      <w:pPr>
        <w:pStyle w:val="Heading2"/>
      </w:pPr>
      <w:r>
        <w:t xml:space="preserve">2.1. Backend — API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5060"/>
      </w:tblGrid>
      <w:tr>
        <w:trPr>
          <w:tblHeader/>
        </w:trPr>
        <w:tc>
          <w:tcPr>
            <w:tcW w:type="dxa" w:w="2900"/>
            <w:tcBorders>
              <w:top w:val="single" w:color="CCD6E0" w:sz="1"/>
              <w:left w:val="single" w:color="CCD6E0" w:sz="1"/>
              <w:bottom w:val="single" w:color="CCD6E0" w:sz="1"/>
              <w:right w:val="single" w:color="CCD6E0" w:sz="1"/>
            </w:tcBorders>
            <w:shd w:fill="1F3A5F" w:val="clear"/>
            <w:tcMar>
              <w:top w:type="dxa" w:w="60"/>
              <w:left w:type="dxa" w:w="120"/>
              <w:bottom w:type="dxa" w:w="60"/>
              <w:right w:type="dxa" w:w="120"/>
            </w:tcMar>
            <w:vAlign w:val="center"/>
          </w:tcPr>
          <w:p>
            <w:r>
              <w:rPr>
                <w:b/>
                <w:bCs/>
                <w:color w:val="FFFFFF"/>
                <w:sz w:val="20"/>
                <w:szCs w:val="20"/>
              </w:rPr>
              <w:t xml:space="preserve">Technologie</w:t>
            </w:r>
          </w:p>
        </w:tc>
        <w:tc>
          <w:tcPr>
            <w:tcW w:type="dxa" w:w="1400"/>
            <w:tcBorders>
              <w:top w:val="single" w:color="CCD6E0" w:sz="1"/>
              <w:left w:val="single" w:color="CCD6E0" w:sz="1"/>
              <w:bottom w:val="single" w:color="CCD6E0" w:sz="1"/>
              <w:right w:val="single" w:color="CCD6E0" w:sz="1"/>
            </w:tcBorders>
            <w:shd w:fill="1F3A5F" w:val="clear"/>
            <w:tcMar>
              <w:top w:type="dxa" w:w="60"/>
              <w:left w:type="dxa" w:w="120"/>
              <w:bottom w:type="dxa" w:w="60"/>
              <w:right w:type="dxa" w:w="120"/>
            </w:tcMar>
            <w:vAlign w:val="center"/>
          </w:tcPr>
          <w:p>
            <w:r>
              <w:rPr>
                <w:b/>
                <w:bCs/>
                <w:color w:val="FFFFFF"/>
                <w:sz w:val="20"/>
                <w:szCs w:val="20"/>
              </w:rPr>
              <w:t xml:space="preserve">Version</w:t>
            </w:r>
          </w:p>
        </w:tc>
        <w:tc>
          <w:tcPr>
            <w:tcW w:type="dxa" w:w="5060"/>
            <w:tcBorders>
              <w:top w:val="single" w:color="CCD6E0" w:sz="1"/>
              <w:left w:val="single" w:color="CCD6E0" w:sz="1"/>
              <w:bottom w:val="single" w:color="CCD6E0" w:sz="1"/>
              <w:right w:val="single" w:color="CCD6E0" w:sz="1"/>
            </w:tcBorders>
            <w:shd w:fill="1F3A5F" w:val="clear"/>
            <w:tcMar>
              <w:top w:type="dxa" w:w="60"/>
              <w:left w:type="dxa" w:w="120"/>
              <w:bottom w:type="dxa" w:w="60"/>
              <w:right w:type="dxa" w:w="120"/>
            </w:tcMar>
            <w:vAlign w:val="center"/>
          </w:tcPr>
          <w:p>
            <w:r>
              <w:rPr>
                <w:b/>
                <w:bCs/>
                <w:color w:val="FFFFFF"/>
                <w:sz w:val="20"/>
                <w:szCs w:val="20"/>
              </w:rPr>
              <w:t xml:space="preserve">Rôle</w:t>
            </w:r>
          </w:p>
        </w:tc>
      </w:tr>
      <w:tr>
        <w:trPr>
          <w:tblHeader w:val="false"/>
        </w:trPr>
        <w:tc>
          <w:tcPr>
            <w:tcW w:type="dxa" w:w="29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Node.js</w:t>
            </w:r>
          </w:p>
        </w:tc>
        <w:tc>
          <w:tcPr>
            <w:tcW w:type="dxa" w:w="14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24.3</w:t>
            </w:r>
          </w:p>
        </w:tc>
        <w:tc>
          <w:tcPr>
            <w:tcW w:type="dxa" w:w="506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Environnement d'exécution JavaScript côté serveur</w:t>
            </w:r>
          </w:p>
        </w:tc>
      </w:tr>
      <w:tr>
        <w:trPr>
          <w:tblHeader w:val="false"/>
        </w:trPr>
        <w:tc>
          <w:tcPr>
            <w:tcW w:type="dxa" w:w="29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Express</w:t>
            </w:r>
          </w:p>
        </w:tc>
        <w:tc>
          <w:tcPr>
            <w:tcW w:type="dxa" w:w="14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4.21</w:t>
            </w:r>
          </w:p>
        </w:tc>
        <w:tc>
          <w:tcPr>
            <w:tcW w:type="dxa" w:w="506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Framework web pour l'API REST</w:t>
            </w:r>
          </w:p>
        </w:tc>
      </w:tr>
      <w:tr>
        <w:trPr>
          <w:tblHeader w:val="false"/>
        </w:trPr>
        <w:tc>
          <w:tcPr>
            <w:tcW w:type="dxa" w:w="29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MongoDB</w:t>
            </w:r>
          </w:p>
        </w:tc>
        <w:tc>
          <w:tcPr>
            <w:tcW w:type="dxa" w:w="14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w:t>
            </w:r>
          </w:p>
        </w:tc>
        <w:tc>
          <w:tcPr>
            <w:tcW w:type="dxa" w:w="506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Base de données NoSQL orientée documents</w:t>
            </w:r>
          </w:p>
        </w:tc>
      </w:tr>
      <w:tr>
        <w:trPr>
          <w:tblHeader w:val="false"/>
        </w:trPr>
        <w:tc>
          <w:tcPr>
            <w:tcW w:type="dxa" w:w="29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Mongoose</w:t>
            </w:r>
          </w:p>
        </w:tc>
        <w:tc>
          <w:tcPr>
            <w:tcW w:type="dxa" w:w="14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8.9</w:t>
            </w:r>
          </w:p>
        </w:tc>
        <w:tc>
          <w:tcPr>
            <w:tcW w:type="dxa" w:w="506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ODM (modélisation des données MongoDB)</w:t>
            </w:r>
          </w:p>
        </w:tc>
      </w:tr>
      <w:tr>
        <w:trPr>
          <w:tblHeader w:val="false"/>
        </w:trPr>
        <w:tc>
          <w:tcPr>
            <w:tcW w:type="dxa" w:w="29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jsonwebtoken (JWT)</w:t>
            </w:r>
          </w:p>
        </w:tc>
        <w:tc>
          <w:tcPr>
            <w:tcW w:type="dxa" w:w="14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9.0</w:t>
            </w:r>
          </w:p>
        </w:tc>
        <w:tc>
          <w:tcPr>
            <w:tcW w:type="dxa" w:w="506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Authentification par jetons</w:t>
            </w:r>
          </w:p>
        </w:tc>
      </w:tr>
      <w:tr>
        <w:trPr>
          <w:tblHeader w:val="false"/>
        </w:trPr>
        <w:tc>
          <w:tcPr>
            <w:tcW w:type="dxa" w:w="29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bcryptjs</w:t>
            </w:r>
          </w:p>
        </w:tc>
        <w:tc>
          <w:tcPr>
            <w:tcW w:type="dxa" w:w="14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2.4</w:t>
            </w:r>
          </w:p>
        </w:tc>
        <w:tc>
          <w:tcPr>
            <w:tcW w:type="dxa" w:w="506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Hachage sécurisé des mots de passe</w:t>
            </w:r>
          </w:p>
        </w:tc>
      </w:tr>
      <w:tr>
        <w:trPr>
          <w:tblHeader w:val="false"/>
        </w:trPr>
        <w:tc>
          <w:tcPr>
            <w:tcW w:type="dxa" w:w="29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express-validator</w:t>
            </w:r>
          </w:p>
        </w:tc>
        <w:tc>
          <w:tcPr>
            <w:tcW w:type="dxa" w:w="14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7.2</w:t>
            </w:r>
          </w:p>
        </w:tc>
        <w:tc>
          <w:tcPr>
            <w:tcW w:type="dxa" w:w="506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Validation des données entrantes</w:t>
            </w:r>
          </w:p>
        </w:tc>
      </w:tr>
      <w:tr>
        <w:trPr>
          <w:tblHeader w:val="false"/>
        </w:trPr>
        <w:tc>
          <w:tcPr>
            <w:tcW w:type="dxa" w:w="29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Multer</w:t>
            </w:r>
          </w:p>
        </w:tc>
        <w:tc>
          <w:tcPr>
            <w:tcW w:type="dxa" w:w="14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1.4</w:t>
            </w:r>
          </w:p>
        </w:tc>
        <w:tc>
          <w:tcPr>
            <w:tcW w:type="dxa" w:w="506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Téléversement de fichiers (images)</w:t>
            </w:r>
          </w:p>
        </w:tc>
      </w:tr>
      <w:tr>
        <w:trPr>
          <w:tblHeader w:val="false"/>
        </w:trPr>
        <w:tc>
          <w:tcPr>
            <w:tcW w:type="dxa" w:w="29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CORS / dotenv</w:t>
            </w:r>
          </w:p>
        </w:tc>
        <w:tc>
          <w:tcPr>
            <w:tcW w:type="dxa" w:w="14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w:t>
            </w:r>
          </w:p>
        </w:tc>
        <w:tc>
          <w:tcPr>
            <w:tcW w:type="dxa" w:w="506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Sécurité inter-domaines &amp; configuration</w:t>
            </w:r>
          </w:p>
        </w:tc>
      </w:tr>
    </w:tbl>
    <w:p>
      <w:pPr>
        <w:pStyle w:val="Heading2"/>
      </w:pPr>
      <w:r>
        <w:t xml:space="preserve">2.2. Application Web — Admin &amp; Propriétaire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5060"/>
      </w:tblGrid>
      <w:tr>
        <w:trPr>
          <w:tblHeader/>
        </w:trPr>
        <w:tc>
          <w:tcPr>
            <w:tcW w:type="dxa" w:w="2900"/>
            <w:tcBorders>
              <w:top w:val="single" w:color="CCD6E0" w:sz="1"/>
              <w:left w:val="single" w:color="CCD6E0" w:sz="1"/>
              <w:bottom w:val="single" w:color="CCD6E0" w:sz="1"/>
              <w:right w:val="single" w:color="CCD6E0" w:sz="1"/>
            </w:tcBorders>
            <w:shd w:fill="1F3A5F" w:val="clear"/>
            <w:tcMar>
              <w:top w:type="dxa" w:w="60"/>
              <w:left w:type="dxa" w:w="120"/>
              <w:bottom w:type="dxa" w:w="60"/>
              <w:right w:type="dxa" w:w="120"/>
            </w:tcMar>
            <w:vAlign w:val="center"/>
          </w:tcPr>
          <w:p>
            <w:r>
              <w:rPr>
                <w:b/>
                <w:bCs/>
                <w:color w:val="FFFFFF"/>
                <w:sz w:val="20"/>
                <w:szCs w:val="20"/>
              </w:rPr>
              <w:t xml:space="preserve">Technologie</w:t>
            </w:r>
          </w:p>
        </w:tc>
        <w:tc>
          <w:tcPr>
            <w:tcW w:type="dxa" w:w="1400"/>
            <w:tcBorders>
              <w:top w:val="single" w:color="CCD6E0" w:sz="1"/>
              <w:left w:val="single" w:color="CCD6E0" w:sz="1"/>
              <w:bottom w:val="single" w:color="CCD6E0" w:sz="1"/>
              <w:right w:val="single" w:color="CCD6E0" w:sz="1"/>
            </w:tcBorders>
            <w:shd w:fill="1F3A5F" w:val="clear"/>
            <w:tcMar>
              <w:top w:type="dxa" w:w="60"/>
              <w:left w:type="dxa" w:w="120"/>
              <w:bottom w:type="dxa" w:w="60"/>
              <w:right w:type="dxa" w:w="120"/>
            </w:tcMar>
            <w:vAlign w:val="center"/>
          </w:tcPr>
          <w:p>
            <w:r>
              <w:rPr>
                <w:b/>
                <w:bCs/>
                <w:color w:val="FFFFFF"/>
                <w:sz w:val="20"/>
                <w:szCs w:val="20"/>
              </w:rPr>
              <w:t xml:space="preserve">Version</w:t>
            </w:r>
          </w:p>
        </w:tc>
        <w:tc>
          <w:tcPr>
            <w:tcW w:type="dxa" w:w="5060"/>
            <w:tcBorders>
              <w:top w:val="single" w:color="CCD6E0" w:sz="1"/>
              <w:left w:val="single" w:color="CCD6E0" w:sz="1"/>
              <w:bottom w:val="single" w:color="CCD6E0" w:sz="1"/>
              <w:right w:val="single" w:color="CCD6E0" w:sz="1"/>
            </w:tcBorders>
            <w:shd w:fill="1F3A5F" w:val="clear"/>
            <w:tcMar>
              <w:top w:type="dxa" w:w="60"/>
              <w:left w:type="dxa" w:w="120"/>
              <w:bottom w:type="dxa" w:w="60"/>
              <w:right w:type="dxa" w:w="120"/>
            </w:tcMar>
            <w:vAlign w:val="center"/>
          </w:tcPr>
          <w:p>
            <w:r>
              <w:rPr>
                <w:b/>
                <w:bCs/>
                <w:color w:val="FFFFFF"/>
                <w:sz w:val="20"/>
                <w:szCs w:val="20"/>
              </w:rPr>
              <w:t xml:space="preserve">Rôle</w:t>
            </w:r>
          </w:p>
        </w:tc>
      </w:tr>
      <w:tr>
        <w:trPr>
          <w:tblHeader w:val="false"/>
        </w:trPr>
        <w:tc>
          <w:tcPr>
            <w:tcW w:type="dxa" w:w="29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React</w:t>
            </w:r>
          </w:p>
        </w:tc>
        <w:tc>
          <w:tcPr>
            <w:tcW w:type="dxa" w:w="14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19.2</w:t>
            </w:r>
          </w:p>
        </w:tc>
        <w:tc>
          <w:tcPr>
            <w:tcW w:type="dxa" w:w="506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Bibliothèque d'interfaces utilisateur</w:t>
            </w:r>
          </w:p>
        </w:tc>
      </w:tr>
      <w:tr>
        <w:trPr>
          <w:tblHeader w:val="false"/>
        </w:trPr>
        <w:tc>
          <w:tcPr>
            <w:tcW w:type="dxa" w:w="29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Vite</w:t>
            </w:r>
          </w:p>
        </w:tc>
        <w:tc>
          <w:tcPr>
            <w:tcW w:type="dxa" w:w="14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8.0</w:t>
            </w:r>
          </w:p>
        </w:tc>
        <w:tc>
          <w:tcPr>
            <w:tcW w:type="dxa" w:w="506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Outil de build &amp; serveur de développement</w:t>
            </w:r>
          </w:p>
        </w:tc>
      </w:tr>
      <w:tr>
        <w:trPr>
          <w:tblHeader w:val="false"/>
        </w:trPr>
        <w:tc>
          <w:tcPr>
            <w:tcW w:type="dxa" w:w="29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React Router</w:t>
            </w:r>
          </w:p>
        </w:tc>
        <w:tc>
          <w:tcPr>
            <w:tcW w:type="dxa" w:w="14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7.17</w:t>
            </w:r>
          </w:p>
        </w:tc>
        <w:tc>
          <w:tcPr>
            <w:tcW w:type="dxa" w:w="506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Routage de l'application monopage (SPA)</w:t>
            </w:r>
          </w:p>
        </w:tc>
      </w:tr>
      <w:tr>
        <w:trPr>
          <w:tblHeader w:val="false"/>
        </w:trPr>
        <w:tc>
          <w:tcPr>
            <w:tcW w:type="dxa" w:w="29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Zustand</w:t>
            </w:r>
          </w:p>
        </w:tc>
        <w:tc>
          <w:tcPr>
            <w:tcW w:type="dxa" w:w="14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5.0</w:t>
            </w:r>
          </w:p>
        </w:tc>
        <w:tc>
          <w:tcPr>
            <w:tcW w:type="dxa" w:w="506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Gestion d'état globale</w:t>
            </w:r>
          </w:p>
        </w:tc>
      </w:tr>
      <w:tr>
        <w:trPr>
          <w:tblHeader w:val="false"/>
        </w:trPr>
        <w:tc>
          <w:tcPr>
            <w:tcW w:type="dxa" w:w="29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Axios</w:t>
            </w:r>
          </w:p>
        </w:tc>
        <w:tc>
          <w:tcPr>
            <w:tcW w:type="dxa" w:w="14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1.17</w:t>
            </w:r>
          </w:p>
        </w:tc>
        <w:tc>
          <w:tcPr>
            <w:tcW w:type="dxa" w:w="506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Client HTTP vers l'API</w:t>
            </w:r>
          </w:p>
        </w:tc>
      </w:tr>
      <w:tr>
        <w:trPr>
          <w:tblHeader w:val="false"/>
        </w:trPr>
        <w:tc>
          <w:tcPr>
            <w:tcW w:type="dxa" w:w="29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Leaflet / react-leaflet</w:t>
            </w:r>
          </w:p>
        </w:tc>
        <w:tc>
          <w:tcPr>
            <w:tcW w:type="dxa" w:w="14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1.9 / 5.0</w:t>
            </w:r>
          </w:p>
        </w:tc>
        <w:tc>
          <w:tcPr>
            <w:tcW w:type="dxa" w:w="506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Cartographie interactive</w:t>
            </w:r>
          </w:p>
        </w:tc>
      </w:tr>
      <w:tr>
        <w:trPr>
          <w:tblHeader w:val="false"/>
        </w:trPr>
        <w:tc>
          <w:tcPr>
            <w:tcW w:type="dxa" w:w="29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Recharts</w:t>
            </w:r>
          </w:p>
        </w:tc>
        <w:tc>
          <w:tcPr>
            <w:tcW w:type="dxa" w:w="14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3.8</w:t>
            </w:r>
          </w:p>
        </w:tc>
        <w:tc>
          <w:tcPr>
            <w:tcW w:type="dxa" w:w="506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Graphiques et visualisation des statistiques</w:t>
            </w:r>
          </w:p>
        </w:tc>
      </w:tr>
      <w:tr>
        <w:trPr>
          <w:tblHeader w:val="false"/>
        </w:trPr>
        <w:tc>
          <w:tcPr>
            <w:tcW w:type="dxa" w:w="29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Tailwind CSS</w:t>
            </w:r>
          </w:p>
        </w:tc>
        <w:tc>
          <w:tcPr>
            <w:tcW w:type="dxa" w:w="14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4.3</w:t>
            </w:r>
          </w:p>
        </w:tc>
        <w:tc>
          <w:tcPr>
            <w:tcW w:type="dxa" w:w="506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Framework de styles utilitaires</w:t>
            </w:r>
          </w:p>
        </w:tc>
      </w:tr>
    </w:tbl>
    <w:p>
      <w:pPr>
        <w:pStyle w:val="Heading2"/>
      </w:pPr>
      <w:r>
        <w:t xml:space="preserve">2.3. Application Mobile — Flutter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400"/>
        <w:gridCol w:w="5060"/>
      </w:tblGrid>
      <w:tr>
        <w:trPr>
          <w:tblHeader/>
        </w:trPr>
        <w:tc>
          <w:tcPr>
            <w:tcW w:type="dxa" w:w="2900"/>
            <w:tcBorders>
              <w:top w:val="single" w:color="CCD6E0" w:sz="1"/>
              <w:left w:val="single" w:color="CCD6E0" w:sz="1"/>
              <w:bottom w:val="single" w:color="CCD6E0" w:sz="1"/>
              <w:right w:val="single" w:color="CCD6E0" w:sz="1"/>
            </w:tcBorders>
            <w:shd w:fill="1F3A5F" w:val="clear"/>
            <w:tcMar>
              <w:top w:type="dxa" w:w="60"/>
              <w:left w:type="dxa" w:w="120"/>
              <w:bottom w:type="dxa" w:w="60"/>
              <w:right w:type="dxa" w:w="120"/>
            </w:tcMar>
            <w:vAlign w:val="center"/>
          </w:tcPr>
          <w:p>
            <w:r>
              <w:rPr>
                <w:b/>
                <w:bCs/>
                <w:color w:val="FFFFFF"/>
                <w:sz w:val="20"/>
                <w:szCs w:val="20"/>
              </w:rPr>
              <w:t xml:space="preserve">Technologie</w:t>
            </w:r>
          </w:p>
        </w:tc>
        <w:tc>
          <w:tcPr>
            <w:tcW w:type="dxa" w:w="1400"/>
            <w:tcBorders>
              <w:top w:val="single" w:color="CCD6E0" w:sz="1"/>
              <w:left w:val="single" w:color="CCD6E0" w:sz="1"/>
              <w:bottom w:val="single" w:color="CCD6E0" w:sz="1"/>
              <w:right w:val="single" w:color="CCD6E0" w:sz="1"/>
            </w:tcBorders>
            <w:shd w:fill="1F3A5F" w:val="clear"/>
            <w:tcMar>
              <w:top w:type="dxa" w:w="60"/>
              <w:left w:type="dxa" w:w="120"/>
              <w:bottom w:type="dxa" w:w="60"/>
              <w:right w:type="dxa" w:w="120"/>
            </w:tcMar>
            <w:vAlign w:val="center"/>
          </w:tcPr>
          <w:p>
            <w:r>
              <w:rPr>
                <w:b/>
                <w:bCs/>
                <w:color w:val="FFFFFF"/>
                <w:sz w:val="20"/>
                <w:szCs w:val="20"/>
              </w:rPr>
              <w:t xml:space="preserve">Version</w:t>
            </w:r>
          </w:p>
        </w:tc>
        <w:tc>
          <w:tcPr>
            <w:tcW w:type="dxa" w:w="5060"/>
            <w:tcBorders>
              <w:top w:val="single" w:color="CCD6E0" w:sz="1"/>
              <w:left w:val="single" w:color="CCD6E0" w:sz="1"/>
              <w:bottom w:val="single" w:color="CCD6E0" w:sz="1"/>
              <w:right w:val="single" w:color="CCD6E0" w:sz="1"/>
            </w:tcBorders>
            <w:shd w:fill="1F3A5F" w:val="clear"/>
            <w:tcMar>
              <w:top w:type="dxa" w:w="60"/>
              <w:left w:type="dxa" w:w="120"/>
              <w:bottom w:type="dxa" w:w="60"/>
              <w:right w:type="dxa" w:w="120"/>
            </w:tcMar>
            <w:vAlign w:val="center"/>
          </w:tcPr>
          <w:p>
            <w:r>
              <w:rPr>
                <w:b/>
                <w:bCs/>
                <w:color w:val="FFFFFF"/>
                <w:sz w:val="20"/>
                <w:szCs w:val="20"/>
              </w:rPr>
              <w:t xml:space="preserve">Rôle</w:t>
            </w:r>
          </w:p>
        </w:tc>
      </w:tr>
      <w:tr>
        <w:trPr>
          <w:tblHeader w:val="false"/>
        </w:trPr>
        <w:tc>
          <w:tcPr>
            <w:tcW w:type="dxa" w:w="29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Flutter</w:t>
            </w:r>
          </w:p>
        </w:tc>
        <w:tc>
          <w:tcPr>
            <w:tcW w:type="dxa" w:w="14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3.38</w:t>
            </w:r>
          </w:p>
        </w:tc>
        <w:tc>
          <w:tcPr>
            <w:tcW w:type="dxa" w:w="506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Framework UI multiplateforme</w:t>
            </w:r>
          </w:p>
        </w:tc>
      </w:tr>
      <w:tr>
        <w:trPr>
          <w:tblHeader w:val="false"/>
        </w:trPr>
        <w:tc>
          <w:tcPr>
            <w:tcW w:type="dxa" w:w="29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Dart</w:t>
            </w:r>
          </w:p>
        </w:tc>
        <w:tc>
          <w:tcPr>
            <w:tcW w:type="dxa" w:w="14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3.x</w:t>
            </w:r>
          </w:p>
        </w:tc>
        <w:tc>
          <w:tcPr>
            <w:tcW w:type="dxa" w:w="506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Langage de programmation</w:t>
            </w:r>
          </w:p>
        </w:tc>
      </w:tr>
      <w:tr>
        <w:trPr>
          <w:tblHeader w:val="false"/>
        </w:trPr>
        <w:tc>
          <w:tcPr>
            <w:tcW w:type="dxa" w:w="29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go_router</w:t>
            </w:r>
          </w:p>
        </w:tc>
        <w:tc>
          <w:tcPr>
            <w:tcW w:type="dxa" w:w="14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14.8</w:t>
            </w:r>
          </w:p>
        </w:tc>
        <w:tc>
          <w:tcPr>
            <w:tcW w:type="dxa" w:w="506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Navigation et routage déclaratif</w:t>
            </w:r>
          </w:p>
        </w:tc>
      </w:tr>
      <w:tr>
        <w:trPr>
          <w:tblHeader w:val="false"/>
        </w:trPr>
        <w:tc>
          <w:tcPr>
            <w:tcW w:type="dxa" w:w="29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Provider</w:t>
            </w:r>
          </w:p>
        </w:tc>
        <w:tc>
          <w:tcPr>
            <w:tcW w:type="dxa" w:w="14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6.1</w:t>
            </w:r>
          </w:p>
        </w:tc>
        <w:tc>
          <w:tcPr>
            <w:tcW w:type="dxa" w:w="506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Gestion d'état</w:t>
            </w:r>
          </w:p>
        </w:tc>
      </w:tr>
      <w:tr>
        <w:trPr>
          <w:tblHeader w:val="false"/>
        </w:trPr>
        <w:tc>
          <w:tcPr>
            <w:tcW w:type="dxa" w:w="29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http</w:t>
            </w:r>
          </w:p>
        </w:tc>
        <w:tc>
          <w:tcPr>
            <w:tcW w:type="dxa" w:w="14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1.2</w:t>
            </w:r>
          </w:p>
        </w:tc>
        <w:tc>
          <w:tcPr>
            <w:tcW w:type="dxa" w:w="506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Client HTTP vers l'API</w:t>
            </w:r>
          </w:p>
        </w:tc>
      </w:tr>
      <w:tr>
        <w:trPr>
          <w:tblHeader w:val="false"/>
        </w:trPr>
        <w:tc>
          <w:tcPr>
            <w:tcW w:type="dxa" w:w="29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shared_preferences</w:t>
            </w:r>
          </w:p>
        </w:tc>
        <w:tc>
          <w:tcPr>
            <w:tcW w:type="dxa" w:w="14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2.3</w:t>
            </w:r>
          </w:p>
        </w:tc>
        <w:tc>
          <w:tcPr>
            <w:tcW w:type="dxa" w:w="506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Stockage local (session / jeton)</w:t>
            </w:r>
          </w:p>
        </w:tc>
      </w:tr>
      <w:tr>
        <w:trPr>
          <w:tblHeader w:val="false"/>
        </w:trPr>
        <w:tc>
          <w:tcPr>
            <w:tcW w:type="dxa" w:w="29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flutter_map / latlong2</w:t>
            </w:r>
          </w:p>
        </w:tc>
        <w:tc>
          <w:tcPr>
            <w:tcW w:type="dxa" w:w="14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7.0 / 0.9</w:t>
            </w:r>
          </w:p>
        </w:tc>
        <w:tc>
          <w:tcPr>
            <w:tcW w:type="dxa" w:w="506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Cartographie OpenStreetMap</w:t>
            </w:r>
          </w:p>
        </w:tc>
      </w:tr>
      <w:tr>
        <w:trPr>
          <w:tblHeader w:val="false"/>
        </w:trPr>
        <w:tc>
          <w:tcPr>
            <w:tcW w:type="dxa" w:w="29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intl</w:t>
            </w:r>
          </w:p>
        </w:tc>
        <w:tc>
          <w:tcPr>
            <w:tcW w:type="dxa" w:w="14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0.19</w:t>
            </w:r>
          </w:p>
        </w:tc>
        <w:tc>
          <w:tcPr>
            <w:tcW w:type="dxa" w:w="506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Formatage des dates et nombres</w:t>
            </w:r>
          </w:p>
        </w:tc>
      </w:tr>
      <w:tr>
        <w:trPr>
          <w:tblHeader w:val="false"/>
        </w:trPr>
        <w:tc>
          <w:tcPr>
            <w:tcW w:type="dxa" w:w="29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flutter_svg</w:t>
            </w:r>
          </w:p>
        </w:tc>
        <w:tc>
          <w:tcPr>
            <w:tcW w:type="dxa" w:w="140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2.0</w:t>
            </w:r>
          </w:p>
        </w:tc>
        <w:tc>
          <w:tcPr>
            <w:tcW w:type="dxa" w:w="5060"/>
            <w:tcBorders>
              <w:top w:val="single" w:color="CCD6E0" w:sz="1"/>
              <w:left w:val="single" w:color="CCD6E0" w:sz="1"/>
              <w:bottom w:val="single" w:color="CCD6E0" w:sz="1"/>
              <w:right w:val="single" w:color="CCD6E0" w:sz="1"/>
            </w:tcBorders>
            <w:shd w:fill="FFFFFF" w:val="clear"/>
            <w:tcMar>
              <w:top w:type="dxa" w:w="60"/>
              <w:left w:type="dxa" w:w="120"/>
              <w:bottom w:type="dxa" w:w="60"/>
              <w:right w:type="dxa" w:w="120"/>
            </w:tcMar>
            <w:vAlign w:val="center"/>
          </w:tcPr>
          <w:p>
            <w:r>
              <w:rPr>
                <w:b w:val="false"/>
                <w:bCs w:val="false"/>
                <w:color w:val="000000"/>
                <w:sz w:val="20"/>
                <w:szCs w:val="20"/>
              </w:rPr>
              <w:t xml:space="preserve">Rendu d'images vectorielles SVG</w:t>
            </w:r>
          </w:p>
        </w:tc>
      </w:tr>
    </w:tbl>
    <w:p>
      <w:pPr>
        <w:pStyle w:val="Heading2"/>
      </w:pPr>
      <w:r>
        <w:t xml:space="preserve">2.4. Outils &amp; infrastructure</w:t>
      </w:r>
    </w:p>
    <w:p>
      <w:pPr>
        <w:pStyle w:val="ListParagraph"/>
        <w:numPr>
          <w:ilvl w:val="0"/>
          <w:numId w:val="2"/>
        </w:numPr>
        <w:spacing w:after="60"/>
      </w:pPr>
      <w:r>
        <w:t xml:space="preserve">Base de données : MongoDB (locale, port 27017).</w:t>
      </w:r>
    </w:p>
    <w:p>
      <w:pPr>
        <w:pStyle w:val="ListParagraph"/>
        <w:numPr>
          <w:ilvl w:val="0"/>
          <w:numId w:val="2"/>
        </w:numPr>
        <w:spacing w:after="60"/>
      </w:pPr>
      <w:r>
        <w:t xml:space="preserve">Cartographie : tuiles OpenStreetMap (gratuites, sans clé API).</w:t>
      </w:r>
    </w:p>
    <w:p>
      <w:pPr>
        <w:pStyle w:val="ListParagraph"/>
        <w:numPr>
          <w:ilvl w:val="0"/>
          <w:numId w:val="2"/>
        </w:numPr>
        <w:spacing w:after="60"/>
      </w:pPr>
      <w:r>
        <w:t xml:space="preserve">Tests mobiles : émulateur Android (Pixel 10 Pro XL, API 36).</w:t>
      </w:r>
    </w:p>
    <w:p>
      <w:pPr>
        <w:pStyle w:val="ListParagraph"/>
        <w:numPr>
          <w:ilvl w:val="0"/>
          <w:numId w:val="2"/>
        </w:numPr>
        <w:spacing w:after="60"/>
      </w:pPr>
      <w:r>
        <w:t xml:space="preserve">Gestion de versions : Git.</w:t>
      </w:r>
    </w:p>
    <w:p>
      <w:r>
        <w:br w:type="page"/>
      </w:r>
    </w:p>
    <w:p>
      <w:pPr>
        <w:pStyle w:val="Heading1"/>
      </w:pPr>
      <w:r>
        <w:t xml:space="preserve">3. Architecture &amp; structure du projet</w:t>
      </w:r>
    </w:p>
    <w:p>
      <w:pPr>
        <w:spacing w:after="120"/>
      </w:pPr>
      <w:r>
        <w:t xml:space="preserve">Le projet suit une architecture 3-tiers découplée. Les deux clients (web et mobile) consomment la même API REST sécurisée par JWT, qui centralise toute la logique métier et l'accès aux données.</w:t>
      </w:r>
    </w:p>
    <w:p>
      <w:pPr>
        <w:pStyle w:val="Heading2"/>
      </w:pPr>
      <w:r>
        <w:t xml:space="preserve">3.1. Flux d'architecture</w:t>
      </w:r>
    </w:p>
    <w:p>
      <w:pPr>
        <w:spacing w:after="60" w:before="120"/>
        <w:jc w:val="center"/>
      </w:pPr>
      <w:r>
        <w:rPr>
          <w:rFonts w:ascii="Consolas" w:cs="Consolas" w:eastAsia="Consolas" w:hAnsi="Consolas"/>
          <w:sz w:val="18"/>
          <w:szCs w:val="18"/>
        </w:rPr>
        <w:t xml:space="preserve">[ App Mobile Flutter ]      [ App Web React ]</w:t>
      </w:r>
    </w:p>
    <w:p>
      <w:pPr>
        <w:spacing w:after="60"/>
        <w:jc w:val="center"/>
      </w:pPr>
      <w:r>
        <w:rPr>
          <w:rFonts w:ascii="Consolas" w:cs="Consolas" w:eastAsia="Consolas" w:hAnsi="Consolas"/>
          <w:sz w:val="18"/>
          <w:szCs w:val="18"/>
        </w:rPr>
        <w:t xml:space="preserve">\                    /</w:t>
      </w:r>
    </w:p>
    <w:p>
      <w:pPr>
        <w:spacing w:after="60"/>
        <w:jc w:val="center"/>
      </w:pPr>
      <w:r>
        <w:rPr>
          <w:rFonts w:ascii="Consolas" w:cs="Consolas" w:eastAsia="Consolas" w:hAnsi="Consolas"/>
          <w:sz w:val="18"/>
          <w:szCs w:val="18"/>
        </w:rPr>
        <w:t xml:space="preserve">v                  v</w:t>
      </w:r>
    </w:p>
    <w:p>
      <w:pPr>
        <w:spacing w:after="60"/>
        <w:jc w:val="center"/>
      </w:pPr>
      <w:r>
        <w:rPr>
          <w:rFonts w:ascii="Consolas" w:cs="Consolas" w:eastAsia="Consolas" w:hAnsi="Consolas"/>
          <w:sz w:val="18"/>
          <w:szCs w:val="18"/>
        </w:rPr>
        <w:t xml:space="preserve">[ API REST  Node.js / Express  —  JWT ]</w:t>
      </w:r>
    </w:p>
    <w:p>
      <w:pPr>
        <w:spacing w:after="60"/>
        <w:jc w:val="center"/>
      </w:pPr>
      <w:r>
        <w:rPr>
          <w:rFonts w:ascii="Consolas" w:cs="Consolas" w:eastAsia="Consolas" w:hAnsi="Consolas"/>
          <w:sz w:val="18"/>
          <w:szCs w:val="18"/>
        </w:rPr>
        <w:t xml:space="preserve">|</w:t>
      </w:r>
    </w:p>
    <w:p>
      <w:pPr>
        <w:spacing w:after="120"/>
        <w:jc w:val="center"/>
      </w:pPr>
      <w:r>
        <w:rPr>
          <w:rFonts w:ascii="Consolas" w:cs="Consolas" w:eastAsia="Consolas" w:hAnsi="Consolas"/>
          <w:sz w:val="18"/>
          <w:szCs w:val="18"/>
        </w:rPr>
        <w:t xml:space="preserve">[ Base de données MongoDB ]</w:t>
      </w:r>
    </w:p>
    <w:p>
      <w:pPr>
        <w:pStyle w:val="Heading2"/>
      </w:pPr>
      <w:r>
        <w:t xml:space="preserve">3.2. Arborescence du projet</w:t>
      </w:r>
    </w:p>
    <w:p>
      <w:pPr>
        <w:spacing w:after="0" w:before="0"/>
      </w:pPr>
      <w:r>
        <w:rPr>
          <w:rFonts w:ascii="Consolas" w:cs="Consolas" w:eastAsia="Consolas" w:hAnsi="Consolas"/>
          <w:sz w:val="17"/>
          <w:szCs w:val="17"/>
        </w:rPr>
        <w:t xml:space="preserve">autopark/</w:t>
      </w:r>
    </w:p>
    <w:p>
      <w:pPr>
        <w:spacing w:after="0" w:before="0"/>
      </w:pPr>
      <w:r>
        <w:rPr>
          <w:rFonts w:ascii="Consolas" w:cs="Consolas" w:eastAsia="Consolas" w:hAnsi="Consolas"/>
          <w:sz w:val="17"/>
          <w:szCs w:val="17"/>
        </w:rPr>
        <w:t xml:space="preserve">├── backend/                 API REST — Node.js / Express / MongoDB</w:t>
      </w:r>
    </w:p>
    <w:p>
      <w:pPr>
        <w:spacing w:after="0" w:before="0"/>
      </w:pPr>
      <w:r>
        <w:rPr>
          <w:rFonts w:ascii="Consolas" w:cs="Consolas" w:eastAsia="Consolas" w:hAnsi="Consolas"/>
          <w:sz w:val="17"/>
          <w:szCs w:val="17"/>
        </w:rPr>
        <w:t xml:space="preserve">│   └── src/</w:t>
      </w:r>
    </w:p>
    <w:p>
      <w:pPr>
        <w:spacing w:after="0" w:before="0"/>
      </w:pPr>
      <w:r>
        <w:rPr>
          <w:rFonts w:ascii="Consolas" w:cs="Consolas" w:eastAsia="Consolas" w:hAnsi="Consolas"/>
          <w:sz w:val="17"/>
          <w:szCs w:val="17"/>
        </w:rPr>
        <w:t xml:space="preserve">│       ├── config/          db.js (connexion MongoDB)</w:t>
      </w:r>
    </w:p>
    <w:p>
      <w:pPr>
        <w:spacing w:after="0" w:before="0"/>
      </w:pPr>
      <w:r>
        <w:rPr>
          <w:rFonts w:ascii="Consolas" w:cs="Consolas" w:eastAsia="Consolas" w:hAnsi="Consolas"/>
          <w:sz w:val="17"/>
          <w:szCs w:val="17"/>
        </w:rPr>
        <w:t xml:space="preserve">│       ├── controllers/     auth, parking, booking, admin,</w:t>
      </w:r>
    </w:p>
    <w:p>
      <w:pPr>
        <w:spacing w:after="0" w:before="0"/>
      </w:pPr>
      <w:r>
        <w:rPr>
          <w:rFonts w:ascii="Consolas" w:cs="Consolas" w:eastAsia="Consolas" w:hAnsi="Consolas"/>
          <w:sz w:val="17"/>
          <w:szCs w:val="17"/>
        </w:rPr>
        <w:t xml:space="preserve">│       │                    owner, technicien, complaint, reward</w:t>
      </w:r>
    </w:p>
    <w:p>
      <w:pPr>
        <w:spacing w:after="0" w:before="0"/>
      </w:pPr>
      <w:r>
        <w:rPr>
          <w:rFonts w:ascii="Consolas" w:cs="Consolas" w:eastAsia="Consolas" w:hAnsi="Consolas"/>
          <w:sz w:val="17"/>
          <w:szCs w:val="17"/>
        </w:rPr>
        <w:t xml:space="preserve">│       ├── middleware/      auth, role, validate</w:t>
      </w:r>
    </w:p>
    <w:p>
      <w:pPr>
        <w:spacing w:after="0" w:before="0"/>
      </w:pPr>
      <w:r>
        <w:rPr>
          <w:rFonts w:ascii="Consolas" w:cs="Consolas" w:eastAsia="Consolas" w:hAnsi="Consolas"/>
          <w:sz w:val="17"/>
          <w:szCs w:val="17"/>
        </w:rPr>
        <w:t xml:space="preserve">│       ├── models/          User, Parking, Booking, Complaint,</w:t>
      </w:r>
    </w:p>
    <w:p>
      <w:pPr>
        <w:spacing w:after="0" w:before="0"/>
      </w:pPr>
      <w:r>
        <w:rPr>
          <w:rFonts w:ascii="Consolas" w:cs="Consolas" w:eastAsia="Consolas" w:hAnsi="Consolas"/>
          <w:sz w:val="17"/>
          <w:szCs w:val="17"/>
        </w:rPr>
        <w:t xml:space="preserve">│       │                    Fine, LoyaltyPoints, Reward</w:t>
      </w:r>
    </w:p>
    <w:p>
      <w:pPr>
        <w:spacing w:after="0" w:before="0"/>
      </w:pPr>
      <w:r>
        <w:rPr>
          <w:rFonts w:ascii="Consolas" w:cs="Consolas" w:eastAsia="Consolas" w:hAnsi="Consolas"/>
          <w:sz w:val="17"/>
          <w:szCs w:val="17"/>
        </w:rPr>
        <w:t xml:space="preserve">│       ├── routes/          auth, parkings, bookings, admin,</w:t>
      </w:r>
    </w:p>
    <w:p>
      <w:pPr>
        <w:spacing w:after="0" w:before="0"/>
      </w:pPr>
      <w:r>
        <w:rPr>
          <w:rFonts w:ascii="Consolas" w:cs="Consolas" w:eastAsia="Consolas" w:hAnsi="Consolas"/>
          <w:sz w:val="17"/>
          <w:szCs w:val="17"/>
        </w:rPr>
        <w:t xml:space="preserve">│       │                    owner, technicien, complaints, rewards</w:t>
      </w:r>
    </w:p>
    <w:p>
      <w:pPr>
        <w:spacing w:after="0" w:before="0"/>
      </w:pPr>
      <w:r>
        <w:rPr>
          <w:rFonts w:ascii="Consolas" w:cs="Consolas" w:eastAsia="Consolas" w:hAnsi="Consolas"/>
          <w:sz w:val="17"/>
          <w:szCs w:val="17"/>
        </w:rPr>
        <w:t xml:space="preserve">│       └── server.js        point d'entrée du serveur</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web/                     Portail Admin &amp; Propriétaire — React / Vite</w:t>
      </w:r>
    </w:p>
    <w:p>
      <w:pPr>
        <w:spacing w:after="0" w:before="0"/>
      </w:pPr>
      <w:r>
        <w:rPr>
          <w:rFonts w:ascii="Consolas" w:cs="Consolas" w:eastAsia="Consolas" w:hAnsi="Consolas"/>
          <w:sz w:val="17"/>
          <w:szCs w:val="17"/>
        </w:rPr>
        <w:t xml:space="preserve">│   └── src/</w:t>
      </w:r>
    </w:p>
    <w:p>
      <w:pPr>
        <w:spacing w:after="0" w:before="0"/>
      </w:pPr>
      <w:r>
        <w:rPr>
          <w:rFonts w:ascii="Consolas" w:cs="Consolas" w:eastAsia="Consolas" w:hAnsi="Consolas"/>
          <w:sz w:val="17"/>
          <w:szCs w:val="17"/>
        </w:rPr>
        <w:t xml:space="preserve">│       ├── features/admin/  Dashboard, MapPage, AccountsPage,</w:t>
      </w:r>
    </w:p>
    <w:p>
      <w:pPr>
        <w:spacing w:after="0" w:before="0"/>
      </w:pPr>
      <w:r>
        <w:rPr>
          <w:rFonts w:ascii="Consolas" w:cs="Consolas" w:eastAsia="Consolas" w:hAnsi="Consolas"/>
          <w:sz w:val="17"/>
          <w:szCs w:val="17"/>
        </w:rPr>
        <w:t xml:space="preserve">│       │                    ParkingPage, OtherPage</w:t>
      </w:r>
    </w:p>
    <w:p>
      <w:pPr>
        <w:spacing w:after="0" w:before="0"/>
      </w:pPr>
      <w:r>
        <w:rPr>
          <w:rFonts w:ascii="Consolas" w:cs="Consolas" w:eastAsia="Consolas" w:hAnsi="Consolas"/>
          <w:sz w:val="17"/>
          <w:szCs w:val="17"/>
        </w:rPr>
        <w:t xml:space="preserve">│       ├── features/owner/  Dashboard, ReservationsPage,</w:t>
      </w:r>
    </w:p>
    <w:p>
      <w:pPr>
        <w:spacing w:after="0" w:before="0"/>
      </w:pPr>
      <w:r>
        <w:rPr>
          <w:rFonts w:ascii="Consolas" w:cs="Consolas" w:eastAsia="Consolas" w:hAnsi="Consolas"/>
          <w:sz w:val="17"/>
          <w:szCs w:val="17"/>
        </w:rPr>
        <w:t xml:space="preserve">│       │                    RewardsPage, OtherPage</w:t>
      </w:r>
    </w:p>
    <w:p>
      <w:pPr>
        <w:spacing w:after="0" w:before="0"/>
      </w:pPr>
      <w:r>
        <w:rPr>
          <w:rFonts w:ascii="Consolas" w:cs="Consolas" w:eastAsia="Consolas" w:hAnsi="Consolas"/>
          <w:sz w:val="17"/>
          <w:szCs w:val="17"/>
        </w:rPr>
        <w:t xml:space="preserve">│       ├── features/auth/   LoginPage</w:t>
      </w:r>
    </w:p>
    <w:p>
      <w:pPr>
        <w:spacing w:after="0" w:before="0"/>
      </w:pPr>
      <w:r>
        <w:rPr>
          <w:rFonts w:ascii="Consolas" w:cs="Consolas" w:eastAsia="Consolas" w:hAnsi="Consolas"/>
          <w:sz w:val="17"/>
          <w:szCs w:val="17"/>
        </w:rPr>
        <w:t xml:space="preserve">│       ├── store/           authStore.js (Zustand)</w:t>
      </w:r>
    </w:p>
    <w:p>
      <w:pPr>
        <w:spacing w:after="0" w:before="0"/>
      </w:pPr>
      <w:r>
        <w:rPr>
          <w:rFonts w:ascii="Consolas" w:cs="Consolas" w:eastAsia="Consolas" w:hAnsi="Consolas"/>
          <w:sz w:val="17"/>
          <w:szCs w:val="17"/>
        </w:rPr>
        <w:t xml:space="preserve">│       └── router/          index.jsx</w:t>
      </w:r>
    </w:p>
    <w:p>
      <w:pPr>
        <w:spacing w:after="0" w:before="0"/>
      </w:pPr>
      <w:r>
        <w:rPr>
          <w:rFonts w:ascii="Consolas" w:cs="Consolas" w:eastAsia="Consolas" w:hAnsi="Consolas"/>
          <w:sz w:val="17"/>
          <w:szCs w:val="17"/>
        </w:rPr>
        <w:t xml:space="preserve">│</w:t>
      </w:r>
    </w:p>
    <w:p>
      <w:pPr>
        <w:spacing w:after="0" w:before="0"/>
      </w:pPr>
      <w:r>
        <w:rPr>
          <w:rFonts w:ascii="Consolas" w:cs="Consolas" w:eastAsia="Consolas" w:hAnsi="Consolas"/>
          <w:sz w:val="17"/>
          <w:szCs w:val="17"/>
        </w:rPr>
        <w:t xml:space="preserve">└── mobile/                  Application mobile — Flutter</w:t>
      </w:r>
    </w:p>
    <w:p>
      <w:pPr>
        <w:spacing w:after="0" w:before="0"/>
      </w:pPr>
      <w:r>
        <w:rPr>
          <w:rFonts w:ascii="Consolas" w:cs="Consolas" w:eastAsia="Consolas" w:hAnsi="Consolas"/>
          <w:sz w:val="17"/>
          <w:szCs w:val="17"/>
        </w:rPr>
        <w:t xml:space="preserve">    └── lib/</w:t>
      </w:r>
    </w:p>
    <w:p>
      <w:pPr>
        <w:spacing w:after="0" w:before="0"/>
      </w:pPr>
      <w:r>
        <w:rPr>
          <w:rFonts w:ascii="Consolas" w:cs="Consolas" w:eastAsia="Consolas" w:hAnsi="Consolas"/>
          <w:sz w:val="17"/>
          <w:szCs w:val="17"/>
        </w:rPr>
        <w:t xml:space="preserve">        ├── core/            api_service, app_router,</w:t>
      </w:r>
    </w:p>
    <w:p>
      <w:pPr>
        <w:spacing w:after="0" w:before="0"/>
      </w:pPr>
      <w:r>
        <w:rPr>
          <w:rFonts w:ascii="Consolas" w:cs="Consolas" w:eastAsia="Consolas" w:hAnsi="Consolas"/>
          <w:sz w:val="17"/>
          <w:szCs w:val="17"/>
        </w:rPr>
        <w:t xml:space="preserve">        │                    auth_provider, constants</w:t>
      </w:r>
    </w:p>
    <w:p>
      <w:pPr>
        <w:spacing w:after="0" w:before="0"/>
      </w:pPr>
      <w:r>
        <w:rPr>
          <w:rFonts w:ascii="Consolas" w:cs="Consolas" w:eastAsia="Consolas" w:hAnsi="Consolas"/>
          <w:sz w:val="17"/>
          <w:szCs w:val="17"/>
        </w:rPr>
        <w:t xml:space="preserve">        └── features/        map, booking, reservations,</w:t>
      </w:r>
    </w:p>
    <w:p>
      <w:pPr>
        <w:spacing w:after="0" w:before="0"/>
      </w:pPr>
      <w:r>
        <w:rPr>
          <w:rFonts w:ascii="Consolas" w:cs="Consolas" w:eastAsia="Consolas" w:hAnsi="Consolas"/>
          <w:sz w:val="17"/>
          <w:szCs w:val="17"/>
        </w:rPr>
        <w:t xml:space="preserve">                             complaints, profile, auth, technicien</w:t>
      </w:r>
    </w:p>
    <w:p>
      <w:pPr>
        <w:spacing w:before="160"/>
      </w:pPr>
    </w:p>
    <w:p>
      <w:pPr>
        <w:pStyle w:val="Heading2"/>
      </w:pPr>
      <w:r>
        <w:t xml:space="preserve">3.3. Modèles de données (MongoDB)</w:t>
      </w:r>
    </w:p>
    <w:p>
      <w:pPr>
        <w:pStyle w:val="ListParagraph"/>
        <w:numPr>
          <w:ilvl w:val="0"/>
          <w:numId w:val="2"/>
        </w:numPr>
        <w:spacing w:after="60"/>
      </w:pPr>
      <w:r>
        <w:r>
          <w:rPr>
            <w:b/>
            <w:bCs/>
          </w:rPr>
          <w:t xml:space="preserve">User : </w:t>
        </w:r>
        <w:r>
          <w:t xml:space="preserve">nom, email, mot de passe (haché), téléphone, CNE, rôle (user / admin / parking_owner / technicien).</w:t>
        </w:r>
      </w:r>
    </w:p>
    <w:p>
      <w:pPr>
        <w:pStyle w:val="ListParagraph"/>
        <w:numPr>
          <w:ilvl w:val="0"/>
          <w:numId w:val="2"/>
        </w:numPr>
        <w:spacing w:after="60"/>
      </w:pPr>
      <w:r>
        <w:r>
          <w:rPr>
            <w:b/>
            <w:bCs/>
          </w:rPr>
          <w:t xml:space="preserve">Parking : </w:t>
        </w:r>
        <w:r>
          <w:t xml:space="preserve">nom, propriétaire, type (normal / voie publique), position GPS, adresse, nombre de places, tarifs, commission, places.</w:t>
        </w:r>
      </w:r>
    </w:p>
    <w:p>
      <w:pPr>
        <w:pStyle w:val="ListParagraph"/>
        <w:numPr>
          <w:ilvl w:val="0"/>
          <w:numId w:val="2"/>
        </w:numPr>
        <w:spacing w:after="60"/>
      </w:pPr>
      <w:r>
        <w:r>
          <w:rPr>
            <w:b/>
            <w:bCs/>
          </w:rPr>
          <w:t xml:space="preserve">Booking : </w:t>
        </w:r>
        <w:r>
          <w:t xml:space="preserve">utilisateur, parking, n° de place, plaque, horaires, durée, prix, statut, frais d'annulation.</w:t>
        </w:r>
      </w:r>
    </w:p>
    <w:p>
      <w:pPr>
        <w:pStyle w:val="ListParagraph"/>
        <w:numPr>
          <w:ilvl w:val="0"/>
          <w:numId w:val="2"/>
        </w:numPr>
        <w:spacing w:after="60"/>
      </w:pPr>
      <w:r>
        <w:r>
          <w:rPr>
            <w:b/>
            <w:bCs/>
          </w:rPr>
          <w:t xml:space="preserve">Complaint : </w:t>
        </w:r>
        <w:r>
          <w:t xml:space="preserve">réclamation d'un utilisateur sur un parking, avec statut (ouvert / résolu).</w:t>
        </w:r>
      </w:r>
    </w:p>
    <w:p>
      <w:pPr>
        <w:pStyle w:val="ListParagraph"/>
        <w:numPr>
          <w:ilvl w:val="0"/>
          <w:numId w:val="2"/>
        </w:numPr>
        <w:spacing w:after="60"/>
      </w:pPr>
      <w:r>
        <w:r>
          <w:rPr>
            <w:b/>
            <w:bCs/>
          </w:rPr>
          <w:t xml:space="preserve">Fine : </w:t>
        </w:r>
        <w:r>
          <w:t xml:space="preserve">amende émise par un technicien sur un parking voie publique.</w:t>
        </w:r>
      </w:r>
    </w:p>
    <w:p>
      <w:pPr>
        <w:pStyle w:val="ListParagraph"/>
        <w:numPr>
          <w:ilvl w:val="0"/>
          <w:numId w:val="2"/>
        </w:numPr>
        <w:spacing w:after="60"/>
      </w:pPr>
      <w:r>
        <w:r>
          <w:rPr>
            <w:b/>
            <w:bCs/>
          </w:rPr>
          <w:t xml:space="preserve">LoyaltyPoints / Reward : </w:t>
        </w:r>
        <w:r>
          <w:t xml:space="preserve">points de fidélité par parking et catalogue de récompenses.</w:t>
        </w:r>
      </w:r>
    </w:p>
    <w:p>
      <w:r>
        <w:br w:type="page"/>
      </w:r>
    </w:p>
    <w:p>
      <w:pPr>
        <w:pStyle w:val="Heading1"/>
      </w:pPr>
      <w:r>
        <w:t xml:space="preserve">4. Application Web (Admin &amp; Propriétaire)</w:t>
      </w:r>
    </w:p>
    <w:p>
      <w:pPr>
        <w:spacing w:after="120"/>
      </w:pPr>
      <w:r>
        <w:t xml:space="preserve">Le portail web est une application monopage React. Après authentification, l'administrateur accède à la supervision globale du système, tandis que le propriétaire accède aux statistiques et à la gestion de ses propres parkings.</w:t>
      </w:r>
    </w:p>
    <w:p>
      <w:pPr>
        <w:pStyle w:val="Heading2"/>
      </w:pPr>
      <w:r>
        <w:t xml:space="preserve">4.1. Authentification</w:t>
      </w:r>
    </w:p>
    <w:p>
      <w:pPr>
        <w:spacing w:after="40" w:before="160"/>
      </w:pPr>
      <w:r>
        <w:rPr>
          <w:b/>
          <w:bCs/>
          <w:color w:val="1F3A5F"/>
          <w:sz w:val="22"/>
          <w:szCs w:val="22"/>
        </w:rPr>
        <w:t xml:space="preserve">Page de connexion</w:t>
      </w:r>
    </w:p>
    <w:p>
      <w:pPr>
        <w:spacing w:after="60" w:before="60"/>
        <w:jc w:val="center"/>
      </w:pPr>
      <w:r>
        <w:drawing>
          <wp:inline distT="0" distB="0" distL="0" distR="0">
            <wp:extent cx="5715000" cy="3810000"/>
            <wp:effectExtent t="0" r="0" b="0" l="0"/>
            <wp:docPr id="1" name="web_00_login.png" descr="web_00_login.png" title="web_00_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810000"/>
                    </a:xfrm>
                    <a:prstGeom prst="rect">
                      <a:avLst/>
                    </a:prstGeom>
                  </pic:spPr>
                </pic:pic>
              </a:graphicData>
            </a:graphic>
          </wp:inline>
        </w:drawing>
      </w:r>
    </w:p>
    <w:p>
      <w:pPr>
        <w:spacing w:after="120"/>
        <w:jc w:val="both"/>
      </w:pPr>
      <w:r>
        <w:rPr>
          <w:color w:val="333333"/>
          <w:sz w:val="20"/>
          <w:szCs w:val="20"/>
        </w:rPr>
        <w:t xml:space="preserve">Page de connexion partagée entre l'administrateur et le propriétaire. Les champs Email et Mot de passe sont validés via l'API ; l'utilisateur est ensuite redirigé selon son rôle vers l'espace /admin ou /owner.</w:t>
      </w:r>
    </w:p>
    <w:p>
      <w:pPr>
        <w:pStyle w:val="Heading2"/>
      </w:pPr>
      <w:r>
        <w:t xml:space="preserve">4.2. Espace Administrateur</w:t>
      </w:r>
    </w:p>
    <w:p>
      <w:pPr>
        <w:spacing w:after="40" w:before="160"/>
      </w:pPr>
      <w:r>
        <w:rPr>
          <w:b/>
          <w:bCs/>
          <w:color w:val="1F3A5F"/>
          <w:sz w:val="22"/>
          <w:szCs w:val="22"/>
        </w:rPr>
        <w:t xml:space="preserve">Tableau de bord</w:t>
      </w:r>
    </w:p>
    <w:p>
      <w:pPr>
        <w:spacing w:after="60" w:before="60"/>
        <w:jc w:val="center"/>
      </w:pPr>
      <w:r>
        <w:drawing>
          <wp:inline distT="0" distB="0" distL="0" distR="0">
            <wp:extent cx="5715000" cy="4905375"/>
            <wp:effectExtent t="0" r="0" b="0" l="0"/>
            <wp:docPr id="1" name="web_01_admin_dashboard.png" descr="web_01_admin_dashboard.png" title="web_01_admin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905375"/>
                    </a:xfrm>
                    <a:prstGeom prst="rect">
                      <a:avLst/>
                    </a:prstGeom>
                  </pic:spPr>
                </pic:pic>
              </a:graphicData>
            </a:graphic>
          </wp:inline>
        </w:drawing>
      </w:r>
    </w:p>
    <w:p>
      <w:pPr>
        <w:spacing w:after="120"/>
        <w:jc w:val="both"/>
      </w:pPr>
      <w:r>
        <w:rPr>
          <w:color w:val="333333"/>
          <w:sz w:val="20"/>
          <w:szCs w:val="20"/>
        </w:rPr>
        <w:t xml:space="preserve">Vue d'ensemble du système : revenu total, nombre de réservations, parkings partenaires, ainsi que le meilleur et le moins performant des parkings. Trois graphiques présentent le revenu par mois, les réservations par jour et les heures de pointe.</w:t>
      </w:r>
    </w:p>
    <w:p>
      <w:pPr>
        <w:spacing w:after="40" w:before="160"/>
      </w:pPr>
      <w:r>
        <w:rPr>
          <w:b/>
          <w:bCs/>
          <w:color w:val="1F3A5F"/>
          <w:sz w:val="22"/>
          <w:szCs w:val="22"/>
        </w:rPr>
        <w:t xml:space="preserve">Carte des parkings</w:t>
      </w:r>
    </w:p>
    <w:p>
      <w:pPr>
        <w:spacing w:after="60" w:before="60"/>
        <w:jc w:val="center"/>
      </w:pPr>
      <w:r>
        <w:drawing>
          <wp:inline distT="0" distB="0" distL="0" distR="0">
            <wp:extent cx="5715000" cy="3810000"/>
            <wp:effectExtent t="0" r="0" b="0" l="0"/>
            <wp:docPr id="1" name="web_02_admin_map.png" descr="web_02_admin_map.png" title="web_02_admin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spacing w:after="120"/>
        <w:jc w:val="both"/>
      </w:pPr>
      <w:r>
        <w:rPr>
          <w:color w:val="333333"/>
          <w:sz w:val="20"/>
          <w:szCs w:val="20"/>
        </w:rPr>
        <w:t xml:space="preserve">Carte interactive (OpenStreetMap) de tous les parkings de Laâyoune. Les marqueurs bleus représentent les parkings normaux et les marqueurs dorés les parkings de type voie publique. Un clic sur un marqueur affiche le détail du parking.</w:t>
      </w:r>
    </w:p>
    <w:p>
      <w:pPr>
        <w:spacing w:after="40" w:before="160"/>
      </w:pPr>
      <w:r>
        <w:rPr>
          <w:b/>
          <w:bCs/>
          <w:color w:val="1F3A5F"/>
          <w:sz w:val="22"/>
          <w:szCs w:val="22"/>
        </w:rPr>
        <w:t xml:space="preserve">Gestion des comptes</w:t>
      </w:r>
    </w:p>
    <w:p>
      <w:pPr>
        <w:spacing w:after="60" w:before="60"/>
        <w:jc w:val="center"/>
      </w:pPr>
      <w:r>
        <w:drawing>
          <wp:inline distT="0" distB="0" distL="0" distR="0">
            <wp:extent cx="5715000" cy="3810000"/>
            <wp:effectExtent t="0" r="0" b="0" l="0"/>
            <wp:docPr id="1" name="web_03_admin_accounts.png" descr="web_03_admin_accounts.png" title="web_03_admin_accou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0"/>
                    </a:xfrm>
                    <a:prstGeom prst="rect">
                      <a:avLst/>
                    </a:prstGeom>
                  </pic:spPr>
                </pic:pic>
              </a:graphicData>
            </a:graphic>
          </wp:inline>
        </w:drawing>
      </w:r>
    </w:p>
    <w:p>
      <w:pPr>
        <w:spacing w:after="120"/>
        <w:jc w:val="both"/>
      </w:pPr>
      <w:r>
        <w:rPr>
          <w:color w:val="333333"/>
          <w:sz w:val="20"/>
          <w:szCs w:val="20"/>
        </w:rPr>
        <w:t xml:space="preserve">Liste de tous les comptes avec leur rôle (Utilisateur, Technicien, Propriétaire, Administrateur) et formulaire de création de nouveaux comptes propriétaires ou techniciens.</w:t>
      </w:r>
    </w:p>
    <w:p>
      <w:pPr>
        <w:spacing w:after="40" w:before="160"/>
      </w:pPr>
      <w:r>
        <w:rPr>
          <w:b/>
          <w:bCs/>
          <w:color w:val="1F3A5F"/>
          <w:sz w:val="22"/>
          <w:szCs w:val="22"/>
        </w:rPr>
        <w:t xml:space="preserve">Parkings</w:t>
      </w:r>
    </w:p>
    <w:p>
      <w:pPr>
        <w:spacing w:after="60" w:before="60"/>
        <w:jc w:val="center"/>
      </w:pPr>
      <w:r>
        <w:drawing>
          <wp:inline distT="0" distB="0" distL="0" distR="0">
            <wp:extent cx="5715000" cy="3810000"/>
            <wp:effectExtent t="0" r="0" b="0" l="0"/>
            <wp:docPr id="1" name="web_04_admin_parking.png" descr="web_04_admin_parking.png" title="web_04_admin_park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810000"/>
                    </a:xfrm>
                    <a:prstGeom prst="rect">
                      <a:avLst/>
                    </a:prstGeom>
                  </pic:spPr>
                </pic:pic>
              </a:graphicData>
            </a:graphic>
          </wp:inline>
        </w:drawing>
      </w:r>
    </w:p>
    <w:p>
      <w:pPr>
        <w:spacing w:after="120"/>
        <w:jc w:val="both"/>
      </w:pPr>
      <w:r>
        <w:rPr>
          <w:color w:val="333333"/>
          <w:sz w:val="20"/>
          <w:szCs w:val="20"/>
        </w:rPr>
        <w:t xml:space="preserve">Tableau de l'ensemble des parkings : nom, type (badge Normal / Voie publique), nombre de places, disponibilité, prix horaire, commission et propriétaire. Un bouton permet d'ajouter un nouveau parking.</w:t>
      </w:r>
    </w:p>
    <w:p>
      <w:pPr>
        <w:spacing w:after="40" w:before="160"/>
      </w:pPr>
      <w:r>
        <w:rPr>
          <w:b/>
          <w:bCs/>
          <w:color w:val="1F3A5F"/>
          <w:sz w:val="22"/>
          <w:szCs w:val="22"/>
        </w:rPr>
        <w:t xml:space="preserve">Réclamations &amp; Promotions</w:t>
      </w:r>
    </w:p>
    <w:p>
      <w:pPr>
        <w:spacing w:after="60" w:before="60"/>
        <w:jc w:val="center"/>
      </w:pPr>
      <w:r>
        <w:drawing>
          <wp:inline distT="0" distB="0" distL="0" distR="0">
            <wp:extent cx="5715000" cy="3810000"/>
            <wp:effectExtent t="0" r="0" b="0" l="0"/>
            <wp:docPr id="1" name="web_05_admin_other.png" descr="web_05_admin_other.png" title="web_05_admin_oth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810000"/>
                    </a:xfrm>
                    <a:prstGeom prst="rect">
                      <a:avLst/>
                    </a:prstGeom>
                  </pic:spPr>
                </pic:pic>
              </a:graphicData>
            </a:graphic>
          </wp:inline>
        </w:drawing>
      </w:r>
    </w:p>
    <w:p>
      <w:pPr>
        <w:spacing w:after="120"/>
        <w:jc w:val="both"/>
      </w:pPr>
      <w:r>
        <w:rPr>
          <w:color w:val="333333"/>
          <w:sz w:val="20"/>
          <w:szCs w:val="20"/>
        </w:rPr>
        <w:t xml:space="preserve">Onglets « Réclamations » et « Promotions ». Le tableau des réclamations affiche l'utilisateur, le parking, le message et le statut, avec une action de résolution.</w:t>
      </w:r>
    </w:p>
    <w:p>
      <w:pPr>
        <w:pStyle w:val="Heading2"/>
      </w:pPr>
      <w:r>
        <w:t xml:space="preserve">4.3. Espace Propriétaire</w:t>
      </w:r>
    </w:p>
    <w:p>
      <w:pPr>
        <w:spacing w:after="40" w:before="160"/>
      </w:pPr>
      <w:r>
        <w:rPr>
          <w:b/>
          <w:bCs/>
          <w:color w:val="1F3A5F"/>
          <w:sz w:val="22"/>
          <w:szCs w:val="22"/>
        </w:rPr>
        <w:t xml:space="preserve">Tableau de bord propriétaire</w:t>
      </w:r>
    </w:p>
    <w:p>
      <w:pPr>
        <w:spacing w:after="60" w:before="60"/>
        <w:jc w:val="center"/>
      </w:pPr>
      <w:r>
        <w:drawing>
          <wp:inline distT="0" distB="0" distL="0" distR="0">
            <wp:extent cx="5715000" cy="4019550"/>
            <wp:effectExtent t="0" r="0" b="0" l="0"/>
            <wp:docPr id="1" name="web_06_owner_dashboard.png" descr="web_06_owner_dashboard.png" title="web_06_owner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019550"/>
                    </a:xfrm>
                    <a:prstGeom prst="rect">
                      <a:avLst/>
                    </a:prstGeom>
                  </pic:spPr>
                </pic:pic>
              </a:graphicData>
            </a:graphic>
          </wp:inline>
        </w:drawing>
      </w:r>
    </w:p>
    <w:p>
      <w:pPr>
        <w:spacing w:after="120"/>
        <w:jc w:val="both"/>
      </w:pPr>
      <w:r>
        <w:rPr>
          <w:color w:val="333333"/>
          <w:sz w:val="20"/>
          <w:szCs w:val="20"/>
        </w:rPr>
        <w:t xml:space="preserve">Statistiques propres aux parkings du propriétaire : taux d'occupation des places, revenus (jour / mois / total), meilleure place, graphiques de réservations et podium des trois clients les plus fidèles.</w:t>
      </w:r>
    </w:p>
    <w:p>
      <w:pPr>
        <w:spacing w:after="40" w:before="160"/>
      </w:pPr>
      <w:r>
        <w:rPr>
          <w:b/>
          <w:bCs/>
          <w:color w:val="1F3A5F"/>
          <w:sz w:val="22"/>
          <w:szCs w:val="22"/>
        </w:rPr>
        <w:t xml:space="preserve">Réservations</w:t>
      </w:r>
    </w:p>
    <w:p>
      <w:pPr>
        <w:spacing w:after="60" w:before="60"/>
        <w:jc w:val="center"/>
      </w:pPr>
      <w:r>
        <w:drawing>
          <wp:inline distT="0" distB="0" distL="0" distR="0">
            <wp:extent cx="5715000" cy="3810000"/>
            <wp:effectExtent t="0" r="0" b="0" l="0"/>
            <wp:docPr id="1" name="web_07_owner_reservations.png" descr="web_07_owner_reservations.png" title="web_07_owner_reserva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810000"/>
                    </a:xfrm>
                    <a:prstGeom prst="rect">
                      <a:avLst/>
                    </a:prstGeom>
                  </pic:spPr>
                </pic:pic>
              </a:graphicData>
            </a:graphic>
          </wp:inline>
        </w:drawing>
      </w:r>
    </w:p>
    <w:p>
      <w:pPr>
        <w:spacing w:after="120"/>
        <w:jc w:val="both"/>
      </w:pPr>
      <w:r>
        <w:rPr>
          <w:color w:val="333333"/>
          <w:sz w:val="20"/>
          <w:szCs w:val="20"/>
        </w:rPr>
        <w:t xml:space="preserve">Suivi des réservations réparties en onglets Actives, Terminées et Dépassements, avec le détail de chaque réservation (client, plaque, horaires, contact).</w:t>
      </w:r>
    </w:p>
    <w:p>
      <w:pPr>
        <w:spacing w:after="40" w:before="160"/>
      </w:pPr>
      <w:r>
        <w:rPr>
          <w:b/>
          <w:bCs/>
          <w:color w:val="1F3A5F"/>
          <w:sz w:val="22"/>
          <w:szCs w:val="22"/>
        </w:rPr>
        <w:t xml:space="preserve">Récompenses</w:t>
      </w:r>
    </w:p>
    <w:p>
      <w:pPr>
        <w:spacing w:after="60" w:before="60"/>
        <w:jc w:val="center"/>
      </w:pPr>
      <w:r>
        <w:drawing>
          <wp:inline distT="0" distB="0" distL="0" distR="0">
            <wp:extent cx="5715000" cy="3810000"/>
            <wp:effectExtent t="0" r="0" b="0" l="0"/>
            <wp:docPr id="1" name="web_08_owner_rewards.png" descr="web_08_owner_rewards.png" title="web_08_owner_rewar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810000"/>
                    </a:xfrm>
                    <a:prstGeom prst="rect">
                      <a:avLst/>
                    </a:prstGeom>
                  </pic:spPr>
                </pic:pic>
              </a:graphicData>
            </a:graphic>
          </wp:inline>
        </w:drawing>
      </w:r>
    </w:p>
    <w:p>
      <w:pPr>
        <w:spacing w:after="120"/>
        <w:jc w:val="both"/>
      </w:pPr>
      <w:r>
        <w:rPr>
          <w:color w:val="333333"/>
          <w:sz w:val="20"/>
          <w:szCs w:val="20"/>
        </w:rPr>
        <w:t xml:space="preserve">Programme de fidélité destiné aux clients : réservation gratuite, bons d'achat, lavage et vidange, chacun associé à un nombre de réservations requis.</w:t>
      </w:r>
    </w:p>
    <w:p>
      <w:pPr>
        <w:spacing w:after="40" w:before="160"/>
      </w:pPr>
      <w:r>
        <w:rPr>
          <w:b/>
          <w:bCs/>
          <w:color w:val="1F3A5F"/>
          <w:sz w:val="22"/>
          <w:szCs w:val="22"/>
        </w:rPr>
        <w:t xml:space="preserve">Réclamations</w:t>
      </w:r>
    </w:p>
    <w:p>
      <w:pPr>
        <w:spacing w:after="60" w:before="60"/>
        <w:jc w:val="center"/>
      </w:pPr>
      <w:r>
        <w:drawing>
          <wp:inline distT="0" distB="0" distL="0" distR="0">
            <wp:extent cx="5715000" cy="3810000"/>
            <wp:effectExtent t="0" r="0" b="0" l="0"/>
            <wp:docPr id="1" name="web_09_owner_other.png" descr="web_09_owner_other.png" title="web_09_owner_oth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810000"/>
                    </a:xfrm>
                    <a:prstGeom prst="rect">
                      <a:avLst/>
                    </a:prstGeom>
                  </pic:spPr>
                </pic:pic>
              </a:graphicData>
            </a:graphic>
          </wp:inline>
        </w:drawing>
      </w:r>
    </w:p>
    <w:p>
      <w:pPr>
        <w:spacing w:after="120"/>
        <w:jc w:val="both"/>
      </w:pPr>
      <w:r>
        <w:rPr>
          <w:color w:val="333333"/>
          <w:sz w:val="20"/>
          <w:szCs w:val="20"/>
        </w:rPr>
        <w:t xml:space="preserve">Réclamations des clients concernant les parkings du propriétaire, avec leur statut et une action de résolution.</w:t>
      </w:r>
    </w:p>
    <w:p>
      <w:r>
        <w:br w:type="page"/>
      </w:r>
    </w:p>
    <w:p>
      <w:pPr>
        <w:pStyle w:val="Heading1"/>
      </w:pPr>
      <w:r>
        <w:t xml:space="preserve">5. Application Mobile (Flutter)</w:t>
      </w:r>
    </w:p>
    <w:p>
      <w:pPr>
        <w:spacing w:after="120"/>
      </w:pPr>
      <w:r>
        <w:t xml:space="preserve">L'application mobile s'adresse aux automobilistes et aux techniciens. À l'ouverture, l'automobiliste arrive sur la carte des parkings ; le technicien est dirigé vers la liste des parkings voie publique.</w:t>
      </w:r>
    </w:p>
    <w:p>
      <w:pPr>
        <w:pStyle w:val="Heading2"/>
      </w:pPr>
      <w:r>
        <w:t xml:space="preserve">5.1. Espace Utilisateur (automobiliste)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D6E0" w:sz="1"/>
              <w:left w:val="single" w:color="CCD6E0" w:sz="1"/>
              <w:bottom w:val="single" w:color="CCD6E0" w:sz="1"/>
              <w:right w:val="single" w:color="CCD6E0" w:sz="1"/>
            </w:tcBorders>
            <w:tcMar>
              <w:top w:type="dxa" w:w="80"/>
              <w:left w:type="dxa" w:w="80"/>
              <w:bottom w:type="dxa" w:w="80"/>
              <w:right w:type="dxa" w:w="80"/>
            </w:tcMar>
            <w:vAlign w:val="center"/>
          </w:tcPr>
          <w:p>
            <w:pPr>
              <w:spacing w:after="60" w:before="60"/>
              <w:jc w:val="center"/>
            </w:pPr>
            <w:r>
              <w:drawing>
                <wp:inline distT="0" distB="0" distL="0" distR="0">
                  <wp:extent cx="1571625" cy="3505200"/>
                  <wp:effectExtent t="0" r="0" b="0" l="0"/>
                  <wp:docPr id="1" name="mob_01_user_map.png" descr="mob_01_user_map.png" title="mob_01_user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571625" cy="3505200"/>
                          </a:xfrm>
                          <a:prstGeom prst="rect">
                            <a:avLst/>
                          </a:prstGeom>
                        </pic:spPr>
                      </pic:pic>
                    </a:graphicData>
                  </a:graphic>
                </wp:inline>
              </w:drawing>
            </w:r>
          </w:p>
        </w:tc>
        <w:tc>
          <w:tcPr>
            <w:tcW w:type="dxa" w:w="6840"/>
            <w:tcBorders>
              <w:top w:val="single" w:color="CCD6E0" w:sz="1"/>
              <w:left w:val="single" w:color="CCD6E0" w:sz="1"/>
              <w:bottom w:val="single" w:color="CCD6E0" w:sz="1"/>
              <w:right w:val="single" w:color="CCD6E0" w:sz="1"/>
            </w:tcBorders>
            <w:tcMar>
              <w:top w:type="dxa" w:w="80"/>
              <w:left w:type="dxa" w:w="160"/>
              <w:bottom w:type="dxa" w:w="80"/>
              <w:right w:type="dxa" w:w="120"/>
            </w:tcMar>
            <w:vAlign w:val="center"/>
          </w:tcPr>
          <w:p>
            <w:pPr>
              <w:spacing w:after="80"/>
            </w:pPr>
            <w:r>
              <w:rPr>
                <w:b/>
                <w:bCs/>
                <w:color w:val="1F3A5F"/>
                <w:sz w:val="22"/>
                <w:szCs w:val="22"/>
              </w:rPr>
              <w:t xml:space="preserve">Carte</w:t>
            </w:r>
          </w:p>
          <w:p>
            <w:r>
              <w:rPr>
                <w:sz w:val="20"/>
                <w:szCs w:val="20"/>
              </w:rPr>
              <w:t xml:space="preserve">Écran d'accueil — carte OpenStreetMap de Laâyoune. Les marqueurs bleus correspondent aux parkings normaux et les marqueurs dorés (icône de route) aux parkings voie publique. Barre de recherche en haut et navigation par onglets en bas.</w:t>
            </w:r>
          </w:p>
        </w:tc>
      </w:tr>
      <w:tr>
        <w:tc>
          <w:tcPr>
            <w:tcW w:type="dxa" w:w="2520"/>
            <w:tcBorders>
              <w:top w:val="single" w:color="CCD6E0" w:sz="1"/>
              <w:left w:val="single" w:color="CCD6E0" w:sz="1"/>
              <w:bottom w:val="single" w:color="CCD6E0" w:sz="1"/>
              <w:right w:val="single" w:color="CCD6E0" w:sz="1"/>
            </w:tcBorders>
            <w:tcMar>
              <w:top w:type="dxa" w:w="80"/>
              <w:left w:type="dxa" w:w="80"/>
              <w:bottom w:type="dxa" w:w="80"/>
              <w:right w:type="dxa" w:w="80"/>
            </w:tcMar>
            <w:vAlign w:val="center"/>
          </w:tcPr>
          <w:p>
            <w:pPr>
              <w:spacing w:after="60" w:before="60"/>
              <w:jc w:val="center"/>
            </w:pPr>
            <w:r>
              <w:drawing>
                <wp:inline distT="0" distB="0" distL="0" distR="0">
                  <wp:extent cx="1571625" cy="3505200"/>
                  <wp:effectExtent t="0" r="0" b="0" l="0"/>
                  <wp:docPr id="1" name="mob_05_user_map_preview.png" descr="mob_05_user_map_preview.png" title="mob_05_user_map_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571625" cy="3505200"/>
                          </a:xfrm>
                          <a:prstGeom prst="rect">
                            <a:avLst/>
                          </a:prstGeom>
                        </pic:spPr>
                      </pic:pic>
                    </a:graphicData>
                  </a:graphic>
                </wp:inline>
              </w:drawing>
            </w:r>
          </w:p>
        </w:tc>
        <w:tc>
          <w:tcPr>
            <w:tcW w:type="dxa" w:w="6840"/>
            <w:tcBorders>
              <w:top w:val="single" w:color="CCD6E0" w:sz="1"/>
              <w:left w:val="single" w:color="CCD6E0" w:sz="1"/>
              <w:bottom w:val="single" w:color="CCD6E0" w:sz="1"/>
              <w:right w:val="single" w:color="CCD6E0" w:sz="1"/>
            </w:tcBorders>
            <w:tcMar>
              <w:top w:type="dxa" w:w="80"/>
              <w:left w:type="dxa" w:w="160"/>
              <w:bottom w:type="dxa" w:w="80"/>
              <w:right w:type="dxa" w:w="120"/>
            </w:tcMar>
            <w:vAlign w:val="center"/>
          </w:tcPr>
          <w:p>
            <w:pPr>
              <w:spacing w:after="80"/>
            </w:pPr>
            <w:r>
              <w:rPr>
                <w:b/>
                <w:bCs/>
                <w:color w:val="1F3A5F"/>
                <w:sz w:val="22"/>
                <w:szCs w:val="22"/>
              </w:rPr>
              <w:t xml:space="preserve">Aperçu d'un parking</w:t>
            </w:r>
          </w:p>
          <w:p>
            <w:r>
              <w:rPr>
                <w:sz w:val="20"/>
                <w:szCs w:val="20"/>
              </w:rPr>
              <w:t xml:space="preserve">Carte de prévisualisation affichée au clic d'un marqueur : nom, badge de type (Parking normal / Voie publique), adresse, places disponibles, tarif horaire et bouton « Réserver une place ».</w:t>
            </w:r>
          </w:p>
        </w:tc>
      </w:tr>
      <w:tr>
        <w:tc>
          <w:tcPr>
            <w:tcW w:type="dxa" w:w="2520"/>
            <w:tcBorders>
              <w:top w:val="single" w:color="CCD6E0" w:sz="1"/>
              <w:left w:val="single" w:color="CCD6E0" w:sz="1"/>
              <w:bottom w:val="single" w:color="CCD6E0" w:sz="1"/>
              <w:right w:val="single" w:color="CCD6E0" w:sz="1"/>
            </w:tcBorders>
            <w:tcMar>
              <w:top w:type="dxa" w:w="80"/>
              <w:left w:type="dxa" w:w="80"/>
              <w:bottom w:type="dxa" w:w="80"/>
              <w:right w:type="dxa" w:w="80"/>
            </w:tcMar>
            <w:vAlign w:val="center"/>
          </w:tcPr>
          <w:p>
            <w:pPr>
              <w:spacing w:after="60" w:before="60"/>
              <w:jc w:val="center"/>
            </w:pPr>
            <w:r>
              <w:drawing>
                <wp:inline distT="0" distB="0" distL="0" distR="0">
                  <wp:extent cx="1571625" cy="3505200"/>
                  <wp:effectExtent t="0" r="0" b="0" l="0"/>
                  <wp:docPr id="1" name="mob_02_user_reservations.png" descr="mob_02_user_reservations.png" title="mob_02_user_reserva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571625" cy="3505200"/>
                          </a:xfrm>
                          <a:prstGeom prst="rect">
                            <a:avLst/>
                          </a:prstGeom>
                        </pic:spPr>
                      </pic:pic>
                    </a:graphicData>
                  </a:graphic>
                </wp:inline>
              </w:drawing>
            </w:r>
          </w:p>
        </w:tc>
        <w:tc>
          <w:tcPr>
            <w:tcW w:type="dxa" w:w="6840"/>
            <w:tcBorders>
              <w:top w:val="single" w:color="CCD6E0" w:sz="1"/>
              <w:left w:val="single" w:color="CCD6E0" w:sz="1"/>
              <w:bottom w:val="single" w:color="CCD6E0" w:sz="1"/>
              <w:right w:val="single" w:color="CCD6E0" w:sz="1"/>
            </w:tcBorders>
            <w:tcMar>
              <w:top w:type="dxa" w:w="80"/>
              <w:left w:type="dxa" w:w="160"/>
              <w:bottom w:type="dxa" w:w="80"/>
              <w:right w:type="dxa" w:w="120"/>
            </w:tcMar>
            <w:vAlign w:val="center"/>
          </w:tcPr>
          <w:p>
            <w:pPr>
              <w:spacing w:after="80"/>
            </w:pPr>
            <w:r>
              <w:rPr>
                <w:b/>
                <w:bCs/>
                <w:color w:val="1F3A5F"/>
                <w:sz w:val="22"/>
                <w:szCs w:val="22"/>
              </w:rPr>
              <w:t xml:space="preserve">Réservations</w:t>
            </w:r>
          </w:p>
          <w:p>
            <w:r>
              <w:rPr>
                <w:sz w:val="20"/>
                <w:szCs w:val="20"/>
              </w:rPr>
              <w:t xml:space="preserve">Réservation active avec compte à rebours (ici Boulevard Hassan II, place n°13 — un parking voie publique) et historique des réservations terminées.</w:t>
            </w:r>
          </w:p>
        </w:tc>
      </w:tr>
      <w:tr>
        <w:tc>
          <w:tcPr>
            <w:tcW w:type="dxa" w:w="2520"/>
            <w:tcBorders>
              <w:top w:val="single" w:color="CCD6E0" w:sz="1"/>
              <w:left w:val="single" w:color="CCD6E0" w:sz="1"/>
              <w:bottom w:val="single" w:color="CCD6E0" w:sz="1"/>
              <w:right w:val="single" w:color="CCD6E0" w:sz="1"/>
            </w:tcBorders>
            <w:tcMar>
              <w:top w:type="dxa" w:w="80"/>
              <w:left w:type="dxa" w:w="80"/>
              <w:bottom w:type="dxa" w:w="80"/>
              <w:right w:type="dxa" w:w="80"/>
            </w:tcMar>
            <w:vAlign w:val="center"/>
          </w:tcPr>
          <w:p>
            <w:pPr>
              <w:spacing w:after="60" w:before="60"/>
              <w:jc w:val="center"/>
            </w:pPr>
            <w:r>
              <w:drawing>
                <wp:inline distT="0" distB="0" distL="0" distR="0">
                  <wp:extent cx="1571625" cy="3505200"/>
                  <wp:effectExtent t="0" r="0" b="0" l="0"/>
                  <wp:docPr id="1" name="mob_03_user_complaints.png" descr="mob_03_user_complaints.png" title="mob_03_user_complai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571625" cy="3505200"/>
                          </a:xfrm>
                          <a:prstGeom prst="rect">
                            <a:avLst/>
                          </a:prstGeom>
                        </pic:spPr>
                      </pic:pic>
                    </a:graphicData>
                  </a:graphic>
                </wp:inline>
              </w:drawing>
            </w:r>
          </w:p>
        </w:tc>
        <w:tc>
          <w:tcPr>
            <w:tcW w:type="dxa" w:w="6840"/>
            <w:tcBorders>
              <w:top w:val="single" w:color="CCD6E0" w:sz="1"/>
              <w:left w:val="single" w:color="CCD6E0" w:sz="1"/>
              <w:bottom w:val="single" w:color="CCD6E0" w:sz="1"/>
              <w:right w:val="single" w:color="CCD6E0" w:sz="1"/>
            </w:tcBorders>
            <w:tcMar>
              <w:top w:type="dxa" w:w="80"/>
              <w:left w:type="dxa" w:w="160"/>
              <w:bottom w:type="dxa" w:w="80"/>
              <w:right w:type="dxa" w:w="120"/>
            </w:tcMar>
            <w:vAlign w:val="center"/>
          </w:tcPr>
          <w:p>
            <w:pPr>
              <w:spacing w:after="80"/>
            </w:pPr>
            <w:r>
              <w:rPr>
                <w:b/>
                <w:bCs/>
                <w:color w:val="1F3A5F"/>
                <w:sz w:val="22"/>
                <w:szCs w:val="22"/>
              </w:rPr>
              <w:t xml:space="preserve">Réclamations</w:t>
            </w:r>
          </w:p>
          <w:p>
            <w:r>
              <w:rPr>
                <w:sz w:val="20"/>
                <w:szCs w:val="20"/>
              </w:rPr>
              <w:t xml:space="preserve">Formulaire de nouvelle réclamation (choix du parking + message) et liste des réclamations déjà envoyées avec leur statut.</w:t>
            </w:r>
          </w:p>
        </w:tc>
      </w:tr>
      <w:tr>
        <w:tc>
          <w:tcPr>
            <w:tcW w:type="dxa" w:w="2520"/>
            <w:tcBorders>
              <w:top w:val="single" w:color="CCD6E0" w:sz="1"/>
              <w:left w:val="single" w:color="CCD6E0" w:sz="1"/>
              <w:bottom w:val="single" w:color="CCD6E0" w:sz="1"/>
              <w:right w:val="single" w:color="CCD6E0" w:sz="1"/>
            </w:tcBorders>
            <w:tcMar>
              <w:top w:type="dxa" w:w="80"/>
              <w:left w:type="dxa" w:w="80"/>
              <w:bottom w:type="dxa" w:w="80"/>
              <w:right w:type="dxa" w:w="80"/>
            </w:tcMar>
            <w:vAlign w:val="center"/>
          </w:tcPr>
          <w:p>
            <w:pPr>
              <w:spacing w:after="60" w:before="60"/>
              <w:jc w:val="center"/>
            </w:pPr>
            <w:r>
              <w:drawing>
                <wp:inline distT="0" distB="0" distL="0" distR="0">
                  <wp:extent cx="1571625" cy="3505200"/>
                  <wp:effectExtent t="0" r="0" b="0" l="0"/>
                  <wp:docPr id="1" name="mob_04_user_profile.png" descr="mob_04_user_profile.png" title="mob_04_user_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571625" cy="3505200"/>
                          </a:xfrm>
                          <a:prstGeom prst="rect">
                            <a:avLst/>
                          </a:prstGeom>
                        </pic:spPr>
                      </pic:pic>
                    </a:graphicData>
                  </a:graphic>
                </wp:inline>
              </w:drawing>
            </w:r>
          </w:p>
        </w:tc>
        <w:tc>
          <w:tcPr>
            <w:tcW w:type="dxa" w:w="6840"/>
            <w:tcBorders>
              <w:top w:val="single" w:color="CCD6E0" w:sz="1"/>
              <w:left w:val="single" w:color="CCD6E0" w:sz="1"/>
              <w:bottom w:val="single" w:color="CCD6E0" w:sz="1"/>
              <w:right w:val="single" w:color="CCD6E0" w:sz="1"/>
            </w:tcBorders>
            <w:tcMar>
              <w:top w:type="dxa" w:w="80"/>
              <w:left w:type="dxa" w:w="160"/>
              <w:bottom w:type="dxa" w:w="80"/>
              <w:right w:type="dxa" w:w="120"/>
            </w:tcMar>
            <w:vAlign w:val="center"/>
          </w:tcPr>
          <w:p>
            <w:pPr>
              <w:spacing w:after="80"/>
            </w:pPr>
            <w:r>
              <w:rPr>
                <w:b/>
                <w:bCs/>
                <w:color w:val="1F3A5F"/>
                <w:sz w:val="22"/>
                <w:szCs w:val="22"/>
              </w:rPr>
              <w:t xml:space="preserve">Profil</w:t>
            </w:r>
          </w:p>
          <w:p>
            <w:r>
              <w:rPr>
                <w:sz w:val="20"/>
                <w:szCs w:val="20"/>
              </w:rPr>
              <w:t xml:space="preserve">Profil de l'utilisateur : informations personnelles, points de fidélité par parking et progression des récompenses.</w:t>
            </w:r>
          </w:p>
        </w:tc>
      </w:tr>
    </w:tbl>
    <w:p>
      <w:pPr>
        <w:spacing w:before="160"/>
      </w:pPr>
    </w:p>
    <w:p>
      <w:pPr>
        <w:pStyle w:val="Heading2"/>
      </w:pPr>
      <w:r>
        <w:t xml:space="preserve">5.2. Parcours de réservation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D6E0" w:sz="1"/>
              <w:left w:val="single" w:color="CCD6E0" w:sz="1"/>
              <w:bottom w:val="single" w:color="CCD6E0" w:sz="1"/>
              <w:right w:val="single" w:color="CCD6E0" w:sz="1"/>
            </w:tcBorders>
            <w:tcMar>
              <w:top w:type="dxa" w:w="80"/>
              <w:left w:type="dxa" w:w="80"/>
              <w:bottom w:type="dxa" w:w="80"/>
              <w:right w:type="dxa" w:w="80"/>
            </w:tcMar>
            <w:vAlign w:val="center"/>
          </w:tcPr>
          <w:p>
            <w:pPr>
              <w:spacing w:after="60" w:before="60"/>
              <w:jc w:val="center"/>
            </w:pPr>
            <w:r>
              <w:drawing>
                <wp:inline distT="0" distB="0" distL="0" distR="0">
                  <wp:extent cx="1571625" cy="3505200"/>
                  <wp:effectExtent t="0" r="0" b="0" l="0"/>
                  <wp:docPr id="1" name="mob_06_booking_spots.png" descr="mob_06_booking_spots.png" title="mob_06_booking_spo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71625" cy="3505200"/>
                          </a:xfrm>
                          <a:prstGeom prst="rect">
                            <a:avLst/>
                          </a:prstGeom>
                        </pic:spPr>
                      </pic:pic>
                    </a:graphicData>
                  </a:graphic>
                </wp:inline>
              </w:drawing>
            </w:r>
          </w:p>
        </w:tc>
        <w:tc>
          <w:tcPr>
            <w:tcW w:type="dxa" w:w="6840"/>
            <w:tcBorders>
              <w:top w:val="single" w:color="CCD6E0" w:sz="1"/>
              <w:left w:val="single" w:color="CCD6E0" w:sz="1"/>
              <w:bottom w:val="single" w:color="CCD6E0" w:sz="1"/>
              <w:right w:val="single" w:color="CCD6E0" w:sz="1"/>
            </w:tcBorders>
            <w:tcMar>
              <w:top w:type="dxa" w:w="80"/>
              <w:left w:type="dxa" w:w="160"/>
              <w:bottom w:type="dxa" w:w="80"/>
              <w:right w:type="dxa" w:w="120"/>
            </w:tcMar>
            <w:vAlign w:val="center"/>
          </w:tcPr>
          <w:p>
            <w:pPr>
              <w:spacing w:after="80"/>
            </w:pPr>
            <w:r>
              <w:rPr>
                <w:b/>
                <w:bCs/>
                <w:color w:val="1F3A5F"/>
                <w:sz w:val="22"/>
                <w:szCs w:val="22"/>
              </w:rPr>
              <w:t xml:space="preserve">Sélection de la place</w:t>
            </w:r>
          </w:p>
          <w:p>
            <w:r>
              <w:rPr>
                <w:sz w:val="20"/>
                <w:szCs w:val="20"/>
              </w:rPr>
              <w:t xml:space="preserve">Grille des places du parking avec une légende de couleurs : vert = disponible, rouge = occupée, doré = réservée.</w:t>
            </w:r>
          </w:p>
        </w:tc>
      </w:tr>
      <w:tr>
        <w:tc>
          <w:tcPr>
            <w:tcW w:type="dxa" w:w="2520"/>
            <w:tcBorders>
              <w:top w:val="single" w:color="CCD6E0" w:sz="1"/>
              <w:left w:val="single" w:color="CCD6E0" w:sz="1"/>
              <w:bottom w:val="single" w:color="CCD6E0" w:sz="1"/>
              <w:right w:val="single" w:color="CCD6E0" w:sz="1"/>
            </w:tcBorders>
            <w:tcMar>
              <w:top w:type="dxa" w:w="80"/>
              <w:left w:type="dxa" w:w="80"/>
              <w:bottom w:type="dxa" w:w="80"/>
              <w:right w:type="dxa" w:w="80"/>
            </w:tcMar>
            <w:vAlign w:val="center"/>
          </w:tcPr>
          <w:p>
            <w:pPr>
              <w:spacing w:after="60" w:before="60"/>
              <w:jc w:val="center"/>
            </w:pPr>
            <w:r>
              <w:drawing>
                <wp:inline distT="0" distB="0" distL="0" distR="0">
                  <wp:extent cx="1571625" cy="3505200"/>
                  <wp:effectExtent t="0" r="0" b="0" l="0"/>
                  <wp:docPr id="1" name="mob_07_booking_details.png" descr="mob_07_booking_details.png" title="mob_07_booking_detai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571625" cy="3505200"/>
                          </a:xfrm>
                          <a:prstGeom prst="rect">
                            <a:avLst/>
                          </a:prstGeom>
                        </pic:spPr>
                      </pic:pic>
                    </a:graphicData>
                  </a:graphic>
                </wp:inline>
              </w:drawing>
            </w:r>
          </w:p>
        </w:tc>
        <w:tc>
          <w:tcPr>
            <w:tcW w:type="dxa" w:w="6840"/>
            <w:tcBorders>
              <w:top w:val="single" w:color="CCD6E0" w:sz="1"/>
              <w:left w:val="single" w:color="CCD6E0" w:sz="1"/>
              <w:bottom w:val="single" w:color="CCD6E0" w:sz="1"/>
              <w:right w:val="single" w:color="CCD6E0" w:sz="1"/>
            </w:tcBorders>
            <w:tcMar>
              <w:top w:type="dxa" w:w="80"/>
              <w:left w:type="dxa" w:w="160"/>
              <w:bottom w:type="dxa" w:w="80"/>
              <w:right w:type="dxa" w:w="120"/>
            </w:tcMar>
            <w:vAlign w:val="center"/>
          </w:tcPr>
          <w:p>
            <w:pPr>
              <w:spacing w:after="80"/>
            </w:pPr>
            <w:r>
              <w:rPr>
                <w:b/>
                <w:bCs/>
                <w:color w:val="1F3A5F"/>
                <w:sz w:val="22"/>
                <w:szCs w:val="22"/>
              </w:rPr>
              <w:t xml:space="preserve">Détails de la réservation</w:t>
            </w:r>
          </w:p>
          <w:p>
            <w:r>
              <w:rPr>
                <w:sz w:val="20"/>
                <w:szCs w:val="20"/>
              </w:rPr>
              <w:t xml:space="preserve">Informations du client pré-remplies, saisie de la plaque d'immatriculation, plage horaire et calcul automatique du montant total à payer.</w:t>
            </w:r>
          </w:p>
        </w:tc>
      </w:tr>
    </w:tbl>
    <w:p>
      <w:pPr>
        <w:spacing w:before="160"/>
      </w:pPr>
    </w:p>
    <w:p>
      <w:pPr>
        <w:pStyle w:val="Heading2"/>
      </w:pPr>
      <w:r>
        <w:t xml:space="preserve">5.3. Authentification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D6E0" w:sz="1"/>
              <w:left w:val="single" w:color="CCD6E0" w:sz="1"/>
              <w:bottom w:val="single" w:color="CCD6E0" w:sz="1"/>
              <w:right w:val="single" w:color="CCD6E0" w:sz="1"/>
            </w:tcBorders>
            <w:tcMar>
              <w:top w:type="dxa" w:w="80"/>
              <w:left w:type="dxa" w:w="80"/>
              <w:bottom w:type="dxa" w:w="80"/>
              <w:right w:type="dxa" w:w="80"/>
            </w:tcMar>
            <w:vAlign w:val="center"/>
          </w:tcPr>
          <w:p>
            <w:pPr>
              <w:spacing w:after="60" w:before="60"/>
              <w:jc w:val="center"/>
            </w:pPr>
            <w:r>
              <w:drawing>
                <wp:inline distT="0" distB="0" distL="0" distR="0">
                  <wp:extent cx="1571625" cy="3505200"/>
                  <wp:effectExtent t="0" r="0" b="0" l="0"/>
                  <wp:docPr id="1" name="mob_08_login.png" descr="mob_08_login.png" title="mob_08_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571625" cy="3505200"/>
                          </a:xfrm>
                          <a:prstGeom prst="rect">
                            <a:avLst/>
                          </a:prstGeom>
                        </pic:spPr>
                      </pic:pic>
                    </a:graphicData>
                  </a:graphic>
                </wp:inline>
              </w:drawing>
            </w:r>
          </w:p>
        </w:tc>
        <w:tc>
          <w:tcPr>
            <w:tcW w:type="dxa" w:w="6840"/>
            <w:tcBorders>
              <w:top w:val="single" w:color="CCD6E0" w:sz="1"/>
              <w:left w:val="single" w:color="CCD6E0" w:sz="1"/>
              <w:bottom w:val="single" w:color="CCD6E0" w:sz="1"/>
              <w:right w:val="single" w:color="CCD6E0" w:sz="1"/>
            </w:tcBorders>
            <w:tcMar>
              <w:top w:type="dxa" w:w="80"/>
              <w:left w:type="dxa" w:w="160"/>
              <w:bottom w:type="dxa" w:w="80"/>
              <w:right w:type="dxa" w:w="120"/>
            </w:tcMar>
            <w:vAlign w:val="center"/>
          </w:tcPr>
          <w:p>
            <w:pPr>
              <w:spacing w:after="80"/>
            </w:pPr>
            <w:r>
              <w:rPr>
                <w:b/>
                <w:bCs/>
                <w:color w:val="1F3A5F"/>
                <w:sz w:val="22"/>
                <w:szCs w:val="22"/>
              </w:rPr>
              <w:t xml:space="preserve">Connexion</w:t>
            </w:r>
          </w:p>
          <w:p>
            <w:r>
              <w:rPr>
                <w:sz w:val="20"/>
                <w:szCs w:val="20"/>
              </w:rPr>
              <w:t xml:space="preserve">Écran de connexion de l'application mobile (utilisateur ou technicien) avec un lien de création de compte.</w:t>
            </w:r>
          </w:p>
        </w:tc>
      </w:tr>
      <w:tr>
        <w:tc>
          <w:tcPr>
            <w:tcW w:type="dxa" w:w="2520"/>
            <w:tcBorders>
              <w:top w:val="single" w:color="CCD6E0" w:sz="1"/>
              <w:left w:val="single" w:color="CCD6E0" w:sz="1"/>
              <w:bottom w:val="single" w:color="CCD6E0" w:sz="1"/>
              <w:right w:val="single" w:color="CCD6E0" w:sz="1"/>
            </w:tcBorders>
            <w:tcMar>
              <w:top w:type="dxa" w:w="80"/>
              <w:left w:type="dxa" w:w="80"/>
              <w:bottom w:type="dxa" w:w="80"/>
              <w:right w:type="dxa" w:w="80"/>
            </w:tcMar>
            <w:vAlign w:val="center"/>
          </w:tcPr>
          <w:p>
            <w:pPr>
              <w:spacing w:after="60" w:before="60"/>
              <w:jc w:val="center"/>
            </w:pPr>
            <w:r>
              <w:drawing>
                <wp:inline distT="0" distB="0" distL="0" distR="0">
                  <wp:extent cx="1571625" cy="3505200"/>
                  <wp:effectExtent t="0" r="0" b="0" l="0"/>
                  <wp:docPr id="1" name="mob_09_register.png" descr="mob_09_register.png" title="mob_09_regi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571625" cy="3505200"/>
                          </a:xfrm>
                          <a:prstGeom prst="rect">
                            <a:avLst/>
                          </a:prstGeom>
                        </pic:spPr>
                      </pic:pic>
                    </a:graphicData>
                  </a:graphic>
                </wp:inline>
              </w:drawing>
            </w:r>
          </w:p>
        </w:tc>
        <w:tc>
          <w:tcPr>
            <w:tcW w:type="dxa" w:w="6840"/>
            <w:tcBorders>
              <w:top w:val="single" w:color="CCD6E0" w:sz="1"/>
              <w:left w:val="single" w:color="CCD6E0" w:sz="1"/>
              <w:bottom w:val="single" w:color="CCD6E0" w:sz="1"/>
              <w:right w:val="single" w:color="CCD6E0" w:sz="1"/>
            </w:tcBorders>
            <w:tcMar>
              <w:top w:type="dxa" w:w="80"/>
              <w:left w:type="dxa" w:w="160"/>
              <w:bottom w:type="dxa" w:w="80"/>
              <w:right w:type="dxa" w:w="120"/>
            </w:tcMar>
            <w:vAlign w:val="center"/>
          </w:tcPr>
          <w:p>
            <w:pPr>
              <w:spacing w:after="80"/>
            </w:pPr>
            <w:r>
              <w:rPr>
                <w:b/>
                <w:bCs/>
                <w:color w:val="1F3A5F"/>
                <w:sz w:val="22"/>
                <w:szCs w:val="22"/>
              </w:rPr>
              <w:t xml:space="preserve">Inscription</w:t>
            </w:r>
          </w:p>
          <w:p>
            <w:r>
              <w:rPr>
                <w:sz w:val="20"/>
                <w:szCs w:val="20"/>
              </w:rPr>
              <w:t xml:space="preserve">Formulaire d'inscription d'un nouvel utilisateur (nom, email, mot de passe, téléphone).</w:t>
            </w:r>
          </w:p>
        </w:tc>
      </w:tr>
    </w:tbl>
    <w:p>
      <w:pPr>
        <w:spacing w:before="160"/>
      </w:pPr>
    </w:p>
    <w:p>
      <w:pPr>
        <w:pStyle w:val="Heading2"/>
      </w:pPr>
      <w:r>
        <w:t xml:space="preserve">5.4. Espace Technicien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20"/>
        <w:gridCol w:w="6840"/>
      </w:tblGrid>
      <w:tr>
        <w:tc>
          <w:tcPr>
            <w:tcW w:type="dxa" w:w="2520"/>
            <w:tcBorders>
              <w:top w:val="single" w:color="CCD6E0" w:sz="1"/>
              <w:left w:val="single" w:color="CCD6E0" w:sz="1"/>
              <w:bottom w:val="single" w:color="CCD6E0" w:sz="1"/>
              <w:right w:val="single" w:color="CCD6E0" w:sz="1"/>
            </w:tcBorders>
            <w:tcMar>
              <w:top w:type="dxa" w:w="80"/>
              <w:left w:type="dxa" w:w="80"/>
              <w:bottom w:type="dxa" w:w="80"/>
              <w:right w:type="dxa" w:w="80"/>
            </w:tcMar>
            <w:vAlign w:val="center"/>
          </w:tcPr>
          <w:p>
            <w:pPr>
              <w:spacing w:after="60" w:before="60"/>
              <w:jc w:val="center"/>
            </w:pPr>
            <w:r>
              <w:drawing>
                <wp:inline distT="0" distB="0" distL="0" distR="0">
                  <wp:extent cx="1571625" cy="3505200"/>
                  <wp:effectExtent t="0" r="0" b="0" l="0"/>
                  <wp:docPr id="1" name="mob_10_technicien_streets.png" descr="mob_10_technicien_streets.png" title="mob_10_technicien_stree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71625" cy="3505200"/>
                          </a:xfrm>
                          <a:prstGeom prst="rect">
                            <a:avLst/>
                          </a:prstGeom>
                        </pic:spPr>
                      </pic:pic>
                    </a:graphicData>
                  </a:graphic>
                </wp:inline>
              </w:drawing>
            </w:r>
          </w:p>
        </w:tc>
        <w:tc>
          <w:tcPr>
            <w:tcW w:type="dxa" w:w="6840"/>
            <w:tcBorders>
              <w:top w:val="single" w:color="CCD6E0" w:sz="1"/>
              <w:left w:val="single" w:color="CCD6E0" w:sz="1"/>
              <w:bottom w:val="single" w:color="CCD6E0" w:sz="1"/>
              <w:right w:val="single" w:color="CCD6E0" w:sz="1"/>
            </w:tcBorders>
            <w:tcMar>
              <w:top w:type="dxa" w:w="80"/>
              <w:left w:type="dxa" w:w="160"/>
              <w:bottom w:type="dxa" w:w="80"/>
              <w:right w:type="dxa" w:w="120"/>
            </w:tcMar>
            <w:vAlign w:val="center"/>
          </w:tcPr>
          <w:p>
            <w:pPr>
              <w:spacing w:after="80"/>
            </w:pPr>
            <w:r>
              <w:rPr>
                <w:b/>
                <w:bCs/>
                <w:color w:val="1F3A5F"/>
                <w:sz w:val="22"/>
                <w:szCs w:val="22"/>
              </w:rPr>
              <w:t xml:space="preserve">Parkings voie publique</w:t>
            </w:r>
          </w:p>
          <w:p>
            <w:r>
              <w:rPr>
                <w:sz w:val="20"/>
                <w:szCs w:val="20"/>
              </w:rPr>
              <w:t xml:space="preserve">Liste des parkings de type voie publique (Rue Al Kabir, Boulevard Hassan II) avec leur disponibilité. Le technicien peut consulter les places et émettre des amendes.</w:t>
            </w:r>
          </w:p>
        </w:tc>
      </w:tr>
      <w:tr>
        <w:tc>
          <w:tcPr>
            <w:tcW w:type="dxa" w:w="2520"/>
            <w:tcBorders>
              <w:top w:val="single" w:color="CCD6E0" w:sz="1"/>
              <w:left w:val="single" w:color="CCD6E0" w:sz="1"/>
              <w:bottom w:val="single" w:color="CCD6E0" w:sz="1"/>
              <w:right w:val="single" w:color="CCD6E0" w:sz="1"/>
            </w:tcBorders>
            <w:tcMar>
              <w:top w:type="dxa" w:w="80"/>
              <w:left w:type="dxa" w:w="80"/>
              <w:bottom w:type="dxa" w:w="80"/>
              <w:right w:type="dxa" w:w="80"/>
            </w:tcMar>
            <w:vAlign w:val="center"/>
          </w:tcPr>
          <w:p>
            <w:pPr>
              <w:spacing w:after="60" w:before="60"/>
              <w:jc w:val="center"/>
            </w:pPr>
            <w:r>
              <w:drawing>
                <wp:inline distT="0" distB="0" distL="0" distR="0">
                  <wp:extent cx="1571625" cy="3505200"/>
                  <wp:effectExtent t="0" r="0" b="0" l="0"/>
                  <wp:docPr id="1" name="mob_11_technicien_profile.png" descr="mob_11_technicien_profile.png" title="mob_11_technicien_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571625" cy="3505200"/>
                          </a:xfrm>
                          <a:prstGeom prst="rect">
                            <a:avLst/>
                          </a:prstGeom>
                        </pic:spPr>
                      </pic:pic>
                    </a:graphicData>
                  </a:graphic>
                </wp:inline>
              </w:drawing>
            </w:r>
          </w:p>
        </w:tc>
        <w:tc>
          <w:tcPr>
            <w:tcW w:type="dxa" w:w="6840"/>
            <w:tcBorders>
              <w:top w:val="single" w:color="CCD6E0" w:sz="1"/>
              <w:left w:val="single" w:color="CCD6E0" w:sz="1"/>
              <w:bottom w:val="single" w:color="CCD6E0" w:sz="1"/>
              <w:right w:val="single" w:color="CCD6E0" w:sz="1"/>
            </w:tcBorders>
            <w:tcMar>
              <w:top w:type="dxa" w:w="80"/>
              <w:left w:type="dxa" w:w="160"/>
              <w:bottom w:type="dxa" w:w="80"/>
              <w:right w:type="dxa" w:w="120"/>
            </w:tcMar>
            <w:vAlign w:val="center"/>
          </w:tcPr>
          <w:p>
            <w:pPr>
              <w:spacing w:after="80"/>
            </w:pPr>
            <w:r>
              <w:rPr>
                <w:b/>
                <w:bCs/>
                <w:color w:val="1F3A5F"/>
                <w:sz w:val="22"/>
                <w:szCs w:val="22"/>
              </w:rPr>
              <w:t xml:space="preserve">Profil technicien</w:t>
            </w:r>
          </w:p>
          <w:p>
            <w:r>
              <w:rPr>
                <w:sz w:val="20"/>
                <w:szCs w:val="20"/>
              </w:rPr>
              <w:t xml:space="preserve">Profil du technicien avec son badge de rôle, ses informations de contact et le bouton de déconnexion.</w:t>
            </w:r>
          </w:p>
        </w:tc>
      </w:tr>
    </w:tbl>
    <w:p>
      <w:r>
        <w:br w:type="page"/>
      </w:r>
    </w:p>
    <w:p>
      <w:pPr>
        <w:pStyle w:val="Heading1"/>
      </w:pPr>
      <w:r>
        <w:t xml:space="preserve">6. Conclusion</w:t>
      </w:r>
    </w:p>
    <w:p>
      <w:pPr>
        <w:spacing w:after="120"/>
      </w:pPr>
      <w:r>
        <w:t xml:space="preserve">AutoPark constitue une solution complète et cohérente de gestion du stationnement pour la ville de Laâyoune. Grâce à son architecture 3-tiers, le système partage une même API entre un portail web d'administration et une application mobile, tout en gérant finement les rôles et les deux types de parkings (normal et voie publique).</w:t>
      </w:r>
    </w:p>
    <w:p>
      <w:pPr>
        <w:spacing w:after="120"/>
      </w:pPr>
      <w:r>
        <w:t xml:space="preserve">Les technologies retenues — Node.js/Express et MongoDB côté serveur, React côté web et Flutter côté mobile — offrent un socle moderne, performant et évolutif, adapté aussi bien à la supervision administrative qu'à l'usage quotidien des automobilistes et des techniciens de terrain.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6"/>
        <w:szCs w:val="16"/>
      </w:rPr>
      <w:t xml:space="preserve">AutoPark — Rapport de Projet     </w:t>
    </w:r>
    <w:r>
      <w:rPr>
        <w:color w:val="64748B"/>
        <w:sz w:val="16"/>
        <w:szCs w:val="16"/>
      </w:rPr>
      <w:t xml:space="preserve">Page </w:t>
    </w:r>
    <w:r>
      <w:rPr>
        <w:color w:val="64748B"/>
        <w:sz w:val="16"/>
        <w:szCs w:val="16"/>
      </w:rPr>
      <w:fldChar w:fldCharType="begin"/>
      <w:instrText xml:space="preserve">PAGE</w:instrText>
      <w:fldChar w:fldCharType="separate"/>
      <w:fldChar w:fldCharType="end"/>
    </w:r>
    <w:r>
      <w:rPr>
        <w:color w:val="64748B"/>
        <w:sz w:val="16"/>
        <w:szCs w:val="16"/>
      </w:rPr>
      <w:t xml:space="preserve"> / </w:t>
    </w:r>
    <w:r>
      <w:rPr>
        <w:color w:val="64748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A6BC4" w:sz="6" w:space="4"/>
      </w:pBdr>
      <w:spacing w:after="160" w:before="280"/>
      <w:outlineLvl w:val="0"/>
    </w:pPr>
    <w:rPr>
      <w:rFonts w:ascii="Calibri" w:cs="Calibri" w:eastAsia="Calibri" w:hAnsi="Calibri"/>
      <w:b/>
      <w:bCs/>
      <w:color w:val="1F3A5F"/>
      <w:sz w:val="34"/>
      <w:szCs w:val="34"/>
    </w:rPr>
  </w:style>
  <w:style w:type="paragraph" w:styleId="Heading2">
    <w:name w:val="Heading 2"/>
    <w:basedOn w:val="Normal"/>
    <w:next w:val="Normal"/>
    <w:qFormat/>
    <w:pPr>
      <w:spacing w:after="120" w:before="220"/>
      <w:outlineLvl w:val="1"/>
    </w:pPr>
    <w:rPr>
      <w:rFonts w:ascii="Calibri" w:cs="Calibri" w:eastAsia="Calibri" w:hAnsi="Calibri"/>
      <w:b/>
      <w:bCs/>
      <w:color w:val="3A6BC4"/>
      <w:sz w:val="27"/>
      <w:szCs w:val="27"/>
    </w:rPr>
  </w:style>
  <w:style w:type="paragraph" w:styleId="Heading3">
    <w:name w:val="Heading 3"/>
    <w:basedOn w:val="Normal"/>
    <w:next w:val="Normal"/>
    <w:qFormat/>
    <w:pPr>
      <w:spacing w:after="80" w:before="160"/>
      <w:outlineLvl w:val="2"/>
    </w:pPr>
    <w:rPr>
      <w:rFonts w:ascii="Calibri" w:cs="Calibri" w:eastAsia="Calibri" w:hAnsi="Calibri"/>
      <w:b/>
      <w:bCs/>
      <w:color w:val="1F3A5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40a8b803878aa35c81c91efb0f0433d134b972ca.png"/><Relationship Id="rId9" Type="http://schemas.openxmlformats.org/officeDocument/2006/relationships/image" Target="media/e896627ad8cb53c118e885baec62f5d5af85e09f.png"/><Relationship Id="rId10" Type="http://schemas.openxmlformats.org/officeDocument/2006/relationships/image" Target="media/9b609dc91a21d5f808bbb4303d4d186e1030bbed.png"/><Relationship Id="rId11" Type="http://schemas.openxmlformats.org/officeDocument/2006/relationships/image" Target="media/bb36a72ead58fb5dd691043b45af5b8b7e0d65a6.png"/><Relationship Id="rId12" Type="http://schemas.openxmlformats.org/officeDocument/2006/relationships/image" Target="media/ece82523b56832e5fde45540a9ce696790737f1f.png"/><Relationship Id="rId13" Type="http://schemas.openxmlformats.org/officeDocument/2006/relationships/image" Target="media/49ff74a324c61cbf03980e09c8d15f0812eabc09.png"/><Relationship Id="rId14" Type="http://schemas.openxmlformats.org/officeDocument/2006/relationships/image" Target="media/69e85d04fb8d445069161d2077cc13c5b80b6518.png"/><Relationship Id="rId15" Type="http://schemas.openxmlformats.org/officeDocument/2006/relationships/image" Target="media/b0caf65b10bbb33a15457f67250c682a1a4b8293.png"/><Relationship Id="rId16" Type="http://schemas.openxmlformats.org/officeDocument/2006/relationships/image" Target="media/f3a176b86a13070262bd24bc1a5cd7d3a3683089.png"/><Relationship Id="rId17" Type="http://schemas.openxmlformats.org/officeDocument/2006/relationships/image" Target="media/e5c7758b3f6b09afc8701229ae7c2ff987f582ab.png"/><Relationship Id="rId18" Type="http://schemas.openxmlformats.org/officeDocument/2006/relationships/image" Target="media/b203f510e3d77eb9c04a2b506a2008e49ac008fb.png"/><Relationship Id="rId19" Type="http://schemas.openxmlformats.org/officeDocument/2006/relationships/image" Target="media/4e9b324da3a8d7c3820da686b17be3e3296c52a0.png"/><Relationship Id="rId20" Type="http://schemas.openxmlformats.org/officeDocument/2006/relationships/image" Target="media/f8dedd2a44e03eb898a6d7999aece76fcf5a3365.png"/><Relationship Id="rId21" Type="http://schemas.openxmlformats.org/officeDocument/2006/relationships/image" Target="media/bae4609a6d5e277434b71bf5f6ea862903e32fed.png"/><Relationship Id="rId22" Type="http://schemas.openxmlformats.org/officeDocument/2006/relationships/image" Target="media/686bf085a5a83549d1e9a495e85c2aed8e30cfe6.png"/><Relationship Id="rId23" Type="http://schemas.openxmlformats.org/officeDocument/2006/relationships/image" Target="media/7dada5e4f2a123e3905a35ed58158d788bab0a31.png"/><Relationship Id="rId24" Type="http://schemas.openxmlformats.org/officeDocument/2006/relationships/image" Target="media/dfaf1daa6edd0ffcdcf5b525fd845b5b8c5371ea.png"/><Relationship Id="rId25" Type="http://schemas.openxmlformats.org/officeDocument/2006/relationships/image" Target="media/98870a46371456037a8106eb3064b11fd2da7089.png"/><Relationship Id="rId26" Type="http://schemas.openxmlformats.org/officeDocument/2006/relationships/image" Target="media/ca57d1123cdbb5e4e9f892fb6337dd7e42a551f4.png"/><Relationship Id="rId27" Type="http://schemas.openxmlformats.org/officeDocument/2006/relationships/image" Target="media/532f19978b945978913d3bb1bcf8be0d3c786db9.png"/><Relationship Id="rId28" Type="http://schemas.openxmlformats.org/officeDocument/2006/relationships/image" Target="media/664b63a68346b8af78560a0e1588bd3885a48bf3.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AutoPark — Rapport de Projet</dc:title>
  <dc:creator>AutoPark</dc:creator>
  <cp:lastModifiedBy>Un-named</cp:lastModifiedBy>
  <cp:revision>1</cp:revision>
  <dcterms:created xsi:type="dcterms:W3CDTF">2026-06-24T16:25:03.067Z</dcterms:created>
  <dcterms:modified xsi:type="dcterms:W3CDTF">2026-06-24T16:25:03.069Z</dcterms:modified>
</cp:coreProperties>
</file>

<file path=docProps/custom.xml><?xml version="1.0" encoding="utf-8"?>
<Properties xmlns="http://schemas.openxmlformats.org/officeDocument/2006/custom-properties" xmlns:vt="http://schemas.openxmlformats.org/officeDocument/2006/docPropsVTypes"/>
</file>