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A69F1" w14:textId="55E1F426" w:rsidR="00732E46" w:rsidRPr="00E34FC4" w:rsidRDefault="00ED64A6">
      <w:pPr>
        <w:widowControl w:val="0"/>
        <w:pBdr>
          <w:top w:val="nil"/>
          <w:left w:val="nil"/>
          <w:bottom w:val="nil"/>
          <w:right w:val="nil"/>
          <w:between w:val="nil"/>
        </w:pBdr>
        <w:spacing w:line="252" w:lineRule="auto"/>
        <w:rPr>
          <w:color w:val="000000"/>
          <w:sz w:val="18"/>
          <w:szCs w:val="18"/>
        </w:rPr>
      </w:pPr>
      <w:r w:rsidRPr="00E34FC4">
        <w:rPr>
          <w:kern w:val="28"/>
          <w:sz w:val="48"/>
          <w:szCs w:val="48"/>
        </w:rPr>
        <w:t>Predicting S&amp;P500 ETF Closing Prices Using Historical Data</w:t>
      </w:r>
      <w:r w:rsidR="008973FD" w:rsidRPr="00E34FC4">
        <w:rPr>
          <w:kern w:val="28"/>
          <w:sz w:val="48"/>
          <w:szCs w:val="48"/>
        </w:rPr>
        <w:t xml:space="preserve"> and Evaluating It </w:t>
      </w:r>
      <w:r w:rsidR="00E92A3D" w:rsidRPr="00E34FC4">
        <w:rPr>
          <w:kern w:val="28"/>
          <w:sz w:val="48"/>
          <w:szCs w:val="48"/>
        </w:rPr>
        <w:t>with</w:t>
      </w:r>
      <w:r w:rsidR="00FC1818" w:rsidRPr="00E34FC4">
        <w:rPr>
          <w:kern w:val="28"/>
          <w:sz w:val="48"/>
          <w:szCs w:val="48"/>
        </w:rPr>
        <w:t xml:space="preserve"> The Mean Absolute Percentage Error</w:t>
      </w:r>
    </w:p>
    <w:p w14:paraId="6531D7CD" w14:textId="512D3CD4" w:rsidR="00732E46" w:rsidRPr="00E34FC4" w:rsidRDefault="00ED64A6" w:rsidP="00D050EC">
      <w:pPr>
        <w:pBdr>
          <w:top w:val="nil"/>
          <w:left w:val="nil"/>
          <w:bottom w:val="nil"/>
          <w:right w:val="nil"/>
          <w:between w:val="nil"/>
        </w:pBdr>
        <w:jc w:val="center"/>
        <w:rPr>
          <w:color w:val="000000"/>
          <w:sz w:val="22"/>
          <w:szCs w:val="22"/>
        </w:rPr>
      </w:pPr>
      <w:r w:rsidRPr="00E34FC4">
        <w:rPr>
          <w:color w:val="000000"/>
          <w:sz w:val="22"/>
          <w:szCs w:val="22"/>
        </w:rPr>
        <w:t>A</w:t>
      </w:r>
      <w:r w:rsidR="0007626B" w:rsidRPr="00E34FC4">
        <w:rPr>
          <w:color w:val="000000"/>
          <w:sz w:val="22"/>
          <w:szCs w:val="22"/>
        </w:rPr>
        <w:t>.</w:t>
      </w:r>
      <w:r w:rsidRPr="00E34FC4">
        <w:rPr>
          <w:color w:val="000000"/>
          <w:sz w:val="22"/>
          <w:szCs w:val="22"/>
        </w:rPr>
        <w:t xml:space="preserve"> </w:t>
      </w:r>
      <w:proofErr w:type="spellStart"/>
      <w:r w:rsidRPr="00E34FC4">
        <w:rPr>
          <w:color w:val="000000"/>
          <w:sz w:val="22"/>
          <w:szCs w:val="22"/>
        </w:rPr>
        <w:t>Matoug</w:t>
      </w:r>
      <w:proofErr w:type="spellEnd"/>
      <w:r w:rsidRPr="00E34FC4">
        <w:rPr>
          <w:color w:val="000000"/>
          <w:sz w:val="22"/>
          <w:szCs w:val="22"/>
        </w:rPr>
        <w:t>, J</w:t>
      </w:r>
      <w:r w:rsidR="0007626B" w:rsidRPr="00E34FC4">
        <w:rPr>
          <w:color w:val="000000"/>
          <w:sz w:val="22"/>
          <w:szCs w:val="22"/>
        </w:rPr>
        <w:t xml:space="preserve">. </w:t>
      </w:r>
      <w:r w:rsidRPr="00E34FC4">
        <w:rPr>
          <w:color w:val="000000"/>
          <w:sz w:val="22"/>
          <w:szCs w:val="22"/>
        </w:rPr>
        <w:t xml:space="preserve">Peeters, </w:t>
      </w:r>
      <w:r w:rsidR="006E15DB" w:rsidRPr="00E34FC4">
        <w:rPr>
          <w:color w:val="000000"/>
          <w:sz w:val="22"/>
          <w:szCs w:val="22"/>
        </w:rPr>
        <w:t>Ş</w:t>
      </w:r>
      <w:r w:rsidR="0007626B" w:rsidRPr="00E34FC4">
        <w:rPr>
          <w:color w:val="000000"/>
          <w:sz w:val="22"/>
          <w:szCs w:val="22"/>
        </w:rPr>
        <w:t>.</w:t>
      </w:r>
      <w:r w:rsidR="006E15DB" w:rsidRPr="00E34FC4">
        <w:rPr>
          <w:color w:val="000000"/>
          <w:sz w:val="22"/>
          <w:szCs w:val="22"/>
        </w:rPr>
        <w:t xml:space="preserve"> </w:t>
      </w:r>
      <w:proofErr w:type="spellStart"/>
      <w:r w:rsidR="006E15DB" w:rsidRPr="00E34FC4">
        <w:rPr>
          <w:color w:val="000000"/>
          <w:sz w:val="22"/>
          <w:szCs w:val="22"/>
        </w:rPr>
        <w:t>Saygılı</w:t>
      </w:r>
      <w:proofErr w:type="spellEnd"/>
    </w:p>
    <w:p w14:paraId="66416825" w14:textId="77777777" w:rsidR="00002FAF" w:rsidRPr="00E34FC4" w:rsidRDefault="00002FAF" w:rsidP="00D050EC">
      <w:pPr>
        <w:pBdr>
          <w:top w:val="nil"/>
          <w:left w:val="nil"/>
          <w:bottom w:val="nil"/>
          <w:right w:val="nil"/>
          <w:between w:val="nil"/>
        </w:pBdr>
        <w:spacing w:after="320"/>
        <w:ind w:firstLine="202"/>
        <w:rPr>
          <w:b/>
          <w:i/>
          <w:color w:val="000000"/>
          <w:sz w:val="18"/>
          <w:szCs w:val="18"/>
        </w:rPr>
      </w:pPr>
    </w:p>
    <w:p w14:paraId="06590BF3" w14:textId="77777777" w:rsidR="007E713A" w:rsidRPr="00E34FC4" w:rsidRDefault="007E713A" w:rsidP="00D050EC">
      <w:pPr>
        <w:pBdr>
          <w:top w:val="nil"/>
          <w:left w:val="nil"/>
          <w:bottom w:val="nil"/>
          <w:right w:val="nil"/>
          <w:between w:val="nil"/>
        </w:pBdr>
        <w:spacing w:before="20" w:after="320"/>
        <w:ind w:firstLine="202"/>
        <w:rPr>
          <w:b/>
          <w:i/>
          <w:color w:val="000000"/>
          <w:sz w:val="18"/>
          <w:szCs w:val="18"/>
        </w:rPr>
        <w:sectPr w:rsidR="007E713A" w:rsidRPr="00E34FC4" w:rsidSect="00002FAF">
          <w:headerReference w:type="default" r:id="rId9"/>
          <w:type w:val="continuous"/>
          <w:pgSz w:w="12240" w:h="15840"/>
          <w:pgMar w:top="1008" w:right="936" w:bottom="1008" w:left="936" w:header="432" w:footer="432" w:gutter="0"/>
          <w:pgNumType w:start="1"/>
          <w:cols w:space="288"/>
        </w:sectPr>
      </w:pPr>
    </w:p>
    <w:p w14:paraId="3F302522" w14:textId="77777777" w:rsidR="00BE4774" w:rsidRPr="00E34FC4" w:rsidRDefault="00BE4774" w:rsidP="00BE4774">
      <w:pPr>
        <w:pStyle w:val="Text"/>
        <w:ind w:firstLine="0"/>
        <w:rPr>
          <w:rFonts w:ascii="Times" w:hAnsi="Times"/>
          <w:sz w:val="18"/>
          <w:szCs w:val="18"/>
        </w:rPr>
      </w:pPr>
      <w:r w:rsidRPr="00E34FC4">
        <w:rPr>
          <w:rFonts w:ascii="Times" w:hAnsi="Times"/>
          <w:sz w:val="18"/>
          <w:szCs w:val="18"/>
        </w:rPr>
        <w:footnoteReference w:customMarkFollows="1" w:id="2"/>
        <w:sym w:font="Symbol" w:char="F020"/>
      </w:r>
    </w:p>
    <w:p w14:paraId="63A5F10F" w14:textId="062FFDF5" w:rsidR="007247F5" w:rsidRPr="00E34FC4" w:rsidRDefault="000F2C11" w:rsidP="007247F5">
      <w:pPr>
        <w:pBdr>
          <w:top w:val="nil"/>
          <w:left w:val="nil"/>
          <w:bottom w:val="nil"/>
          <w:right w:val="nil"/>
          <w:between w:val="nil"/>
        </w:pBdr>
        <w:spacing w:before="20"/>
        <w:ind w:firstLine="202"/>
        <w:rPr>
          <w:b/>
          <w:color w:val="000000"/>
          <w:sz w:val="18"/>
          <w:szCs w:val="18"/>
        </w:rPr>
      </w:pPr>
      <w:r w:rsidRPr="00E34FC4">
        <w:rPr>
          <w:b/>
          <w:i/>
          <w:color w:val="000000"/>
          <w:sz w:val="18"/>
          <w:szCs w:val="18"/>
        </w:rPr>
        <w:t>Abstract</w:t>
      </w:r>
      <w:r w:rsidRPr="00E34FC4">
        <w:rPr>
          <w:b/>
          <w:color w:val="000000"/>
          <w:sz w:val="18"/>
          <w:szCs w:val="18"/>
        </w:rPr>
        <w:t>—</w:t>
      </w:r>
      <w:r w:rsidR="00F103D4" w:rsidRPr="00E34FC4">
        <w:t xml:space="preserve"> </w:t>
      </w:r>
      <w:r w:rsidR="00BB705F" w:rsidRPr="00E34FC4">
        <w:rPr>
          <w:b/>
          <w:sz w:val="18"/>
          <w:szCs w:val="18"/>
        </w:rPr>
        <w:t>This document provides a guide</w:t>
      </w:r>
      <w:r w:rsidR="00BB705F" w:rsidRPr="00E34FC4">
        <w:rPr>
          <w:b/>
          <w:color w:val="000000"/>
          <w:sz w:val="18"/>
          <w:szCs w:val="18"/>
        </w:rPr>
        <w:t xml:space="preserve"> for preparing </w:t>
      </w:r>
      <w:r w:rsidR="00BB705F" w:rsidRPr="00E34FC4">
        <w:rPr>
          <w:b/>
          <w:sz w:val="18"/>
          <w:szCs w:val="18"/>
        </w:rPr>
        <w:t xml:space="preserve">articles </w:t>
      </w:r>
      <w:r w:rsidR="00BB705F" w:rsidRPr="00E34FC4">
        <w:rPr>
          <w:b/>
          <w:color w:val="000000"/>
          <w:sz w:val="18"/>
          <w:szCs w:val="18"/>
        </w:rPr>
        <w:t>for IEEE Transactions</w:t>
      </w:r>
      <w:r w:rsidR="00BB705F" w:rsidRPr="00E34FC4">
        <w:rPr>
          <w:b/>
          <w:sz w:val="18"/>
          <w:szCs w:val="18"/>
        </w:rPr>
        <w:t>,</w:t>
      </w:r>
      <w:r w:rsidR="00BB705F" w:rsidRPr="00E34FC4">
        <w:rPr>
          <w:b/>
          <w:color w:val="000000"/>
          <w:sz w:val="18"/>
          <w:szCs w:val="18"/>
        </w:rPr>
        <w:t xml:space="preserve"> Journals, and Letters</w:t>
      </w:r>
      <w:r w:rsidR="00BB705F" w:rsidRPr="00E34FC4">
        <w:rPr>
          <w:b/>
          <w:i/>
          <w:color w:val="000000"/>
          <w:sz w:val="18"/>
          <w:szCs w:val="18"/>
        </w:rPr>
        <w:t>.</w:t>
      </w:r>
      <w:r w:rsidR="00BB705F" w:rsidRPr="00E34FC4">
        <w:rPr>
          <w:b/>
          <w:color w:val="000000"/>
          <w:sz w:val="18"/>
          <w:szCs w:val="18"/>
        </w:rPr>
        <w:t xml:space="preserve"> Use this document as a template if you are using Microsoft </w:t>
      </w:r>
      <w:r w:rsidR="00BB705F" w:rsidRPr="00E34FC4">
        <w:rPr>
          <w:b/>
          <w:i/>
          <w:color w:val="000000"/>
          <w:sz w:val="18"/>
          <w:szCs w:val="18"/>
        </w:rPr>
        <w:t>Word</w:t>
      </w:r>
      <w:r w:rsidR="00BB705F" w:rsidRPr="00E34FC4">
        <w:rPr>
          <w:b/>
          <w:color w:val="000000"/>
          <w:sz w:val="18"/>
          <w:szCs w:val="18"/>
        </w:rPr>
        <w:t xml:space="preserve">. Otherwise, use this as an instruction set. The electronic file of your article will be formatted further at IEEE.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ORCIDs can be provided here as well. In the title, </w:t>
      </w:r>
      <w:r w:rsidR="00BB705F" w:rsidRPr="00E34FC4">
        <w:rPr>
          <w:b/>
          <w:sz w:val="18"/>
          <w:szCs w:val="18"/>
        </w:rPr>
        <w:t xml:space="preserve">all variables should appear lightface italic; numbers and units will remain bold. Abstracts must be a single paragraph. In order for an Abstract to be effective when displayed in IEEE </w:t>
      </w:r>
      <w:r w:rsidR="00BB705F" w:rsidRPr="00E34FC4">
        <w:rPr>
          <w:b/>
          <w:i/>
          <w:sz w:val="18"/>
          <w:szCs w:val="18"/>
        </w:rPr>
        <w:t xml:space="preserve">Xplore </w:t>
      </w:r>
      <w:r w:rsidR="00BB705F" w:rsidRPr="00E34FC4">
        <w:rPr>
          <w:b/>
          <w:sz w:val="18"/>
          <w:szCs w:val="18"/>
        </w:rPr>
        <w:t xml:space="preserve">as well as through indexing services such as </w:t>
      </w:r>
      <w:proofErr w:type="spellStart"/>
      <w:r w:rsidR="00BB705F" w:rsidRPr="00E34FC4">
        <w:rPr>
          <w:b/>
          <w:sz w:val="18"/>
          <w:szCs w:val="18"/>
        </w:rPr>
        <w:t>Compendex</w:t>
      </w:r>
      <w:proofErr w:type="spellEnd"/>
      <w:r w:rsidR="00BB705F" w:rsidRPr="00E34FC4">
        <w:rPr>
          <w:b/>
          <w:sz w:val="18"/>
          <w:szCs w:val="18"/>
        </w:rPr>
        <w:t>, INSPEC, Medline, ProQuest, and Web of Science, it must be an accurate, stand-alone reflection of the contents of the article. They shall not contain displayed mathematical equations, numbered reference citations, nor footnotes. They</w:t>
      </w:r>
      <w:r w:rsidR="00BB705F" w:rsidRPr="00E34FC4">
        <w:rPr>
          <w:b/>
          <w:color w:val="000000"/>
          <w:sz w:val="18"/>
          <w:szCs w:val="18"/>
        </w:rPr>
        <w:t xml:space="preserve">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DE5157" w:rsidRPr="00E34FC4">
        <w:rPr>
          <w:b/>
          <w:color w:val="000000"/>
          <w:sz w:val="18"/>
          <w:szCs w:val="18"/>
        </w:rPr>
        <w:t>.</w:t>
      </w:r>
    </w:p>
    <w:p w14:paraId="1B643D01" w14:textId="77777777" w:rsidR="00732E46" w:rsidRPr="00E34FC4" w:rsidRDefault="00732E46"/>
    <w:p w14:paraId="5D351EFE" w14:textId="057CA9A5" w:rsidR="00732E46" w:rsidRPr="00E34FC4" w:rsidRDefault="000F2C11" w:rsidP="00BB705F">
      <w:pPr>
        <w:rPr>
          <w:b/>
          <w:sz w:val="18"/>
          <w:szCs w:val="18"/>
        </w:rPr>
      </w:pPr>
      <w:bookmarkStart w:id="0" w:name="bookmark=id.30j0zll" w:colFirst="0" w:colLast="0"/>
      <w:bookmarkEnd w:id="0"/>
      <w:r w:rsidRPr="00E34FC4">
        <w:rPr>
          <w:b/>
          <w:i/>
          <w:sz w:val="18"/>
          <w:szCs w:val="18"/>
        </w:rPr>
        <w:t>Index Terms</w:t>
      </w:r>
      <w:r w:rsidRPr="00E34FC4">
        <w:rPr>
          <w:b/>
          <w:sz w:val="18"/>
          <w:szCs w:val="18"/>
        </w:rPr>
        <w:t>—</w:t>
      </w:r>
      <w:r w:rsidR="00FE6731" w:rsidRPr="00E34FC4">
        <w:t xml:space="preserve"> </w:t>
      </w:r>
      <w:r w:rsidR="00BB705F" w:rsidRPr="00E34FC4">
        <w:rPr>
          <w:b/>
          <w:sz w:val="18"/>
          <w:szCs w:val="18"/>
        </w:rPr>
        <w:t xml:space="preserve">Enter keywords or phrases in alphabetical order, separated by commas. </w:t>
      </w:r>
      <w:r w:rsidR="00BB705F" w:rsidRPr="00E34FC4">
        <w:rPr>
          <w:b/>
          <w:sz w:val="18"/>
          <w:szCs w:val="18"/>
          <w:shd w:val="clear" w:color="auto" w:fill="FFFFFF"/>
        </w:rPr>
        <w:t>Using the </w:t>
      </w:r>
      <w:r w:rsidR="00BB705F" w:rsidRPr="00E34FC4">
        <w:rPr>
          <w:rStyle w:val="Nadruk"/>
          <w:b/>
          <w:color w:val="000000"/>
          <w:sz w:val="18"/>
          <w:szCs w:val="18"/>
          <w:shd w:val="clear" w:color="auto" w:fill="FFFFFF"/>
        </w:rPr>
        <w:t>IEEE Thesaurus</w:t>
      </w:r>
      <w:r w:rsidR="00BB705F" w:rsidRPr="00E34FC4">
        <w:rPr>
          <w:b/>
          <w:sz w:val="18"/>
          <w:szCs w:val="18"/>
          <w:shd w:val="clear" w:color="auto" w:fill="FFFFFF"/>
        </w:rPr>
        <w:t xml:space="preserve"> can help you find the best standardized keywords to fit your article. Use the </w:t>
      </w:r>
      <w:r w:rsidR="00BB705F" w:rsidRPr="00E34FC4">
        <w:rPr>
          <w:b/>
          <w:sz w:val="18"/>
          <w:szCs w:val="18"/>
        </w:rPr>
        <w:t>thesaurus access request form</w:t>
      </w:r>
      <w:r w:rsidR="00BB705F" w:rsidRPr="00E34FC4">
        <w:rPr>
          <w:b/>
          <w:sz w:val="18"/>
          <w:szCs w:val="18"/>
          <w:shd w:val="clear" w:color="auto" w:fill="FFFFFF"/>
        </w:rPr>
        <w:t> for free access to the </w:t>
      </w:r>
      <w:r w:rsidR="00BB705F" w:rsidRPr="00E34FC4">
        <w:rPr>
          <w:rStyle w:val="Nadruk"/>
          <w:b/>
          <w:color w:val="000000"/>
          <w:sz w:val="18"/>
          <w:szCs w:val="18"/>
          <w:shd w:val="clear" w:color="auto" w:fill="FFFFFF"/>
        </w:rPr>
        <w:t xml:space="preserve">IEEE Thesaurus </w:t>
      </w:r>
      <w:r w:rsidR="00BB705F" w:rsidRPr="00E34FC4">
        <w:rPr>
          <w:rFonts w:ascii="Georgia" w:hAnsi="Georgia"/>
          <w:color w:val="222222"/>
          <w:shd w:val="clear" w:color="auto" w:fill="FFFFFF"/>
        </w:rPr>
        <w:t> </w:t>
      </w:r>
      <w:hyperlink r:id="rId10" w:tgtFrame="_blank" w:history="1">
        <w:r w:rsidR="00BB705F" w:rsidRPr="00E34FC4">
          <w:rPr>
            <w:color w:val="1155CC"/>
            <w:spacing w:val="-2"/>
            <w:u w:val="single"/>
          </w:rPr>
          <w:t>https://www.ieee.org/publications/services/thesaurus.html</w:t>
        </w:r>
      </w:hyperlink>
      <w:r w:rsidR="00BB705F" w:rsidRPr="00E34FC4">
        <w:rPr>
          <w:color w:val="1155CC"/>
          <w:spacing w:val="-2"/>
          <w:u w:val="single"/>
        </w:rPr>
        <w:t>.</w:t>
      </w:r>
      <w:r w:rsidR="00BB705F" w:rsidRPr="00E34FC4">
        <w:rPr>
          <w:b/>
          <w:sz w:val="18"/>
          <w:szCs w:val="18"/>
          <w:shd w:val="clear" w:color="auto" w:fill="FFFFFF"/>
        </w:rPr>
        <w:t> </w:t>
      </w:r>
    </w:p>
    <w:p w14:paraId="59F2D0B6" w14:textId="11E53DD7" w:rsidR="00732E46" w:rsidRPr="00E34FC4" w:rsidRDefault="00DB3364" w:rsidP="007344CB">
      <w:pPr>
        <w:pStyle w:val="Kop1"/>
      </w:pPr>
      <w:r w:rsidRPr="00E34FC4">
        <w:t xml:space="preserve">I. </w:t>
      </w:r>
      <w:r w:rsidR="000F2C11" w:rsidRPr="00E34FC4">
        <w:t>INTRODUCTION</w:t>
      </w:r>
    </w:p>
    <w:p w14:paraId="4B18A035" w14:textId="2EB1A392" w:rsidR="00C0390D" w:rsidRPr="00E34FC4" w:rsidRDefault="000D71D1" w:rsidP="00C0390D">
      <w:pPr>
        <w:keepNext/>
        <w:framePr w:dropCap="drop" w:lines="3" w:wrap="around" w:vAnchor="text" w:hAnchor="text" w:y="1"/>
        <w:pBdr>
          <w:top w:val="nil"/>
          <w:left w:val="nil"/>
        </w:pBdr>
        <w:spacing w:line="724" w:lineRule="exact"/>
        <w:textAlignment w:val="baseline"/>
        <w:rPr>
          <w:smallCaps/>
          <w:color w:val="000000"/>
          <w:position w:val="-9"/>
          <w:sz w:val="97"/>
        </w:rPr>
      </w:pPr>
      <w:r w:rsidRPr="00E34FC4">
        <w:rPr>
          <w:smallCaps/>
          <w:color w:val="000000"/>
          <w:position w:val="-9"/>
          <w:sz w:val="97"/>
        </w:rPr>
        <w:t>T</w:t>
      </w:r>
    </w:p>
    <w:p w14:paraId="71E34A79" w14:textId="487F0702" w:rsidR="000D71D1" w:rsidRPr="00E34FC4" w:rsidRDefault="000D71D1" w:rsidP="000D71D1">
      <w:pPr>
        <w:widowControl w:val="0"/>
        <w:pBdr>
          <w:top w:val="nil"/>
          <w:left w:val="nil"/>
          <w:bottom w:val="nil"/>
          <w:right w:val="nil"/>
          <w:between w:val="nil"/>
        </w:pBdr>
        <w:spacing w:line="252" w:lineRule="auto"/>
        <w:rPr>
          <w:color w:val="000000"/>
        </w:rPr>
      </w:pPr>
      <w:r w:rsidRPr="00E34FC4">
        <w:rPr>
          <w:color w:val="000000"/>
        </w:rPr>
        <w:t xml:space="preserve">he primary objective of this task is to predict the closing price of the S&amp;P 500 ETF (Exchange-Traded Fund) for a specified number of days based on historical data. </w:t>
      </w:r>
    </w:p>
    <w:p w14:paraId="37ACEEF5" w14:textId="77777777" w:rsidR="000D71D1" w:rsidRPr="00E34FC4" w:rsidRDefault="000D71D1" w:rsidP="000D71D1">
      <w:pPr>
        <w:widowControl w:val="0"/>
        <w:pBdr>
          <w:top w:val="nil"/>
          <w:left w:val="nil"/>
          <w:bottom w:val="nil"/>
          <w:right w:val="nil"/>
          <w:between w:val="nil"/>
        </w:pBdr>
        <w:spacing w:line="252" w:lineRule="auto"/>
        <w:rPr>
          <w:color w:val="000000"/>
        </w:rPr>
      </w:pPr>
    </w:p>
    <w:p w14:paraId="20BCE8E4" w14:textId="56C3A885" w:rsidR="00BB705F" w:rsidRPr="00E34FC4" w:rsidRDefault="000D71D1" w:rsidP="009A7AC8">
      <w:pPr>
        <w:widowControl w:val="0"/>
        <w:pBdr>
          <w:top w:val="nil"/>
          <w:left w:val="nil"/>
          <w:bottom w:val="nil"/>
          <w:right w:val="nil"/>
          <w:between w:val="nil"/>
        </w:pBdr>
        <w:spacing w:line="252" w:lineRule="auto"/>
        <w:rPr>
          <w:color w:val="000000"/>
        </w:rPr>
      </w:pPr>
      <w:r w:rsidRPr="00E34FC4">
        <w:rPr>
          <w:color w:val="000000"/>
        </w:rPr>
        <w:t xml:space="preserve">This paper, which constitutes a report on the task performed, will </w:t>
      </w:r>
      <w:r w:rsidR="00586EE0" w:rsidRPr="00E34FC4">
        <w:rPr>
          <w:color w:val="000000"/>
        </w:rPr>
        <w:t xml:space="preserve">first </w:t>
      </w:r>
      <w:r w:rsidRPr="00E34FC4">
        <w:rPr>
          <w:color w:val="000000"/>
        </w:rPr>
        <w:t xml:space="preserve">provide a comprehensive </w:t>
      </w:r>
      <w:r w:rsidR="004A6F4C" w:rsidRPr="00E34FC4">
        <w:rPr>
          <w:color w:val="000000"/>
        </w:rPr>
        <w:t>explanation</w:t>
      </w:r>
      <w:r w:rsidRPr="00E34FC4">
        <w:rPr>
          <w:color w:val="000000"/>
        </w:rPr>
        <w:t xml:space="preserve"> of the S&amp;P 500 ETF</w:t>
      </w:r>
      <w:r w:rsidR="00586EE0" w:rsidRPr="00E34FC4">
        <w:rPr>
          <w:color w:val="000000"/>
        </w:rPr>
        <w:t xml:space="preserve">. Next, </w:t>
      </w:r>
      <w:r w:rsidRPr="00E34FC4">
        <w:rPr>
          <w:color w:val="000000"/>
        </w:rPr>
        <w:t xml:space="preserve">the </w:t>
      </w:r>
      <w:r w:rsidR="00586EE0" w:rsidRPr="00E34FC4">
        <w:rPr>
          <w:color w:val="000000"/>
        </w:rPr>
        <w:t xml:space="preserve">report will discuss the </w:t>
      </w:r>
      <w:r w:rsidRPr="00E34FC4">
        <w:rPr>
          <w:color w:val="000000"/>
        </w:rPr>
        <w:t>algorithm that will be used for forecasting</w:t>
      </w:r>
      <w:r w:rsidR="00586EE0" w:rsidRPr="00E34FC4">
        <w:rPr>
          <w:color w:val="000000"/>
        </w:rPr>
        <w:t xml:space="preserve"> </w:t>
      </w:r>
      <w:r w:rsidRPr="00E34FC4">
        <w:rPr>
          <w:color w:val="000000"/>
        </w:rPr>
        <w:t>(and how it will be evaluated, why this specific algorithm is chosen, …</w:t>
      </w:r>
      <w:r w:rsidR="000923B6" w:rsidRPr="00E34FC4">
        <w:rPr>
          <w:color w:val="000000"/>
        </w:rPr>
        <w:t>), and</w:t>
      </w:r>
      <w:r w:rsidRPr="00E34FC4">
        <w:rPr>
          <w:color w:val="000000"/>
        </w:rPr>
        <w:t xml:space="preserve"> will include a comparison with the state of the art for such problems. Thereafter, the results will be presented and discussed in detail. Finally, a conclusion will be drawn as to whether the choice of algorithm </w:t>
      </w:r>
      <w:r w:rsidRPr="00E34FC4">
        <w:rPr>
          <w:color w:val="000000"/>
        </w:rPr>
        <w:t>was appropriate and what could be improved for forecasting purposes.</w:t>
      </w:r>
      <w:r w:rsidR="001E3662" w:rsidRPr="00E34FC4">
        <w:rPr>
          <w:color w:val="000000"/>
        </w:rPr>
        <w:t xml:space="preserve"> </w:t>
      </w:r>
    </w:p>
    <w:p w14:paraId="137C0101" w14:textId="10969835" w:rsidR="00EA59AB" w:rsidRPr="00E34FC4" w:rsidRDefault="00EA59AB" w:rsidP="00EA59AB">
      <w:pPr>
        <w:pStyle w:val="Kop2"/>
        <w:numPr>
          <w:ilvl w:val="0"/>
          <w:numId w:val="0"/>
        </w:numPr>
      </w:pPr>
      <w:r w:rsidRPr="00E34FC4">
        <w:t>S&amp;P500 ETF (Exchange-Traded Fund)</w:t>
      </w:r>
    </w:p>
    <w:p w14:paraId="6C4E1F18" w14:textId="445829FA" w:rsidR="001911D4" w:rsidRPr="00E34FC4" w:rsidRDefault="00A43CF9" w:rsidP="00EA59AB">
      <w:r w:rsidRPr="00E34FC4">
        <w:t xml:space="preserve">Because they provide diversified exposure to a variety of assets in a single, easily transferable instrument, exchange-traded funds, or ETFs, have changed the investing environment. </w:t>
      </w:r>
      <w:r w:rsidR="008E2E5A" w:rsidRPr="00E34FC4">
        <w:t>Among these, the S&amp;P 500 ETF is one of the most prominent, designed to track the performance of the S&amp;P 500 Index</w:t>
      </w:r>
      <w:r w:rsidR="00C46A87" w:rsidRPr="00E34FC4">
        <w:t xml:space="preserve">, </w:t>
      </w:r>
      <w:r w:rsidR="008E2E5A" w:rsidRPr="00E34FC4">
        <w:t xml:space="preserve">a benchmark comprising 500 leading publicly traded companies in the United States. </w:t>
      </w:r>
      <w:r w:rsidR="004C1C16" w:rsidRPr="00E34FC4">
        <w:t xml:space="preserve">The S&amp;P 500 Index is a theoretical construct that serves as a capitalization-weighted measure of the top U.S. corporations, selected based on criteria including market value, liquidity, and sector representation </w:t>
      </w:r>
      <w:r w:rsidR="001911D4" w:rsidRPr="00E34FC4">
        <w:t>[1].</w:t>
      </w:r>
    </w:p>
    <w:p w14:paraId="5870B105" w14:textId="77777777" w:rsidR="001911D4" w:rsidRPr="00E34FC4" w:rsidRDefault="001911D4" w:rsidP="00EA59AB"/>
    <w:p w14:paraId="26D4C29E" w14:textId="61B5B876" w:rsidR="001911D4" w:rsidRPr="00E34FC4" w:rsidRDefault="00D4163F" w:rsidP="00EA59AB">
      <w:r w:rsidRPr="00E34FC4">
        <w:t>ETFs that track the S&amp;P 500 Index, like the SPDR S&amp;P 500 ETF (ticker: SPY), offer investors a way to participate in this benchmark, even though the index itself is used as a standard to evaluate the performance of the U.S. equities market. ETFs are tradable securities that mimic the index by owning the same or a representative sample of the underlying stocks, in contrast to the index, which is only a calculation [2]. Furthermore, the performance of ETFs may differ slightly from that of the index due to the introduction of real-world factors including tracking error, expense ratios, and liquidity [3].</w:t>
      </w:r>
    </w:p>
    <w:p w14:paraId="67B8D01C" w14:textId="77777777" w:rsidR="00240121" w:rsidRPr="00E34FC4" w:rsidRDefault="00240121" w:rsidP="00EA59AB"/>
    <w:p w14:paraId="436E84E4" w14:textId="77777777" w:rsidR="00377729" w:rsidRPr="00E34FC4" w:rsidRDefault="00240121" w:rsidP="002527F8">
      <w:r w:rsidRPr="00E34FC4">
        <w:t>The S&amp;P 500 ETF's significance as a benchmark extends beyond its theoretical and practical distinctions, serving as a cornerstone of financial markets. Its capitalization-weighted design ensures that larger companies exert greater influence on the index’s performance, offering a snapshot of the U.S. economy’s largest players [4]. This dual role—as a benchmark and as an investable product—makes the S&amp;P 500 ETF a vital tool for investors worldwide.</w:t>
      </w:r>
      <w:r w:rsidR="00377729" w:rsidRPr="00E34FC4">
        <w:br/>
      </w:r>
    </w:p>
    <w:p w14:paraId="558E7E5A" w14:textId="1A1F4053" w:rsidR="002527F8" w:rsidRPr="00E34FC4" w:rsidRDefault="00F438ED" w:rsidP="002527F8">
      <w:r w:rsidRPr="00E34FC4">
        <w:t>Historical data analysis of the S&amp;P 500 ETF provides insights into market behaviour. By studying patterns of returns, volatility, and drawdowns, investors can refine their strategies and enhance decision-making [5]. For example, while the index data reflects theoretical market performance, ETF data incorporates the impact of trading costs, dividend distributions, and reinvestment policies, offering a more comprehensive picture of investable returns [6]. Such analyses are central to modern portfolio theory, enabling investors to optimize risk-</w:t>
      </w:r>
      <w:r w:rsidRPr="00E34FC4">
        <w:lastRenderedPageBreak/>
        <w:t>adjusted returns through informed decisions.</w:t>
      </w:r>
      <w:r w:rsidR="002527F8" w:rsidRPr="00E34FC4">
        <w:t xml:space="preserve"> </w:t>
      </w:r>
      <w:r w:rsidR="002527F8" w:rsidRPr="00E34FC4">
        <w:br/>
      </w:r>
      <w:r w:rsidR="002527F8" w:rsidRPr="00E34FC4">
        <w:br/>
        <w:t xml:space="preserve">To sum up, the S&amp;P 500 Index serves as a theoretical standard for the American stock market, and exchange-traded funds (ETFs) that track it offer a practical way to invest. Investors can close the gap between market performance and actual portfolio management by examining both the theoretical index and the actual ETF. This dual viewpoint emphasises how important the S&amp;P 500 ETF is to risk management and contemporary financial markets. </w:t>
      </w:r>
      <w:r w:rsidR="00377729" w:rsidRPr="00E34FC4">
        <w:t>So,</w:t>
      </w:r>
      <w:r w:rsidR="002527F8" w:rsidRPr="00E34FC4">
        <w:t xml:space="preserve"> exploring algorithms for predicting this index would be of great value to investors.</w:t>
      </w:r>
    </w:p>
    <w:p w14:paraId="277A0ECD" w14:textId="77777777" w:rsidR="00EA59AB" w:rsidRPr="00E34FC4" w:rsidRDefault="00EA59AB" w:rsidP="00EA59AB"/>
    <w:p w14:paraId="3BF372FD" w14:textId="07CB4FC1" w:rsidR="00377729" w:rsidRPr="00E34FC4" w:rsidRDefault="00377729" w:rsidP="009B3B1F">
      <w:pPr>
        <w:pStyle w:val="Kop2"/>
      </w:pPr>
      <w:r w:rsidRPr="00E34FC4">
        <w:t>Challenges of Predicting the Closing Price</w:t>
      </w:r>
    </w:p>
    <w:p w14:paraId="294C2EEA" w14:textId="3D9A4D4D" w:rsidR="002A010E" w:rsidRPr="00E34FC4" w:rsidRDefault="004C6C26" w:rsidP="00F00FE8">
      <w:r w:rsidRPr="00E34FC4">
        <w:t xml:space="preserve">Several factors, such as the non-stationary character of financial time series, the existence of seasonality, and the unpredictability of markets, make it difficult to forecast closing prices in financial datasets. Since statistical characteristics like mean and variance can fluctuate over time, financial data is usually non-stationary, making it challenging to find consistent patterns for forecasting </w:t>
      </w:r>
      <w:r w:rsidR="009231AF" w:rsidRPr="00E34FC4">
        <w:t>[7].</w:t>
      </w:r>
      <w:r w:rsidRPr="00E34FC4">
        <w:t xml:space="preserve"> Furthermore, the modelling process is made more difficult by outside variables like market sentiment, macroeconomic events, and geopolitical developments, which frequently generate abrupt and unforeseen fluctuations </w:t>
      </w:r>
      <w:r w:rsidR="009231AF" w:rsidRPr="00E34FC4">
        <w:t>[8]</w:t>
      </w:r>
      <w:r w:rsidRPr="00E34FC4">
        <w:t>.</w:t>
      </w:r>
      <w:r w:rsidR="00FA7608" w:rsidRPr="00E34FC4">
        <w:br/>
      </w:r>
    </w:p>
    <w:p w14:paraId="592943C7" w14:textId="294DF66D" w:rsidR="005B57AA" w:rsidRPr="00E34FC4" w:rsidRDefault="002A010E" w:rsidP="00F00FE8">
      <w:r w:rsidRPr="00E34FC4">
        <w:t>Seasonality, which reflects repeating patterns or cycles over specific intervals, also poses a challenge. While some financial instruments exhibit clear seasonal trends—such as increased volatility around earnings reports or fiscal year-end activities—such patterns are often masked by noise in daily or intraday data [9]. In the case of the S&amp;P 500 ETF, the presence of both short-term volatility and long-term macroeconomic influences makes it difficult to disentangle meaningful signals from noise.</w:t>
      </w:r>
      <w:r w:rsidR="00FA7608" w:rsidRPr="00E34FC4">
        <w:t xml:space="preserve"> </w:t>
      </w:r>
      <w:r w:rsidR="00FA7608" w:rsidRPr="00E34FC4">
        <w:br/>
      </w:r>
      <w:r w:rsidR="00FA7608" w:rsidRPr="00E34FC4">
        <w:br/>
        <w:t xml:space="preserve">Additionally, predicting the closing price for the next month amplifies the difficulty since the model must generalize well to unseen data. Unlike retrospective analyses, where historical data is fully available, future data introduces uncertainty that models must approximate based on historical patterns. This task is particularly demanding in financial contexts, where the assumption of past performance being indicative of future </w:t>
      </w:r>
      <w:r w:rsidR="00E34A20" w:rsidRPr="00E34FC4">
        <w:t>behaviour</w:t>
      </w:r>
      <w:r w:rsidR="00FA7608" w:rsidRPr="00E34FC4">
        <w:t xml:space="preserve"> is often invalidated by structural breaks or market shifts </w:t>
      </w:r>
      <w:r w:rsidR="00E34A20" w:rsidRPr="00E34FC4">
        <w:t>[10]</w:t>
      </w:r>
      <w:r w:rsidR="00FA7608" w:rsidRPr="00E34FC4">
        <w:t>.</w:t>
      </w:r>
      <w:r w:rsidR="00A501BC" w:rsidRPr="00E34FC4">
        <w:br/>
      </w:r>
    </w:p>
    <w:p w14:paraId="2C9C842E" w14:textId="0D0988F1" w:rsidR="00F00FE8" w:rsidRPr="00E34FC4" w:rsidRDefault="00857E19" w:rsidP="00F00FE8">
      <w:r w:rsidRPr="00E34FC4">
        <w:t>The combination of non-stationarity, and market randomness requires</w:t>
      </w:r>
      <w:r w:rsidR="009B3B1F" w:rsidRPr="00E34FC4">
        <w:t xml:space="preserve"> some</w:t>
      </w:r>
      <w:r w:rsidRPr="00E34FC4">
        <w:t xml:space="preserve"> consideration</w:t>
      </w:r>
      <w:r w:rsidR="009B3B1F" w:rsidRPr="00E34FC4">
        <w:t>s</w:t>
      </w:r>
      <w:r w:rsidRPr="00E34FC4">
        <w:t xml:space="preserve"> </w:t>
      </w:r>
      <w:r w:rsidR="009B3B1F" w:rsidRPr="00E34FC4">
        <w:t>for the</w:t>
      </w:r>
      <w:r w:rsidRPr="00E34FC4">
        <w:t xml:space="preserve"> model design and feature selection. For example, models must balance between overfitting historical trends and capturing patterns that hold across different timeframes. These challenges highlight the importance o</w:t>
      </w:r>
      <w:r w:rsidR="00170D09" w:rsidRPr="00E34FC4">
        <w:t xml:space="preserve">f </w:t>
      </w:r>
      <w:r w:rsidRPr="00E34FC4">
        <w:t xml:space="preserve">error metrics, such as mean absolute percentage error (MAPE), which account for variations in data scale and enable evaluation of predictive performance </w:t>
      </w:r>
      <w:r w:rsidR="003E695D" w:rsidRPr="00E34FC4">
        <w:t>[11].</w:t>
      </w:r>
      <w:r w:rsidR="005B57AA" w:rsidRPr="00E34FC4">
        <w:br/>
      </w:r>
    </w:p>
    <w:p w14:paraId="27270036" w14:textId="1E3FE10D" w:rsidR="00E95992" w:rsidRPr="00E34FC4" w:rsidRDefault="009055BC" w:rsidP="00F00FE8">
      <w:r w:rsidRPr="009055BC">
        <w:t xml:space="preserve">In conclusion, </w:t>
      </w:r>
      <w:r w:rsidR="00393D7E" w:rsidRPr="00E34FC4">
        <w:t>predicting</w:t>
      </w:r>
      <w:r w:rsidRPr="009055BC">
        <w:t xml:space="preserve"> the closing price for the following month is a difficult task impacted by the unstable and ever-changing nature of financial markets. Precise modelling techniques</w:t>
      </w:r>
      <w:r w:rsidR="00B269C8" w:rsidRPr="00E34FC4">
        <w:t xml:space="preserve"> and a </w:t>
      </w:r>
      <w:r w:rsidRPr="009055BC">
        <w:t>well-informed modelling of features are necessary to address these issues.</w:t>
      </w:r>
      <w:r w:rsidR="00E95992" w:rsidRPr="00E34FC4">
        <w:t xml:space="preserve"> </w:t>
      </w:r>
    </w:p>
    <w:p w14:paraId="75899E22" w14:textId="6586B6EE" w:rsidR="00E95992" w:rsidRPr="00E34FC4" w:rsidRDefault="00E95992">
      <w:pPr>
        <w:pStyle w:val="Kop2"/>
      </w:pPr>
      <w:r w:rsidRPr="00E34FC4">
        <w:t>Role of Historical Price Features</w:t>
      </w:r>
    </w:p>
    <w:p w14:paraId="4DACD13E" w14:textId="22FA1E76" w:rsidR="00FF38E6" w:rsidRPr="00E34FC4" w:rsidRDefault="00FF38E6" w:rsidP="00FF38E6">
      <w:r w:rsidRPr="00E34FC4">
        <w:t>In this section, the given features for this project will be discussed.</w:t>
      </w:r>
    </w:p>
    <w:p w14:paraId="18DC7DDA" w14:textId="77777777" w:rsidR="006A1F96" w:rsidRPr="00E34FC4" w:rsidRDefault="006A1F96" w:rsidP="00E95992">
      <w:r w:rsidRPr="00E34FC4">
        <w:t>The dataset provided for this project includes four features:</w:t>
      </w:r>
    </w:p>
    <w:p w14:paraId="33B23AD4" w14:textId="77777777" w:rsidR="006A1F96" w:rsidRPr="00E34FC4" w:rsidRDefault="006A1F96" w:rsidP="006A1F96">
      <w:pPr>
        <w:pStyle w:val="Lijstalinea"/>
        <w:numPr>
          <w:ilvl w:val="0"/>
          <w:numId w:val="15"/>
        </w:numPr>
      </w:pPr>
      <w:r w:rsidRPr="00E34FC4">
        <w:t xml:space="preserve">date, </w:t>
      </w:r>
    </w:p>
    <w:p w14:paraId="0CA10756" w14:textId="77777777" w:rsidR="006A1F96" w:rsidRPr="00E34FC4" w:rsidRDefault="006A1F96" w:rsidP="006A1F96">
      <w:pPr>
        <w:pStyle w:val="Lijstalinea"/>
        <w:numPr>
          <w:ilvl w:val="0"/>
          <w:numId w:val="15"/>
        </w:numPr>
      </w:pPr>
      <w:r w:rsidRPr="00E34FC4">
        <w:t xml:space="preserve">opening price, </w:t>
      </w:r>
    </w:p>
    <w:p w14:paraId="45EC9A88" w14:textId="3A1F5B8E" w:rsidR="006A1F96" w:rsidRPr="00E34FC4" w:rsidRDefault="006A1F96" w:rsidP="006A1F96">
      <w:pPr>
        <w:pStyle w:val="Lijstalinea"/>
        <w:numPr>
          <w:ilvl w:val="0"/>
          <w:numId w:val="15"/>
        </w:numPr>
      </w:pPr>
      <w:r w:rsidRPr="00E34FC4">
        <w:t>high price,</w:t>
      </w:r>
    </w:p>
    <w:p w14:paraId="51208214" w14:textId="3C184D6C" w:rsidR="006A1F96" w:rsidRPr="00E34FC4" w:rsidRDefault="006A1F96" w:rsidP="006A1F96">
      <w:pPr>
        <w:pStyle w:val="Lijstalinea"/>
        <w:numPr>
          <w:ilvl w:val="0"/>
          <w:numId w:val="15"/>
        </w:numPr>
      </w:pPr>
      <w:r w:rsidRPr="00E34FC4">
        <w:t>low price.</w:t>
      </w:r>
    </w:p>
    <w:p w14:paraId="26BD9B44" w14:textId="340737A5" w:rsidR="00E95992" w:rsidRPr="00E34FC4" w:rsidRDefault="006A1F96" w:rsidP="006A1F96">
      <w:r w:rsidRPr="00E34FC4">
        <w:t>These collectively offer insights into the dynamics of daily market behaviour and play a role in predicting the closing price of the S&amp;P 500 ETF.</w:t>
      </w:r>
    </w:p>
    <w:p w14:paraId="20966BAB" w14:textId="77777777" w:rsidR="00931586" w:rsidRPr="00E34FC4" w:rsidRDefault="00931586" w:rsidP="006A1F96"/>
    <w:p w14:paraId="21641DAE" w14:textId="5499CEFA" w:rsidR="00B90BE3" w:rsidRPr="00E34FC4" w:rsidRDefault="00672D35" w:rsidP="006A1F96">
      <w:r w:rsidRPr="00E34FC4">
        <w:t>First,</w:t>
      </w:r>
      <w:r w:rsidR="00DB21B1" w:rsidRPr="00E34FC4">
        <w:t xml:space="preserve"> the </w:t>
      </w:r>
      <w:r w:rsidR="00B90BE3" w:rsidRPr="00E34FC4">
        <w:t>date feature, w</w:t>
      </w:r>
      <w:r w:rsidR="00DB21B1" w:rsidRPr="00E34FC4">
        <w:t>hich</w:t>
      </w:r>
      <w:r w:rsidR="00B90BE3" w:rsidRPr="00E34FC4">
        <w:t xml:space="preserve"> not directly </w:t>
      </w:r>
      <w:r w:rsidR="00DB21B1" w:rsidRPr="00E34FC4">
        <w:t xml:space="preserve">influences </w:t>
      </w:r>
      <w:r w:rsidR="00B90BE3" w:rsidRPr="00E34FC4">
        <w:t xml:space="preserve">the closing price, can be important for identifying temporal trends and seasonal patterns. Financial markets often exhibit cyclical behaviours, with certain times of the year, month, or week displaying distinct trends. For example, the so-called "end-of-month effect" or quarterly earnings cycles may impact investor behaviour, indirectly influencing price movements [9]. </w:t>
      </w:r>
      <w:r w:rsidR="000B2E39" w:rsidRPr="00E34FC4">
        <w:t>Of course, relative to the other features, the date will realistically play a minor role in this project.</w:t>
      </w:r>
    </w:p>
    <w:p w14:paraId="7E14FF90" w14:textId="77777777" w:rsidR="00B90BE3" w:rsidRPr="00E34FC4" w:rsidRDefault="00B90BE3" w:rsidP="006A1F96"/>
    <w:p w14:paraId="68D01B4A" w14:textId="4855F36C" w:rsidR="00640599" w:rsidRPr="00640599" w:rsidRDefault="00672D35" w:rsidP="00640599">
      <w:r w:rsidRPr="00E34FC4">
        <w:t>Secondly, t</w:t>
      </w:r>
      <w:r w:rsidR="00640599" w:rsidRPr="00640599">
        <w:t>he opening price</w:t>
      </w:r>
      <w:r w:rsidRPr="00E34FC4">
        <w:t>, which</w:t>
      </w:r>
      <w:r w:rsidR="00640599" w:rsidRPr="00640599">
        <w:t xml:space="preserve"> represents the first transaction price of the day, setting the baseline for the day’s trading activity. The price is influenced by pre-market trading and after-hours market movements. It is often indicative of investor sentiment and external factors such as news or economic developments occurring prior to the market opening. In trending markets, the opening price often aligns with the closing price. Consequently, the opening price serves as a reference point for subsequent intraday fluctuations </w:t>
      </w:r>
      <w:r w:rsidR="00640599" w:rsidRPr="00E34FC4">
        <w:t>[10]</w:t>
      </w:r>
      <w:r w:rsidR="00640599" w:rsidRPr="00640599">
        <w:t>.</w:t>
      </w:r>
    </w:p>
    <w:p w14:paraId="2537F2AE" w14:textId="77777777" w:rsidR="00931586" w:rsidRPr="00E34FC4" w:rsidRDefault="00931586" w:rsidP="006A1F96"/>
    <w:p w14:paraId="30A2C822" w14:textId="214B540E" w:rsidR="00105521" w:rsidRPr="00E34FC4" w:rsidRDefault="00672D35" w:rsidP="00105521">
      <w:r w:rsidRPr="00E34FC4">
        <w:t>Then there is the high price and low price of the day.</w:t>
      </w:r>
      <w:r w:rsidRPr="00E34FC4">
        <w:rPr>
          <w:rFonts w:ascii="Arial" w:hAnsi="Arial" w:cs="Arial"/>
          <w:color w:val="3B3A3B"/>
          <w:spacing w:val="5"/>
          <w:sz w:val="21"/>
          <w:szCs w:val="21"/>
          <w:shd w:val="clear" w:color="auto" w:fill="FFFFFF"/>
        </w:rPr>
        <w:t xml:space="preserve"> </w:t>
      </w:r>
      <w:r w:rsidRPr="00E34FC4">
        <w:t>The high price and low price indicate the highest and lowest points of trading during the day, respectively, offering a measure of the day’s volatility.</w:t>
      </w:r>
      <w:r w:rsidR="00105521" w:rsidRPr="00E34FC4">
        <w:t xml:space="preserve"> These features are helpful in capturing the variety of market swings, which might indicate uncertainty and mood in the market. For example, a wide difference between the high and low prices might be an indicator of high market volatility, which is sometimes caused by news or investor responses to fresh data </w:t>
      </w:r>
      <w:r w:rsidR="0032567D" w:rsidRPr="00E34FC4">
        <w:t>[12].</w:t>
      </w:r>
      <w:r w:rsidR="00105521" w:rsidRPr="00E34FC4">
        <w:t xml:space="preserve"> These characteristics are necessary for modelling since high volatility days are frequently linked to a closing price that differs greatly from the beginning price.</w:t>
      </w:r>
      <w:r w:rsidR="002D72EB" w:rsidRPr="00E34FC4">
        <w:t xml:space="preserve"> But of course, these assumptions will have to be detected by the model (programmed in Python), so going further into this is beyond the scope.</w:t>
      </w:r>
    </w:p>
    <w:p w14:paraId="2564BDAA" w14:textId="77777777" w:rsidR="00E539CF" w:rsidRPr="00E34FC4" w:rsidRDefault="00E539CF" w:rsidP="00105521"/>
    <w:p w14:paraId="1B38134D" w14:textId="51493D19" w:rsidR="00A2579B" w:rsidRPr="00B40EB9" w:rsidRDefault="00B40EB9" w:rsidP="00B40EB9">
      <w:r w:rsidRPr="00B40EB9">
        <w:t xml:space="preserve">When combined, these </w:t>
      </w:r>
      <w:r w:rsidRPr="00E34FC4">
        <w:t>features</w:t>
      </w:r>
      <w:r w:rsidRPr="00B40EB9">
        <w:t xml:space="preserve"> offer a basis for closing price prediction. Even while each parameter has a distinct </w:t>
      </w:r>
      <w:r w:rsidRPr="00E34FC4">
        <w:t>importance</w:t>
      </w:r>
      <w:r w:rsidRPr="00B40EB9">
        <w:t xml:space="preserve">, it's possible that their correlations with the closing price are not linear, requiring </w:t>
      </w:r>
      <w:r w:rsidRPr="00E34FC4">
        <w:t xml:space="preserve">other </w:t>
      </w:r>
      <w:r w:rsidRPr="00B40EB9">
        <w:t>modelling techniques to accurately capture dependencies</w:t>
      </w:r>
      <w:r w:rsidRPr="00E34FC4">
        <w:t>, instead of simple linear regression models,</w:t>
      </w:r>
      <w:r w:rsidRPr="00B40EB9">
        <w:t xml:space="preserve"> and interactions. Building </w:t>
      </w:r>
      <w:r w:rsidRPr="00E34FC4">
        <w:t>a</w:t>
      </w:r>
      <w:r w:rsidRPr="00B40EB9">
        <w:t xml:space="preserve"> precise predictive model requires an understanding of how the opening price establishes the day's baseline, how the high and low represent volatility, and how temporal patterns affect trading behaviours.</w:t>
      </w:r>
      <w:r w:rsidRPr="00E34FC4">
        <w:t xml:space="preserve"> The exact method and which modelling technique was used is discussed in the next section.</w:t>
      </w:r>
    </w:p>
    <w:p w14:paraId="04E5D1BB" w14:textId="77777777" w:rsidR="00E95992" w:rsidRPr="00E34FC4" w:rsidRDefault="00E95992" w:rsidP="00E95992"/>
    <w:p w14:paraId="66D3BD22" w14:textId="37DFF245" w:rsidR="00EE1D7E" w:rsidRPr="00E34FC4" w:rsidRDefault="00EE1D7E" w:rsidP="00EE1D7E">
      <w:pPr>
        <w:pStyle w:val="Kop2"/>
      </w:pPr>
      <w:r w:rsidRPr="00E34FC4">
        <w:lastRenderedPageBreak/>
        <w:t>Time-Series Analysis and Regression in Financial Forecasting</w:t>
      </w:r>
    </w:p>
    <w:p w14:paraId="65793AE7" w14:textId="59F2F921" w:rsidR="00EE1D7E" w:rsidRPr="00E34FC4" w:rsidRDefault="003D5814" w:rsidP="00EE1D7E">
      <w:r w:rsidRPr="00E34FC4">
        <w:t xml:space="preserve">The modelling and estimation of financial measures, including the closing price of an asset, is important because they are essentially temporary and can sometimes be quite erratic. There are two main approaches that can be used to analyse such data: time series analysis and regression modelling. Both offer advantages depending on the characteristics of the data and the forecasting objectives. </w:t>
      </w:r>
    </w:p>
    <w:p w14:paraId="2D452FC3" w14:textId="77777777" w:rsidR="003D5814" w:rsidRPr="00E34FC4" w:rsidRDefault="003D5814" w:rsidP="00EE1D7E"/>
    <w:p w14:paraId="6DF31F00" w14:textId="6466E1D8" w:rsidR="003D5814" w:rsidRPr="00E34FC4" w:rsidRDefault="003D5814" w:rsidP="003D5814">
      <w:pPr>
        <w:pStyle w:val="Kop3"/>
      </w:pPr>
      <w:r w:rsidRPr="00E34FC4">
        <w:t>Time-Series Analysis</w:t>
      </w:r>
    </w:p>
    <w:p w14:paraId="53BDF4BF" w14:textId="24EBA271" w:rsidR="003D5814" w:rsidRPr="00E34FC4" w:rsidRDefault="003D5814" w:rsidP="003D5814">
      <w:r w:rsidRPr="00E34FC4">
        <w:t>The main objective of time series analysis is to analyse the temporal characteristics of the data and use historical information and sequences to make future projections. Some of the widely used methods include statistical models such as Autoregressive Integrated Moving Average (ARIMA) and more advanced techniques such as Long Short-Term Memory (LSTM) networks.</w:t>
      </w:r>
    </w:p>
    <w:p w14:paraId="6F376807" w14:textId="77777777" w:rsidR="000C3477" w:rsidRPr="00E34FC4" w:rsidRDefault="000C3477" w:rsidP="003D5814"/>
    <w:p w14:paraId="53A87F59" w14:textId="48CF7F95" w:rsidR="000C3477" w:rsidRPr="00E34FC4" w:rsidRDefault="000C3477" w:rsidP="000C3477">
      <w:pPr>
        <w:pStyle w:val="Lijstalinea"/>
        <w:numPr>
          <w:ilvl w:val="0"/>
          <w:numId w:val="15"/>
        </w:numPr>
      </w:pPr>
      <w:r w:rsidRPr="00E34FC4">
        <w:t>ARIMA predicts data with the of help its previous values and previous forecast errors. It performs particularly well where there is high autocorrelation or trends in the data and can be used to forecast future values [13]. However, ARIMA model has difficulties with non-linearity and cannot incorporate other variables that affect the system, which limits its use in analysing complex financial data.</w:t>
      </w:r>
    </w:p>
    <w:p w14:paraId="3BD89EB2" w14:textId="023233A2" w:rsidR="000C3477" w:rsidRPr="00E34FC4" w:rsidRDefault="000C3477" w:rsidP="000C3477">
      <w:pPr>
        <w:pStyle w:val="Lijstalinea"/>
        <w:numPr>
          <w:ilvl w:val="0"/>
          <w:numId w:val="15"/>
        </w:numPr>
      </w:pPr>
      <w:r w:rsidRPr="00E34FC4">
        <w:t>LSTM is a type of Recurrent Neural Network</w:t>
      </w:r>
      <w:r w:rsidR="007B79AE" w:rsidRPr="00E34FC4">
        <w:t xml:space="preserve"> (RNN)</w:t>
      </w:r>
      <w:r w:rsidRPr="00E34FC4">
        <w:t xml:space="preserve"> that has been developed to deal with sequences and particularly with long-term dependencies. Its capability of capturing complex correlations and temporal structure makes it appropriate for the financial forecasting [14]. They can capture various features in the data series, for instance trends, seasonal patterns and sudden changes which are common in financial markets.</w:t>
      </w:r>
    </w:p>
    <w:p w14:paraId="0441B424" w14:textId="77777777" w:rsidR="003D5814" w:rsidRPr="00E34FC4" w:rsidRDefault="003D5814" w:rsidP="003D5814"/>
    <w:p w14:paraId="2172F240" w14:textId="0A726FFC" w:rsidR="002811DA" w:rsidRPr="00E34FC4" w:rsidRDefault="002811DA" w:rsidP="002811DA">
      <w:pPr>
        <w:pStyle w:val="Kop3"/>
      </w:pPr>
      <w:r w:rsidRPr="00E34FC4">
        <w:t>Regression-based models</w:t>
      </w:r>
    </w:p>
    <w:p w14:paraId="73E78A09" w14:textId="3BD340DC" w:rsidR="002811DA" w:rsidRPr="00E34FC4" w:rsidRDefault="00624F75" w:rsidP="002811DA">
      <w:r w:rsidRPr="00E34FC4">
        <w:t>Regression models provide an alternative approach, focusing on relationships between dependent and independent variables. Using features such as the opening, high, and low prices, regression models aim to establish direct correlations with the closing price.</w:t>
      </w:r>
    </w:p>
    <w:p w14:paraId="77D40727" w14:textId="272830BC" w:rsidR="002811DA" w:rsidRPr="00E34FC4" w:rsidRDefault="008221DC" w:rsidP="008221DC">
      <w:pPr>
        <w:pStyle w:val="Lijstalinea"/>
        <w:numPr>
          <w:ilvl w:val="0"/>
          <w:numId w:val="15"/>
        </w:numPr>
      </w:pPr>
      <w:r w:rsidRPr="00E34FC4">
        <w:t>Linear regression is a simple, effective approach, but only (not always) when the relationships between features are approximately linear. However, it may fail to capture non-linearities in financial datasets.</w:t>
      </w:r>
    </w:p>
    <w:p w14:paraId="56664314" w14:textId="5936D678" w:rsidR="002A0E96" w:rsidRPr="00E34FC4" w:rsidRDefault="008221DC" w:rsidP="002A0E96">
      <w:pPr>
        <w:pStyle w:val="Lijstalinea"/>
        <w:numPr>
          <w:ilvl w:val="0"/>
          <w:numId w:val="15"/>
        </w:numPr>
      </w:pPr>
      <w:r w:rsidRPr="00E34FC4">
        <w:t>Non-linear models, such as decision trees or support vector regression, address this limitation by modelling more complex relationships. These methods can improve accuracy but require careful tuning to avoid overfitting [15].</w:t>
      </w:r>
      <w:r w:rsidR="00013087" w:rsidRPr="00E34FC4">
        <w:t xml:space="preserve"> Also, polynomial regression is an option but it’s the same as described before. Regularization can help here but methods like this require some effort the finetune the parameters.</w:t>
      </w:r>
    </w:p>
    <w:p w14:paraId="087AFE38" w14:textId="7423A99A" w:rsidR="00E34FC4" w:rsidRPr="00E34FC4" w:rsidRDefault="00E34FC4" w:rsidP="00E34FC4">
      <w:pPr>
        <w:pStyle w:val="Kop2"/>
        <w:numPr>
          <w:ilvl w:val="0"/>
          <w:numId w:val="0"/>
        </w:numPr>
      </w:pPr>
      <w:r w:rsidRPr="00E34FC4">
        <w:t>Feature engineering and training</w:t>
      </w:r>
    </w:p>
    <w:p w14:paraId="5035B587" w14:textId="16D132DE" w:rsidR="00E34FC4" w:rsidRPr="00E34FC4" w:rsidRDefault="00E34FC4" w:rsidP="00E34FC4">
      <w:r w:rsidRPr="00E34FC4">
        <w:t xml:space="preserve">Feature engineering enhances model performance by converting raw data into useful inputs. Examples include daily price range (high minus low), percentage change from the </w:t>
      </w:r>
      <w:r w:rsidRPr="00E34FC4">
        <w:t>opening price, and rolling averages. Temporal features, such as the day of the week or month, can also reveal patterns linked to seasonality or investor behaviour</w:t>
      </w:r>
      <w:r>
        <w:t>.</w:t>
      </w:r>
    </w:p>
    <w:p w14:paraId="3781CCE4" w14:textId="622A27C0" w:rsidR="00E34FC4" w:rsidRDefault="00E34FC4" w:rsidP="00E34FC4">
      <w:r w:rsidRPr="00E34FC4">
        <w:t xml:space="preserve">Model training uses a portion of historical data to fit parameters, while the rest is reserved for validation and testing to ensure generalization. Techniques like cross-validation, hyperparameter tuning, and regularization </w:t>
      </w:r>
      <w:r>
        <w:t>can also be</w:t>
      </w:r>
      <w:r w:rsidRPr="00E34FC4">
        <w:t xml:space="preserve"> applied to improve accuracy and avoid overfitting.</w:t>
      </w:r>
      <w:r>
        <w:t xml:space="preserve"> </w:t>
      </w:r>
      <w:r w:rsidRPr="00E34FC4">
        <w:t>Further details, whether these techniques will be applied or not, will be given in the next section.</w:t>
      </w:r>
    </w:p>
    <w:p w14:paraId="6248BBD8" w14:textId="77777777" w:rsidR="00E34FC4" w:rsidRPr="00E34FC4" w:rsidRDefault="00E34FC4" w:rsidP="00E34FC4"/>
    <w:p w14:paraId="01A6E09D" w14:textId="5627C7D4" w:rsidR="00E34FC4" w:rsidRPr="00E34FC4" w:rsidRDefault="00E34FC4" w:rsidP="00E34FC4">
      <w:r w:rsidRPr="00E34FC4">
        <w:t>Time-series analysis and regression are widely used in financial forecasting, each suited to different data characteristics. Effective feature engineering and training strategies help models capture market complexity and make reliable predictions.</w:t>
      </w:r>
      <w:r w:rsidR="00DF1829" w:rsidRPr="00DF1829">
        <w:t xml:space="preserve"> Exactly which method will be used in this project will become clear in the next section, as mentioned earlier.</w:t>
      </w:r>
    </w:p>
    <w:p w14:paraId="3A35FED2" w14:textId="73E2B87B" w:rsidR="00A60412" w:rsidRPr="00E34FC4" w:rsidRDefault="00DB3364" w:rsidP="003D5814">
      <w:pPr>
        <w:pStyle w:val="Kop1"/>
      </w:pPr>
      <w:r w:rsidRPr="00E34FC4">
        <w:t xml:space="preserve">II. </w:t>
      </w:r>
      <w:r w:rsidR="003A66A8" w:rsidRPr="00E34FC4">
        <w:t>M</w:t>
      </w:r>
      <w:r w:rsidR="00856D9F" w:rsidRPr="00E34FC4">
        <w:t>ethod</w:t>
      </w:r>
    </w:p>
    <w:p w14:paraId="7453B00E" w14:textId="77777777" w:rsidR="00DA005A" w:rsidRDefault="00A60412" w:rsidP="00BB705F">
      <w:r w:rsidRPr="00E34FC4">
        <w:t xml:space="preserve">   </w:t>
      </w:r>
      <w:r w:rsidR="006C6295">
        <w:t xml:space="preserve">The provided dataset for this task consists of four key features: the date, opening price, high price of the day, and low price of the day. </w:t>
      </w:r>
      <w:r w:rsidR="001B5E8E">
        <w:t>This methodology emphasizes using the historical data for training, selecting the optimal model through grid search evaluated with a separate part of the training data, called evaluation set, and testing the model on unseen data without relying on the features of the test data, which are assumed to be unavailable.</w:t>
      </w:r>
    </w:p>
    <w:p w14:paraId="64F92F00" w14:textId="2244D54A" w:rsidR="00DA005A" w:rsidRDefault="00DA005A" w:rsidP="00DA005A">
      <w:pPr>
        <w:pStyle w:val="Kop2"/>
      </w:pPr>
      <w:r>
        <w:t>Data Preprocessing</w:t>
      </w:r>
    </w:p>
    <w:p w14:paraId="3A7B84FE" w14:textId="32CED983" w:rsidR="001B5E8E" w:rsidRDefault="00DA005A" w:rsidP="00BB705F">
      <w:r>
        <w:t xml:space="preserve">Regardless of what model is used, the first step is to preprocess the raw data to ensure it is suitable for training and testing. Before any analysis can begin, the dataset must be inspected for any missing values or anomalies. Given that the stock market is closed on weekends and public holidays, there are </w:t>
      </w:r>
      <w:r w:rsidR="003B56A0">
        <w:t>reoccurring gaps</w:t>
      </w:r>
      <w:r>
        <w:t xml:space="preserve"> in the data. The nature of the data is sequential, so it’s important that it is ordered chronologically, from old to new. This is critical for maintaining the time series structure and ensuring that the model only uses past data to predict future values. The task involves predicting future closing prices based on historical patterns, therefore the data was transformed into </w:t>
      </w:r>
      <w:r w:rsidR="00817268">
        <w:t xml:space="preserve">fixed-length </w:t>
      </w:r>
      <w:r>
        <w:t>sequences.</w:t>
      </w:r>
      <w:r w:rsidR="00817268">
        <w:t xml:space="preserve"> Instead of predicting a day’s closing price, the system generates input sequences of past closing prices, which allows the model to learn patterns from historical data.</w:t>
      </w:r>
      <w:r>
        <w:t xml:space="preserve"> </w:t>
      </w:r>
      <w:r w:rsidR="00817268">
        <w:t xml:space="preserve">All numerical features were normalized to a range of 0 to 1 using the </w:t>
      </w:r>
      <w:proofErr w:type="spellStart"/>
      <w:r w:rsidR="00817268">
        <w:t>MinMaxScaler</w:t>
      </w:r>
      <w:proofErr w:type="spellEnd"/>
      <w:r w:rsidR="00817268">
        <w:t>. This normalization prevents features with larger magnitude from dominating the learning process.</w:t>
      </w:r>
      <w:r w:rsidR="00983FD2">
        <w:t xml:space="preserve"> </w:t>
      </w:r>
      <w:r w:rsidR="00D67D11">
        <w:t>To mimic real-world forecasting scenarios where future data is completely unavailable, the historical data was split into a training set, consisting of historical data up to September 2024, and a validation set consisting of only the last month, October 2024. This validation set was used for hyperparameter tuning. The test data was reserved exclusively for final evaluation of the prediction and was not used during the entire training and validation process. This is important to prevent data leakage, which would mean that any information from the test set influences the training process, leading to overly optimistic evaluation results that don’t reflect the model’s true performance on unseen data.</w:t>
      </w:r>
    </w:p>
    <w:p w14:paraId="122AB785" w14:textId="484A0FC2" w:rsidR="00983FD2" w:rsidRDefault="00983FD2" w:rsidP="00983FD2">
      <w:pPr>
        <w:pStyle w:val="Kop2"/>
      </w:pPr>
      <w:r>
        <w:lastRenderedPageBreak/>
        <w:t>Model Selection</w:t>
      </w:r>
    </w:p>
    <w:p w14:paraId="557A16BB" w14:textId="2A95ABAC" w:rsidR="00983FD2" w:rsidRDefault="002D3A2E" w:rsidP="00983FD2">
      <w:r>
        <w:t xml:space="preserve">A Long Short-Term Memory (LSTM) model was selected for its ability to effectively capture temporal dependencies in sequential data, making it ideal for time-series forecasting tasks. The LSTM model was implemented using </w:t>
      </w:r>
      <w:proofErr w:type="spellStart"/>
      <w:r>
        <w:t>PyTorch</w:t>
      </w:r>
      <w:proofErr w:type="spellEnd"/>
      <w:r>
        <w:t xml:space="preserve"> and </w:t>
      </w:r>
      <w:r w:rsidR="00326CDC">
        <w:t xml:space="preserve">its architecture is configured as follows : </w:t>
      </w:r>
    </w:p>
    <w:p w14:paraId="34ACC6F8" w14:textId="2ED8EAAB" w:rsidR="00326CDC" w:rsidRDefault="00326CDC" w:rsidP="00326CDC">
      <w:pPr>
        <w:pStyle w:val="Lijstalinea"/>
        <w:numPr>
          <w:ilvl w:val="0"/>
          <w:numId w:val="16"/>
        </w:numPr>
      </w:pPr>
      <w:r>
        <w:t>The Input Layer, which accepts a 3D tensor of shape (batch size, sequence length and number of features).</w:t>
      </w:r>
    </w:p>
    <w:p w14:paraId="39D905C9" w14:textId="1A749AA9" w:rsidR="00326CDC" w:rsidRDefault="00326CDC" w:rsidP="00326CDC">
      <w:pPr>
        <w:pStyle w:val="Lijstalinea"/>
        <w:numPr>
          <w:ilvl w:val="0"/>
          <w:numId w:val="16"/>
        </w:numPr>
      </w:pPr>
      <w:r>
        <w:t xml:space="preserve">The Hidden Layers, which are stacked LSTM layers that use learnable parameters to capture dependencies in the data. </w:t>
      </w:r>
    </w:p>
    <w:p w14:paraId="76256AD6" w14:textId="77777777" w:rsidR="00B3714D" w:rsidRDefault="00233368" w:rsidP="00326CDC">
      <w:pPr>
        <w:pStyle w:val="Lijstalinea"/>
        <w:numPr>
          <w:ilvl w:val="0"/>
          <w:numId w:val="16"/>
        </w:numPr>
      </w:pPr>
      <w:r>
        <w:t xml:space="preserve">The </w:t>
      </w:r>
      <w:r w:rsidR="00326CDC">
        <w:t>Output layer, which maps the final hidden state from the last LSTM layer to a scalar value, representing the predicted target for the next timestep</w:t>
      </w:r>
    </w:p>
    <w:p w14:paraId="235F6099" w14:textId="063F06EC" w:rsidR="00B3714D" w:rsidRDefault="00342C53" w:rsidP="00B3714D">
      <w:pPr>
        <w:pStyle w:val="Lijstalinea"/>
      </w:pPr>
      <w:r w:rsidRPr="00B3714D">
        <w:rPr>
          <w:noProof/>
        </w:rPr>
        <w:drawing>
          <wp:anchor distT="0" distB="0" distL="114300" distR="114300" simplePos="0" relativeHeight="251662336" behindDoc="0" locked="0" layoutInCell="1" allowOverlap="1" wp14:anchorId="22CC24B1" wp14:editId="19C6919D">
            <wp:simplePos x="0" y="0"/>
            <wp:positionH relativeFrom="column">
              <wp:align>right</wp:align>
            </wp:positionH>
            <wp:positionV relativeFrom="paragraph">
              <wp:posOffset>86995</wp:posOffset>
            </wp:positionV>
            <wp:extent cx="3295650" cy="2042160"/>
            <wp:effectExtent l="0" t="0" r="0" b="0"/>
            <wp:wrapNone/>
            <wp:docPr id="582134349" name="Afbeelding 1" descr="Afbeelding met diagram, schermopname, lijn, cirk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34349" name="Afbeelding 1" descr="Afbeelding met diagram, schermopname, lijn, cirkel"/>
                    <pic:cNvPicPr/>
                  </pic:nvPicPr>
                  <pic:blipFill>
                    <a:blip r:embed="rId11">
                      <a:extLst>
                        <a:ext uri="{28A0092B-C50C-407E-A947-70E740481C1C}">
                          <a14:useLocalDpi xmlns:a14="http://schemas.microsoft.com/office/drawing/2010/main" val="0"/>
                        </a:ext>
                      </a:extLst>
                    </a:blip>
                    <a:stretch>
                      <a:fillRect/>
                    </a:stretch>
                  </pic:blipFill>
                  <pic:spPr>
                    <a:xfrm>
                      <a:off x="0" y="0"/>
                      <a:ext cx="3295650" cy="2042160"/>
                    </a:xfrm>
                    <a:prstGeom prst="rect">
                      <a:avLst/>
                    </a:prstGeom>
                  </pic:spPr>
                </pic:pic>
              </a:graphicData>
            </a:graphic>
            <wp14:sizeRelH relativeFrom="page">
              <wp14:pctWidth>0</wp14:pctWidth>
            </wp14:sizeRelH>
            <wp14:sizeRelV relativeFrom="page">
              <wp14:pctHeight>0</wp14:pctHeight>
            </wp14:sizeRelV>
          </wp:anchor>
        </w:drawing>
      </w:r>
      <w:r w:rsidR="00B3714D">
        <w:rPr>
          <w:noProof/>
        </w:rPr>
        <mc:AlternateContent>
          <mc:Choice Requires="wps">
            <w:drawing>
              <wp:anchor distT="0" distB="0" distL="114300" distR="114300" simplePos="0" relativeHeight="251664384" behindDoc="0" locked="0" layoutInCell="1" allowOverlap="1" wp14:anchorId="202B95E2" wp14:editId="56AD6366">
                <wp:simplePos x="0" y="0"/>
                <wp:positionH relativeFrom="column">
                  <wp:posOffset>-80010</wp:posOffset>
                </wp:positionH>
                <wp:positionV relativeFrom="paragraph">
                  <wp:posOffset>2186305</wp:posOffset>
                </wp:positionV>
                <wp:extent cx="3295650" cy="635"/>
                <wp:effectExtent l="0" t="0" r="0" b="0"/>
                <wp:wrapNone/>
                <wp:docPr id="1948423725" name="Tekstvak 1"/>
                <wp:cNvGraphicFramePr/>
                <a:graphic xmlns:a="http://schemas.openxmlformats.org/drawingml/2006/main">
                  <a:graphicData uri="http://schemas.microsoft.com/office/word/2010/wordprocessingShape">
                    <wps:wsp>
                      <wps:cNvSpPr txBox="1"/>
                      <wps:spPr>
                        <a:xfrm>
                          <a:off x="0" y="0"/>
                          <a:ext cx="3295650" cy="635"/>
                        </a:xfrm>
                        <a:prstGeom prst="rect">
                          <a:avLst/>
                        </a:prstGeom>
                        <a:solidFill>
                          <a:prstClr val="white"/>
                        </a:solidFill>
                        <a:ln>
                          <a:noFill/>
                        </a:ln>
                      </wps:spPr>
                      <wps:txbx>
                        <w:txbxContent>
                          <w:p w14:paraId="52B0F149" w14:textId="474781DF" w:rsidR="00B3714D" w:rsidRPr="00D077E9" w:rsidRDefault="00B3714D" w:rsidP="00B3714D">
                            <w:pPr>
                              <w:pStyle w:val="Bijschrift"/>
                              <w:rPr>
                                <w:sz w:val="20"/>
                                <w:szCs w:val="20"/>
                              </w:rPr>
                            </w:pPr>
                            <w:r>
                              <w:t xml:space="preserve">Figure </w:t>
                            </w:r>
                            <w:r>
                              <w:fldChar w:fldCharType="begin"/>
                            </w:r>
                            <w:r>
                              <w:instrText xml:space="preserve"> SEQ Figure \* ARABIC </w:instrText>
                            </w:r>
                            <w:r>
                              <w:fldChar w:fldCharType="separate"/>
                            </w:r>
                            <w:r w:rsidR="00270A0D">
                              <w:rPr>
                                <w:noProof/>
                              </w:rPr>
                              <w:t>1</w:t>
                            </w:r>
                            <w:r>
                              <w:fldChar w:fldCharType="end"/>
                            </w:r>
                            <w:r>
                              <w:t>:LSTM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2B95E2" id="_x0000_t202" coordsize="21600,21600" o:spt="202" path="m,l,21600r21600,l21600,xe">
                <v:stroke joinstyle="miter"/>
                <v:path gradientshapeok="t" o:connecttype="rect"/>
              </v:shapetype>
              <v:shape id="Tekstvak 1" o:spid="_x0000_s1026" type="#_x0000_t202" style="position:absolute;left:0;text-align:left;margin-left:-6.3pt;margin-top:172.15pt;width:259.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" stroked="f">
                <v:textbox style="mso-fit-shape-to-text:t" inset="0,0,0,0">
                  <w:txbxContent>
                    <w:p w14:paraId="52B0F149" w14:textId="474781DF" w:rsidR="00B3714D" w:rsidRPr="00D077E9" w:rsidRDefault="00B3714D" w:rsidP="00B3714D">
                      <w:pPr>
                        <w:pStyle w:val="Bijschrift"/>
                        <w:rPr>
                          <w:sz w:val="20"/>
                          <w:szCs w:val="20"/>
                        </w:rPr>
                      </w:pPr>
                      <w:r>
                        <w:t xml:space="preserve">Figure </w:t>
                      </w:r>
                      <w:r>
                        <w:fldChar w:fldCharType="begin"/>
                      </w:r>
                      <w:r>
                        <w:instrText xml:space="preserve"> SEQ Figure \* ARABIC </w:instrText>
                      </w:r>
                      <w:r>
                        <w:fldChar w:fldCharType="separate"/>
                      </w:r>
                      <w:r w:rsidR="00270A0D">
                        <w:rPr>
                          <w:noProof/>
                        </w:rPr>
                        <w:t>1</w:t>
                      </w:r>
                      <w:r>
                        <w:fldChar w:fldCharType="end"/>
                      </w:r>
                      <w:r>
                        <w:t>:LSTM Architecture</w:t>
                      </w:r>
                    </w:p>
                  </w:txbxContent>
                </v:textbox>
              </v:shape>
            </w:pict>
          </mc:Fallback>
        </mc:AlternateContent>
      </w:r>
    </w:p>
    <w:p w14:paraId="606E9A2C" w14:textId="51208FD7" w:rsidR="00326CDC" w:rsidRDefault="00326CDC" w:rsidP="00B3714D">
      <w:pPr>
        <w:ind w:left="360"/>
      </w:pPr>
    </w:p>
    <w:p w14:paraId="2283EC39" w14:textId="49A0AEFE" w:rsidR="00B3714D" w:rsidRDefault="00B3714D" w:rsidP="00B3714D"/>
    <w:p w14:paraId="1FB28DBC" w14:textId="1104D446" w:rsidR="00B3714D" w:rsidRDefault="00B3714D" w:rsidP="00B3714D"/>
    <w:p w14:paraId="7641293D" w14:textId="50BE1870" w:rsidR="00B3714D" w:rsidRDefault="00B3714D" w:rsidP="00B3714D"/>
    <w:p w14:paraId="47BDDD04" w14:textId="0536BBA1" w:rsidR="00B3714D" w:rsidRDefault="00B3714D" w:rsidP="00B3714D"/>
    <w:p w14:paraId="521FF138" w14:textId="6BFAA39B" w:rsidR="00B3714D" w:rsidRDefault="00B3714D" w:rsidP="00B3714D"/>
    <w:p w14:paraId="779C0045" w14:textId="3C257D87" w:rsidR="00B3714D" w:rsidRDefault="00B3714D" w:rsidP="00B3714D"/>
    <w:p w14:paraId="7D84F491" w14:textId="237B842E" w:rsidR="00B3714D" w:rsidRDefault="00B3714D" w:rsidP="00B3714D"/>
    <w:p w14:paraId="612341B8" w14:textId="77777777" w:rsidR="00B3714D" w:rsidRDefault="00B3714D" w:rsidP="00B3714D"/>
    <w:p w14:paraId="3E6A3335" w14:textId="77777777" w:rsidR="00B3714D" w:rsidRDefault="00B3714D" w:rsidP="00B3714D"/>
    <w:p w14:paraId="62F4E7DC" w14:textId="77777777" w:rsidR="00B3714D" w:rsidRDefault="00B3714D" w:rsidP="00B3714D"/>
    <w:p w14:paraId="2646C15C" w14:textId="77777777" w:rsidR="00B3714D" w:rsidRDefault="00B3714D" w:rsidP="00B3714D"/>
    <w:p w14:paraId="487A1758" w14:textId="77777777" w:rsidR="00B3714D" w:rsidRDefault="00B3714D" w:rsidP="00B3714D"/>
    <w:p w14:paraId="0D18FFAB" w14:textId="442F124F" w:rsidR="00533E2B" w:rsidRDefault="00533E2B" w:rsidP="00326CDC"/>
    <w:p w14:paraId="05125CA9" w14:textId="77777777" w:rsidR="00B3714D" w:rsidRDefault="00B3714D" w:rsidP="004839A8"/>
    <w:p w14:paraId="49F3A9C9" w14:textId="77777777" w:rsidR="00B3714D" w:rsidRDefault="00B3714D" w:rsidP="004839A8"/>
    <w:p w14:paraId="1CAF00F0" w14:textId="2C797113" w:rsidR="004839A8" w:rsidRPr="004839A8" w:rsidRDefault="00533E2B" w:rsidP="004839A8">
      <w:proofErr w:type="spellStart"/>
      <w:r>
        <w:t>komt</w:t>
      </w:r>
      <w:proofErr w:type="spellEnd"/>
      <w:r>
        <w:t xml:space="preserve"> van </w:t>
      </w:r>
      <w:proofErr w:type="spellStart"/>
      <w:r>
        <w:t>Referentie</w:t>
      </w:r>
      <w:proofErr w:type="spellEnd"/>
      <w:r>
        <w:t xml:space="preserve"> : </w:t>
      </w:r>
      <w:proofErr w:type="spellStart"/>
      <w:r w:rsidR="004839A8" w:rsidRPr="004839A8">
        <w:t>Istiake</w:t>
      </w:r>
      <w:proofErr w:type="spellEnd"/>
      <w:r w:rsidR="004839A8" w:rsidRPr="004839A8">
        <w:t xml:space="preserve"> Sunny, M. A., </w:t>
      </w:r>
      <w:proofErr w:type="spellStart"/>
      <w:r w:rsidR="004839A8" w:rsidRPr="004839A8">
        <w:t>Maswood</w:t>
      </w:r>
      <w:proofErr w:type="spellEnd"/>
      <w:r w:rsidR="004839A8" w:rsidRPr="004839A8">
        <w:t xml:space="preserve">, M. M. S., &amp; Alharbi, A. G. (2020). Deep Learning-Based Stock Price Prediction Using LSTM and Bi-Directional LSTM Model. </w:t>
      </w:r>
      <w:r w:rsidR="004839A8" w:rsidRPr="004839A8">
        <w:rPr>
          <w:i/>
          <w:iCs/>
        </w:rPr>
        <w:t>2nd Novel Intelligent and Leading Emerging Sciences Conference, NILES 2020</w:t>
      </w:r>
      <w:r w:rsidR="004839A8" w:rsidRPr="004839A8">
        <w:t>, 87–92. https://doi.org/10.1109/NILES50944.2020.9257950</w:t>
      </w:r>
    </w:p>
    <w:p w14:paraId="5AA91959" w14:textId="60FE9EE6" w:rsidR="00533E2B" w:rsidRPr="003B56A0" w:rsidRDefault="00533E2B" w:rsidP="00533E2B">
      <w:r w:rsidRPr="003B56A0">
        <w:t>(MOET NOG CLEAN WORDEN</w:t>
      </w:r>
      <w:r w:rsidR="00B3714D" w:rsidRPr="003B56A0">
        <w:t>)</w:t>
      </w:r>
    </w:p>
    <w:p w14:paraId="0778224B" w14:textId="243E50DD" w:rsidR="00533E2B" w:rsidRPr="003B56A0" w:rsidRDefault="00533E2B" w:rsidP="00533E2B"/>
    <w:p w14:paraId="2003B321" w14:textId="7E62C121" w:rsidR="00326CDC" w:rsidRDefault="00326CDC" w:rsidP="00326CDC">
      <w:r>
        <w:t>This architecture allows</w:t>
      </w:r>
      <w:r w:rsidR="003B56A0">
        <w:t xml:space="preserve"> for</w:t>
      </w:r>
      <w:r>
        <w:t xml:space="preserve"> easy adjustments based on task requirements</w:t>
      </w:r>
      <w:r w:rsidR="00363157">
        <w:t xml:space="preserve">, </w:t>
      </w:r>
      <w:r w:rsidR="003B56A0">
        <w:t>making</w:t>
      </w:r>
      <w:r w:rsidR="00363157">
        <w:t xml:space="preserve"> it a very flexible model</w:t>
      </w:r>
      <w:r>
        <w:t>. The number of LSTM layers, the size of the hidden states, and</w:t>
      </w:r>
      <w:r w:rsidR="003B56A0">
        <w:t xml:space="preserve"> the</w:t>
      </w:r>
      <w:r>
        <w:t xml:space="preserve"> activation functions can </w:t>
      </w:r>
      <w:r w:rsidR="003B56A0">
        <w:t xml:space="preserve">all </w:t>
      </w:r>
      <w:r>
        <w:t xml:space="preserve">be </w:t>
      </w:r>
      <w:r w:rsidR="003B56A0">
        <w:t>adjusted</w:t>
      </w:r>
      <w:r>
        <w:t xml:space="preserve"> to optimize performance for specific datasets. </w:t>
      </w:r>
      <w:r w:rsidR="00363157">
        <w:t>Deeper networks with higher hidden dimensions are used for more complex patterns, while simpler architectures are used for smoother or less variable series.</w:t>
      </w:r>
    </w:p>
    <w:p w14:paraId="3639F851" w14:textId="77777777" w:rsidR="009B0D59" w:rsidRDefault="00363157" w:rsidP="00326CDC">
      <w:r>
        <w:t xml:space="preserve">During training, the model processes data in mini-batches, the </w:t>
      </w:r>
      <w:r w:rsidR="00731514">
        <w:t>hidden and cell states are reset to zero at the start of each batch to ensure independence between sequences and avoid information leakage across batches. This approach is consistent with truncated backpropagation through time (TBPTT), where backpropagation is limited to the sequence length within a batch. By resetting the states for every batch, we ensure that the model only focuses on the dependencies within the current batch.</w:t>
      </w:r>
      <w:r w:rsidR="00351D76">
        <w:t xml:space="preserve"> </w:t>
      </w:r>
    </w:p>
    <w:p w14:paraId="244923A8" w14:textId="2C9A661C" w:rsidR="00363157" w:rsidRDefault="00351D76" w:rsidP="00326CDC">
      <w:r>
        <w:t xml:space="preserve">The architecture leverages </w:t>
      </w:r>
      <w:proofErr w:type="spellStart"/>
      <w:r>
        <w:t>PyTorch’s</w:t>
      </w:r>
      <w:proofErr w:type="spellEnd"/>
      <w:r>
        <w:t xml:space="preserve"> GPU acceleration</w:t>
      </w:r>
      <w:r w:rsidR="00731514">
        <w:t xml:space="preserve"> </w:t>
      </w:r>
      <w:r>
        <w:t xml:space="preserve">to scale efficiently for larger datasets, </w:t>
      </w:r>
      <w:r w:rsidR="009B0D59">
        <w:t>t</w:t>
      </w:r>
      <w:r w:rsidR="009B0D59" w:rsidRPr="009B0D59">
        <w:t>his ensures that the training remains computationally feasible for average users' systems</w:t>
      </w:r>
      <w:r w:rsidR="009B0D59">
        <w:t>.</w:t>
      </w:r>
    </w:p>
    <w:p w14:paraId="675FF521" w14:textId="7E3DB89F" w:rsidR="001A12D6" w:rsidRPr="00983FD2" w:rsidRDefault="001A12D6" w:rsidP="001A12D6">
      <w:pPr>
        <w:pStyle w:val="Kop2"/>
      </w:pPr>
      <w:r>
        <w:t>Training process</w:t>
      </w:r>
    </w:p>
    <w:p w14:paraId="2D0C262F" w14:textId="6F7D7E37" w:rsidR="00983FD2" w:rsidRDefault="001A12D6" w:rsidP="00BB705F">
      <w:r>
        <w:t>The model is trained using the Mean Squared Error (MSE) loss function</w:t>
      </w:r>
      <w:r w:rsidR="00615DCA">
        <w:t xml:space="preserve">. The Adam optimizer is used for training, it adapts the learning rate during training and works faster than the traditional stochastic gradient descent. The training data is fed into the model in mini-batches. The batch size is another hyperparameter that can be adjusted during training. This is done automatically using the </w:t>
      </w:r>
      <w:proofErr w:type="spellStart"/>
      <w:r w:rsidR="00615DCA">
        <w:t>DataLoader</w:t>
      </w:r>
      <w:proofErr w:type="spellEnd"/>
      <w:r w:rsidR="00615DCA">
        <w:t xml:space="preserve"> class from </w:t>
      </w:r>
      <w:proofErr w:type="spellStart"/>
      <w:r w:rsidR="00615DCA">
        <w:t>Pytorch</w:t>
      </w:r>
      <w:proofErr w:type="spellEnd"/>
      <w:r w:rsidR="00615DCA">
        <w:t>. The model saves the best-performing weights</w:t>
      </w:r>
      <w:r w:rsidR="009B0D59">
        <w:t>,</w:t>
      </w:r>
      <w:r w:rsidR="00615DCA">
        <w:t xml:space="preserve"> </w:t>
      </w:r>
      <w:r w:rsidR="009B0D59">
        <w:t>determined by</w:t>
      </w:r>
      <w:r w:rsidR="00615DCA">
        <w:t xml:space="preserve"> the</w:t>
      </w:r>
      <w:r w:rsidR="009B0D59">
        <w:t xml:space="preserve"> lowest</w:t>
      </w:r>
      <w:r w:rsidR="00615DCA">
        <w:t xml:space="preserve"> validation loss. The training process is stopped when there is no improvement in validation loss over a predefined number of epochs, ensuring that the model does not overfit, and still generalizes well to unseen data. </w:t>
      </w:r>
    </w:p>
    <w:p w14:paraId="20E7F598" w14:textId="558F566D" w:rsidR="009F4ED7" w:rsidRDefault="00615DCA" w:rsidP="00BB705F">
      <w:r>
        <w:t>To find the optimal hyperparameters for the model, a grid search is performed. Hyperparameters such as the number of LSTM layers, hidden layer size, learning rate, batch size, number of epochs, and the sequence length are explored. The grid search tests all combinations of these parameters and selects the configuration that results in the lowest Mean Absolute Percentage Error (MAPE) on the validation set.</w:t>
      </w:r>
    </w:p>
    <w:p w14:paraId="35747CF4" w14:textId="78043CE3" w:rsidR="00615DCA" w:rsidRDefault="009F4ED7" w:rsidP="009F4ED7">
      <w:pPr>
        <w:pStyle w:val="Kop2"/>
      </w:pPr>
      <w:r>
        <w:t>Model Evaluation</w:t>
      </w:r>
      <w:r w:rsidR="00615DCA">
        <w:t xml:space="preserve"> </w:t>
      </w:r>
    </w:p>
    <w:p w14:paraId="259BABBA" w14:textId="342AFF14" w:rsidR="00B333CC" w:rsidRDefault="009F4ED7" w:rsidP="00BB705F">
      <w:r>
        <w:t xml:space="preserve">After training, the model is evaluated using unseen test data. The test data, which has not been used in training or validation, is </w:t>
      </w:r>
      <w:proofErr w:type="spellStart"/>
      <w:r>
        <w:t>preprocessed</w:t>
      </w:r>
      <w:proofErr w:type="spellEnd"/>
      <w:r>
        <w:t xml:space="preserve"> similarly to the training data. The trained model is used to </w:t>
      </w:r>
      <w:r w:rsidR="009B0D59">
        <w:t>generate</w:t>
      </w:r>
      <w:r>
        <w:t xml:space="preserve"> predictions on this </w:t>
      </w:r>
      <w:r w:rsidR="009B0D59">
        <w:t xml:space="preserve">unseen </w:t>
      </w:r>
      <w:r>
        <w:t>test set. The model makes multi-step forecasts, where the output of a prediction is used as input for the next. The predictions are compared to the actual values (found online) to assess the model’s performance</w:t>
      </w:r>
      <w:r w:rsidR="002159B7">
        <w:t>. This performance is evaluated using the MAPE, which is commonly used for regression tasks, providing a percentage error between the predicted and actual values.</w:t>
      </w:r>
      <w:r>
        <w:t xml:space="preserve"> </w:t>
      </w:r>
      <w:r w:rsidR="00FE1B6D">
        <w:t>Those actual versus predicted values are plotted over time, providing a visual representation of model prediction accuracy. This allows for a more intuitive understanding of the model’s forecasting ability.</w:t>
      </w:r>
    </w:p>
    <w:p w14:paraId="38F6613C" w14:textId="12AF8A6A" w:rsidR="00FE1B6D" w:rsidRDefault="00FE1B6D" w:rsidP="00FE1B6D">
      <w:pPr>
        <w:pStyle w:val="Kop2"/>
      </w:pPr>
      <w:r>
        <w:t>Model Deployment and Prediction</w:t>
      </w:r>
    </w:p>
    <w:p w14:paraId="6CA49903" w14:textId="2F2B9B2B" w:rsidR="00FE1B6D" w:rsidRDefault="00FE1B6D" w:rsidP="00FE1B6D">
      <w:r>
        <w:t>Once the best model is selected and trained, it is saved in a .</w:t>
      </w:r>
      <w:proofErr w:type="spellStart"/>
      <w:r>
        <w:t>pth</w:t>
      </w:r>
      <w:proofErr w:type="spellEnd"/>
      <w:r>
        <w:t xml:space="preserve"> file for future use. The saved model includes the optimal weights, the model configuration,</w:t>
      </w:r>
      <w:r w:rsidR="005A4A26">
        <w:t xml:space="preserve"> and</w:t>
      </w:r>
      <w:r>
        <w:t xml:space="preserve"> the model architecture</w:t>
      </w:r>
      <w:r w:rsidR="005A4A26">
        <w:t xml:space="preserve">. </w:t>
      </w:r>
      <w:r w:rsidR="005A4A26" w:rsidRPr="005A4A26">
        <w:t>Additionally, the scaler used for normalizing the training data is also saved within the same .</w:t>
      </w:r>
      <w:proofErr w:type="spellStart"/>
      <w:r w:rsidR="005A4A26" w:rsidRPr="005A4A26">
        <w:t>pth</w:t>
      </w:r>
      <w:proofErr w:type="spellEnd"/>
      <w:r w:rsidR="005A4A26" w:rsidRPr="005A4A26">
        <w:t xml:space="preserve"> file. This ensures that the model and the scaling procedure are tightly coupled, and the same scaling transformations are applied to new data as were applied during training.</w:t>
      </w:r>
      <w:r w:rsidR="005A4A26">
        <w:t xml:space="preserve"> </w:t>
      </w:r>
      <w:r w:rsidR="008D19C9">
        <w:t>The saved model</w:t>
      </w:r>
      <w:r>
        <w:t xml:space="preserve"> can be used for making predictions on new, unseen test data. This provides a lot of flexibility as the trained model is a file that can </w:t>
      </w:r>
      <w:r w:rsidR="00233368">
        <w:t xml:space="preserve">transferred across different environments or machines, enabling predictions to be made without requiring the original training data or model retraining. The saved model can also be reloaded and used for additional predictions as needed, without the need to repeat the entire training process. Moreover, there is also the option to retrain the model with new data or with more possible parameters whenever desired. This flexibility is especially useful in dynamic environments where the data might evolve over time. By simply retraining the model, it can be adapted to account for these changes, improving its predicting performance. </w:t>
      </w:r>
    </w:p>
    <w:p w14:paraId="1CF51C5F" w14:textId="77777777" w:rsidR="004839A8" w:rsidRDefault="004839A8" w:rsidP="00FE1B6D"/>
    <w:p w14:paraId="0DB09B41" w14:textId="77777777" w:rsidR="004839A8" w:rsidRDefault="004839A8" w:rsidP="00FE1B6D"/>
    <w:p w14:paraId="59DA313D" w14:textId="2217E9FC" w:rsidR="00732E46" w:rsidRPr="00E34FC4" w:rsidRDefault="00DB3364" w:rsidP="007344CB">
      <w:pPr>
        <w:pStyle w:val="Kop1"/>
      </w:pPr>
      <w:r w:rsidRPr="00E34FC4">
        <w:lastRenderedPageBreak/>
        <w:t xml:space="preserve">III. </w:t>
      </w:r>
      <w:r w:rsidR="00856D9F" w:rsidRPr="00E34FC4">
        <w:t>Results</w:t>
      </w:r>
    </w:p>
    <w:p w14:paraId="31258C44" w14:textId="05C399BB" w:rsidR="000E6442" w:rsidRDefault="00B86B95" w:rsidP="00BB705F">
      <w:r>
        <w:t xml:space="preserve">Before diving into the results, it is important to note a key distinction about how this model was trained and evaluated. Unlike typical machine learning models, which are trained to predict the target variable (in this case, the closing price) based on features available in the test set, our model follows a different approach. The S&amp;P 500 ETF’s future data is not available at the time of predicting, which means that the model does not have access to the features of the test data. This would give unrealistically low errors, such as MAPE of approximately 1% because the model would essentially be predicting based on future information. </w:t>
      </w:r>
    </w:p>
    <w:p w14:paraId="0A1D7812" w14:textId="526A9FE3" w:rsidR="00BB705F" w:rsidRDefault="00B86B95" w:rsidP="00BB705F">
      <w:r>
        <w:t xml:space="preserve">Instead, the model is trained using only the historical data available up to the prediction point, ensuring that it is unable to “cheat”. The test data is predicted purely based on the historical data, making the evaluation much more challenging. Depending on how different or unpredictable the market was during the range of time covered by the test data, compared to the training data, a Mean Absolute Percentage Error between 5% and 20% could be expected. Financial markets are inherently volatile and subject to external factors such as economic events, </w:t>
      </w:r>
      <w:r w:rsidR="005A4A26">
        <w:t>geo</w:t>
      </w:r>
      <w:r>
        <w:t xml:space="preserve">political developments,… Therefore, the model’s prediction accuracy can vary significantly based on the stability and predictability of the market during the test period. </w:t>
      </w:r>
    </w:p>
    <w:p w14:paraId="492E2DB0" w14:textId="77777777" w:rsidR="00B86B95" w:rsidRDefault="00B86B95" w:rsidP="00BB705F"/>
    <w:p w14:paraId="68B1411A" w14:textId="26FB0962" w:rsidR="00B86B95" w:rsidRDefault="000E6442" w:rsidP="00BB705F">
      <w:r>
        <w:t xml:space="preserve">In this section, we present the results of our model’s performance on predicting the closing prices of the S&amp;P 500 ETF. We begin by </w:t>
      </w:r>
      <w:r w:rsidR="00270A0D">
        <w:t>examining the training and validation loss over epochs to evaluate the model’s learning process and convergence. Next we compare</w:t>
      </w:r>
      <w:r>
        <w:t xml:space="preserve"> the predictions of the LSTM model against the actual values</w:t>
      </w:r>
      <w:r w:rsidR="00270A0D">
        <w:t xml:space="preserve"> to assess its accuracy. Finally, we </w:t>
      </w:r>
      <w:proofErr w:type="spellStart"/>
      <w:r w:rsidR="00270A0D">
        <w:t>analyze</w:t>
      </w:r>
      <w:proofErr w:type="spellEnd"/>
      <w:r w:rsidR="00270A0D">
        <w:t xml:space="preserve"> the residuals (prediction errors) to identify any systematic patterns or biases in the model’s predictions.</w:t>
      </w:r>
    </w:p>
    <w:p w14:paraId="321F77A1" w14:textId="7AD0DC92" w:rsidR="00270A0D" w:rsidRDefault="00270A0D" w:rsidP="00270A0D">
      <w:pPr>
        <w:pStyle w:val="Kop2"/>
      </w:pPr>
      <w:r>
        <w:t>Training and validation loss</w:t>
      </w:r>
    </w:p>
    <w:p w14:paraId="6509FDE0" w14:textId="6C478B16" w:rsidR="00270A0D" w:rsidRPr="00270A0D" w:rsidRDefault="00270A0D" w:rsidP="00270A0D">
      <w:r w:rsidRPr="00270A0D">
        <w:drawing>
          <wp:anchor distT="0" distB="0" distL="114300" distR="114300" simplePos="0" relativeHeight="251668480" behindDoc="0" locked="0" layoutInCell="1" allowOverlap="1" wp14:anchorId="507A5DB4" wp14:editId="5FE86B1B">
            <wp:simplePos x="0" y="0"/>
            <wp:positionH relativeFrom="margin">
              <wp:posOffset>-116689</wp:posOffset>
            </wp:positionH>
            <wp:positionV relativeFrom="paragraph">
              <wp:posOffset>64173</wp:posOffset>
            </wp:positionV>
            <wp:extent cx="3292645" cy="1711040"/>
            <wp:effectExtent l="0" t="0" r="3175" b="3810"/>
            <wp:wrapNone/>
            <wp:docPr id="612190641" name="Afbeelding 1" descr="Afbeelding met tekst, lijn, schermopname,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190641" name="Afbeelding 1" descr="Afbeelding met tekst, lijn, schermopname, Perceel&#10;&#10;Automatisch gegenereerde beschrijv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01162" cy="1715466"/>
                    </a:xfrm>
                    <a:prstGeom prst="rect">
                      <a:avLst/>
                    </a:prstGeom>
                  </pic:spPr>
                </pic:pic>
              </a:graphicData>
            </a:graphic>
            <wp14:sizeRelH relativeFrom="page">
              <wp14:pctWidth>0</wp14:pctWidth>
            </wp14:sizeRelH>
            <wp14:sizeRelV relativeFrom="page">
              <wp14:pctHeight>0</wp14:pctHeight>
            </wp14:sizeRelV>
          </wp:anchor>
        </w:drawing>
      </w:r>
    </w:p>
    <w:p w14:paraId="5725B062" w14:textId="34EEFCFD" w:rsidR="00270A0D" w:rsidRDefault="00270A0D" w:rsidP="00BB705F"/>
    <w:p w14:paraId="1D1AD1C6" w14:textId="77777777" w:rsidR="00270A0D" w:rsidRDefault="00270A0D" w:rsidP="00BB705F"/>
    <w:p w14:paraId="59ADFB2D" w14:textId="77777777" w:rsidR="00270A0D" w:rsidRDefault="00270A0D" w:rsidP="00BB705F"/>
    <w:p w14:paraId="51B55A63" w14:textId="77777777" w:rsidR="00270A0D" w:rsidRDefault="00270A0D" w:rsidP="00BB705F"/>
    <w:p w14:paraId="42A21B25" w14:textId="77777777" w:rsidR="00270A0D" w:rsidRDefault="00270A0D" w:rsidP="00BB705F"/>
    <w:p w14:paraId="319F20C9" w14:textId="77777777" w:rsidR="00270A0D" w:rsidRDefault="00270A0D" w:rsidP="00BB705F"/>
    <w:p w14:paraId="27027172" w14:textId="77777777" w:rsidR="00270A0D" w:rsidRDefault="00270A0D" w:rsidP="00BB705F"/>
    <w:p w14:paraId="22412CE0" w14:textId="77777777" w:rsidR="00270A0D" w:rsidRDefault="00270A0D" w:rsidP="00BB705F"/>
    <w:p w14:paraId="332B554B" w14:textId="77777777" w:rsidR="00270A0D" w:rsidRDefault="00270A0D" w:rsidP="00BB705F"/>
    <w:p w14:paraId="4E73916A" w14:textId="77777777" w:rsidR="00270A0D" w:rsidRDefault="00270A0D" w:rsidP="00BB705F"/>
    <w:p w14:paraId="7CC1947A" w14:textId="0FAFAC7A" w:rsidR="00270A0D" w:rsidRDefault="00270A0D" w:rsidP="00BB705F">
      <w:r>
        <w:rPr>
          <w:noProof/>
        </w:rPr>
        <mc:AlternateContent>
          <mc:Choice Requires="wps">
            <w:drawing>
              <wp:anchor distT="0" distB="0" distL="114300" distR="114300" simplePos="0" relativeHeight="251670528" behindDoc="0" locked="0" layoutInCell="1" allowOverlap="1" wp14:anchorId="366F1684" wp14:editId="486912B7">
                <wp:simplePos x="0" y="0"/>
                <wp:positionH relativeFrom="column">
                  <wp:posOffset>-163830</wp:posOffset>
                </wp:positionH>
                <wp:positionV relativeFrom="paragraph">
                  <wp:posOffset>173990</wp:posOffset>
                </wp:positionV>
                <wp:extent cx="3292475" cy="635"/>
                <wp:effectExtent l="0" t="0" r="0" b="0"/>
                <wp:wrapNone/>
                <wp:docPr id="1801179507" name="Tekstvak 1"/>
                <wp:cNvGraphicFramePr/>
                <a:graphic xmlns:a="http://schemas.openxmlformats.org/drawingml/2006/main">
                  <a:graphicData uri="http://schemas.microsoft.com/office/word/2010/wordprocessingShape">
                    <wps:wsp>
                      <wps:cNvSpPr txBox="1"/>
                      <wps:spPr>
                        <a:xfrm>
                          <a:off x="0" y="0"/>
                          <a:ext cx="3292475" cy="635"/>
                        </a:xfrm>
                        <a:prstGeom prst="rect">
                          <a:avLst/>
                        </a:prstGeom>
                        <a:solidFill>
                          <a:prstClr val="white"/>
                        </a:solidFill>
                        <a:ln>
                          <a:noFill/>
                        </a:ln>
                      </wps:spPr>
                      <wps:txbx>
                        <w:txbxContent>
                          <w:p w14:paraId="0927D7A4" w14:textId="5A8E51FB" w:rsidR="00270A0D" w:rsidRPr="006117DF" w:rsidRDefault="00270A0D" w:rsidP="00270A0D">
                            <w:pPr>
                              <w:pStyle w:val="Bijschrift"/>
                              <w:ind w:firstLine="720"/>
                              <w:rPr>
                                <w:sz w:val="20"/>
                                <w:szCs w:val="20"/>
                              </w:rPr>
                            </w:pPr>
                            <w:r>
                              <w:t xml:space="preserve">Figure </w:t>
                            </w:r>
                            <w:r>
                              <w:fldChar w:fldCharType="begin"/>
                            </w:r>
                            <w:r>
                              <w:instrText xml:space="preserve"> SEQ Figure \* ARABIC </w:instrText>
                            </w:r>
                            <w:r>
                              <w:fldChar w:fldCharType="separate"/>
                            </w:r>
                            <w:r>
                              <w:rPr>
                                <w:noProof/>
                              </w:rPr>
                              <w:t>2</w:t>
                            </w:r>
                            <w:r>
                              <w:fldChar w:fldCharType="end"/>
                            </w:r>
                            <w:r>
                              <w:t>: Training and validation loss over epochs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6F1684" id="_x0000_s1027" type="#_x0000_t202" style="position:absolute;left:0;text-align:left;margin-left:-12.9pt;margin-top:13.7pt;width:259.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" stroked="f">
                <v:textbox style="mso-fit-shape-to-text:t" inset="0,0,0,0">
                  <w:txbxContent>
                    <w:p w14:paraId="0927D7A4" w14:textId="5A8E51FB" w:rsidR="00270A0D" w:rsidRPr="006117DF" w:rsidRDefault="00270A0D" w:rsidP="00270A0D">
                      <w:pPr>
                        <w:pStyle w:val="Bijschrift"/>
                        <w:ind w:firstLine="720"/>
                        <w:rPr>
                          <w:sz w:val="20"/>
                          <w:szCs w:val="20"/>
                        </w:rPr>
                      </w:pPr>
                      <w:r>
                        <w:t xml:space="preserve">Figure </w:t>
                      </w:r>
                      <w:r>
                        <w:fldChar w:fldCharType="begin"/>
                      </w:r>
                      <w:r>
                        <w:instrText xml:space="preserve"> SEQ Figure \* ARABIC </w:instrText>
                      </w:r>
                      <w:r>
                        <w:fldChar w:fldCharType="separate"/>
                      </w:r>
                      <w:r>
                        <w:rPr>
                          <w:noProof/>
                        </w:rPr>
                        <w:t>2</w:t>
                      </w:r>
                      <w:r>
                        <w:fldChar w:fldCharType="end"/>
                      </w:r>
                      <w:r>
                        <w:t>: Training and validation loss over epochs</w:t>
                      </w:r>
                    </w:p>
                  </w:txbxContent>
                </v:textbox>
              </v:shape>
            </w:pict>
          </mc:Fallback>
        </mc:AlternateContent>
      </w:r>
    </w:p>
    <w:p w14:paraId="55ABE56E" w14:textId="77777777" w:rsidR="00270A0D" w:rsidRDefault="00270A0D" w:rsidP="00BB705F"/>
    <w:p w14:paraId="5006F305" w14:textId="5967254A" w:rsidR="00270A0D" w:rsidRDefault="00270A0D" w:rsidP="00270A0D"/>
    <w:p w14:paraId="76E1242F" w14:textId="7A5EA94F" w:rsidR="00270A0D" w:rsidRPr="00270A0D" w:rsidRDefault="00270A0D" w:rsidP="00270A0D">
      <w:r>
        <w:t>The training and validation loss curves show that during the initial epochs, there is a sharp rise in training loss, which is expected as the model begins adjusting its weights. However, both losses stabilize quickly and the validation loss remains close to the training loss throughout the rest of the process. This suggests that the model generalizes well and does not overfit the training data. Slight oscillations in the validation loss occur, but the training process demonstrates that the chosen hyperparameters allow the model to converge effectively.</w:t>
      </w:r>
    </w:p>
    <w:p w14:paraId="17046FEC" w14:textId="77777777" w:rsidR="00270A0D" w:rsidRDefault="00270A0D" w:rsidP="000E6442"/>
    <w:p w14:paraId="1CF052AF" w14:textId="77777777" w:rsidR="00270A0D" w:rsidRDefault="00270A0D" w:rsidP="00270A0D">
      <w:pPr>
        <w:pStyle w:val="Kop2"/>
      </w:pPr>
      <w:r>
        <w:t>Prediction vs Actual values</w:t>
      </w:r>
    </w:p>
    <w:p w14:paraId="5FD44E6B" w14:textId="45D7C307" w:rsidR="004839A8" w:rsidRDefault="000E6442" w:rsidP="000E6442">
      <w:r>
        <w:t>The main goal of this assignment was to predict the closing price of the S&amp;P 500 ETF. To evaluate the effectiveness of the model, we compare the predicted closing prices generated by the LSTM model with the actual closing prices from the test set.</w:t>
      </w:r>
    </w:p>
    <w:p w14:paraId="24029174" w14:textId="532B63BB" w:rsidR="00B3714D" w:rsidRDefault="00270A0D" w:rsidP="000E6442">
      <w:r w:rsidRPr="000E6442">
        <w:rPr>
          <w:noProof/>
        </w:rPr>
        <w:drawing>
          <wp:anchor distT="0" distB="0" distL="114300" distR="114300" simplePos="0" relativeHeight="251658240" behindDoc="0" locked="0" layoutInCell="1" allowOverlap="1" wp14:anchorId="696CC261" wp14:editId="632A1159">
            <wp:simplePos x="0" y="0"/>
            <wp:positionH relativeFrom="column">
              <wp:posOffset>-31750</wp:posOffset>
            </wp:positionH>
            <wp:positionV relativeFrom="paragraph">
              <wp:posOffset>150495</wp:posOffset>
            </wp:positionV>
            <wp:extent cx="3326765" cy="1762125"/>
            <wp:effectExtent l="0" t="0" r="6985" b="0"/>
            <wp:wrapNone/>
            <wp:docPr id="1207102118" name="Afbeelding 1" descr="Afbeelding met tekst, lijn, Perce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102118" name="Afbeelding 1" descr="Afbeelding met tekst, lijn, Perceel, diagram"/>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26765" cy="1762125"/>
                    </a:xfrm>
                    <a:prstGeom prst="rect">
                      <a:avLst/>
                    </a:prstGeom>
                  </pic:spPr>
                </pic:pic>
              </a:graphicData>
            </a:graphic>
            <wp14:sizeRelH relativeFrom="page">
              <wp14:pctWidth>0</wp14:pctWidth>
            </wp14:sizeRelH>
            <wp14:sizeRelV relativeFrom="page">
              <wp14:pctHeight>0</wp14:pctHeight>
            </wp14:sizeRelV>
          </wp:anchor>
        </w:drawing>
      </w:r>
    </w:p>
    <w:p w14:paraId="6E77702A" w14:textId="7FF96D0D" w:rsidR="00B3714D" w:rsidRDefault="00B3714D" w:rsidP="000E6442"/>
    <w:p w14:paraId="44D13109" w14:textId="77777777" w:rsidR="00B3714D" w:rsidRDefault="00B3714D" w:rsidP="000E6442"/>
    <w:p w14:paraId="12241043" w14:textId="5E829682" w:rsidR="00B3714D" w:rsidRDefault="00B3714D" w:rsidP="000E6442"/>
    <w:p w14:paraId="225808AF" w14:textId="40BB9323" w:rsidR="00B3714D" w:rsidRDefault="00B3714D" w:rsidP="000E6442"/>
    <w:p w14:paraId="2EF687E9" w14:textId="667D4B8D" w:rsidR="00B3714D" w:rsidRDefault="00B3714D" w:rsidP="000E6442"/>
    <w:p w14:paraId="29E6FB16" w14:textId="77777777" w:rsidR="00B3714D" w:rsidRDefault="00B3714D" w:rsidP="000E6442"/>
    <w:p w14:paraId="067D54B6" w14:textId="77777777" w:rsidR="00B3714D" w:rsidRDefault="00B3714D" w:rsidP="000E6442"/>
    <w:p w14:paraId="34DBACF1" w14:textId="77777777" w:rsidR="00B3714D" w:rsidRDefault="00B3714D" w:rsidP="000E6442"/>
    <w:p w14:paraId="3E656063" w14:textId="5F088456" w:rsidR="00B3714D" w:rsidRDefault="00B3714D" w:rsidP="000E6442"/>
    <w:p w14:paraId="1B6D84A3" w14:textId="77777777" w:rsidR="00270A0D" w:rsidRDefault="00270A0D" w:rsidP="000E6442"/>
    <w:p w14:paraId="5C1F0197" w14:textId="486041CE" w:rsidR="00270A0D" w:rsidRDefault="00270A0D" w:rsidP="000E6442"/>
    <w:p w14:paraId="3DB9B58F" w14:textId="36F23603" w:rsidR="00B3714D" w:rsidRDefault="00B3714D" w:rsidP="000E6442"/>
    <w:p w14:paraId="62BCAB97" w14:textId="32053399" w:rsidR="004839A8" w:rsidRDefault="00B3714D" w:rsidP="00270A0D">
      <w:pPr>
        <w:pStyle w:val="Bijschrift"/>
        <w:ind w:left="720"/>
      </w:pPr>
      <w:r>
        <w:br/>
        <w:t xml:space="preserve">Figure </w:t>
      </w:r>
      <w:r w:rsidR="00270A0D">
        <w:t>3</w:t>
      </w:r>
      <w:r>
        <w:t>: Predicted vs actual values of November 2024</w:t>
      </w:r>
    </w:p>
    <w:p w14:paraId="7FD440A4" w14:textId="322FA691" w:rsidR="000E6442" w:rsidRDefault="005A4A26" w:rsidP="000E6442">
      <w:r>
        <w:t xml:space="preserve">As seen in figure 2, the prediction </w:t>
      </w:r>
      <w:r w:rsidR="00F9241E">
        <w:t>for November 2024 has an upward trend, a bit lower than the actual values of that month. This is expected because the model is trained on past data starting in 2018, and its parameters are tuned on the validation set consisting October 2024. Both of these have lower closing prices than November and follow an upward trend over long periods.</w:t>
      </w:r>
    </w:p>
    <w:p w14:paraId="7C24802D" w14:textId="6F5871FA" w:rsidR="00F9241E" w:rsidRDefault="00F9241E" w:rsidP="000E6442"/>
    <w:p w14:paraId="47CD79DF" w14:textId="06E885F9" w:rsidR="00F9241E" w:rsidRDefault="00F9241E" w:rsidP="000E6442"/>
    <w:p w14:paraId="49516464" w14:textId="2C07BDF1" w:rsidR="000E6442" w:rsidRDefault="00F9241E" w:rsidP="000E6442">
      <w:r>
        <w:t>The Mean Absolute Percentage Error (MAPE) for November 2024 is 5.11%, which is very low all things considered. The reason for this low MAPE is that we use October, the month before, as validation data to tune the parameters, this is obviously going to be in a similar price range as November. The second reason is because the test month follows a similar trend (</w:t>
      </w:r>
      <w:r w:rsidR="00D6133B">
        <w:t xml:space="preserve">slightly </w:t>
      </w:r>
      <w:r>
        <w:t>upward) as the historical data.</w:t>
      </w:r>
    </w:p>
    <w:p w14:paraId="591C9625" w14:textId="2DAC322E" w:rsidR="00533E2B" w:rsidRDefault="00533E2B" w:rsidP="000E6442"/>
    <w:p w14:paraId="30E2EFF7" w14:textId="528A7A51" w:rsidR="00533E2B" w:rsidRDefault="00270A0D" w:rsidP="000E6442">
      <w:r w:rsidRPr="00533E2B">
        <w:rPr>
          <w:noProof/>
        </w:rPr>
        <w:drawing>
          <wp:anchor distT="0" distB="0" distL="114300" distR="114300" simplePos="0" relativeHeight="251659264" behindDoc="0" locked="0" layoutInCell="1" allowOverlap="1" wp14:anchorId="6E002818" wp14:editId="3177FCCD">
            <wp:simplePos x="0" y="0"/>
            <wp:positionH relativeFrom="column">
              <wp:posOffset>-57150</wp:posOffset>
            </wp:positionH>
            <wp:positionV relativeFrom="paragraph">
              <wp:posOffset>90170</wp:posOffset>
            </wp:positionV>
            <wp:extent cx="3352800" cy="1791078"/>
            <wp:effectExtent l="0" t="0" r="5715" b="0"/>
            <wp:wrapNone/>
            <wp:docPr id="82108099" name="Afbeelding 1" descr="Afbeelding met lijn, Perceel, teks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08099" name="Afbeelding 1" descr="Afbeelding met lijn, Perceel, tekst, diagram"/>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52800" cy="1791078"/>
                    </a:xfrm>
                    <a:prstGeom prst="rect">
                      <a:avLst/>
                    </a:prstGeom>
                  </pic:spPr>
                </pic:pic>
              </a:graphicData>
            </a:graphic>
            <wp14:sizeRelH relativeFrom="page">
              <wp14:pctWidth>0</wp14:pctWidth>
            </wp14:sizeRelH>
            <wp14:sizeRelV relativeFrom="page">
              <wp14:pctHeight>0</wp14:pctHeight>
            </wp14:sizeRelV>
          </wp:anchor>
        </w:drawing>
      </w:r>
    </w:p>
    <w:p w14:paraId="746EC725" w14:textId="77777777" w:rsidR="00270A0D" w:rsidRDefault="00270A0D" w:rsidP="000E6442"/>
    <w:p w14:paraId="75572362" w14:textId="77777777" w:rsidR="00270A0D" w:rsidRDefault="00270A0D" w:rsidP="000E6442"/>
    <w:p w14:paraId="2128792C" w14:textId="77777777" w:rsidR="00270A0D" w:rsidRDefault="00270A0D" w:rsidP="000E6442"/>
    <w:p w14:paraId="0183C7D8" w14:textId="15BCDCDA" w:rsidR="00270A0D" w:rsidRDefault="00270A0D" w:rsidP="000E6442"/>
    <w:p w14:paraId="0D960C97" w14:textId="5234E6E3" w:rsidR="00B3714D" w:rsidRPr="00F9241E" w:rsidRDefault="00B3714D" w:rsidP="000E6442"/>
    <w:p w14:paraId="1E45B9B2" w14:textId="3CD94BF6" w:rsidR="00B3714D" w:rsidRPr="00F9241E" w:rsidRDefault="00B3714D" w:rsidP="000E6442"/>
    <w:p w14:paraId="18185F0D" w14:textId="2DA43BC9" w:rsidR="00B3714D" w:rsidRPr="00F9241E" w:rsidRDefault="00B3714D" w:rsidP="000E6442"/>
    <w:p w14:paraId="6907FBE6" w14:textId="19B395E6" w:rsidR="00B3714D" w:rsidRPr="00F9241E" w:rsidRDefault="00B3714D" w:rsidP="000E6442"/>
    <w:p w14:paraId="2799B2AB" w14:textId="730C62FB" w:rsidR="00B3714D" w:rsidRPr="00F9241E" w:rsidRDefault="00B3714D" w:rsidP="000E6442"/>
    <w:p w14:paraId="08E58C53" w14:textId="77777777" w:rsidR="00B3714D" w:rsidRPr="00F9241E" w:rsidRDefault="00B3714D" w:rsidP="000E6442"/>
    <w:p w14:paraId="15D36364" w14:textId="77777777" w:rsidR="00B3714D" w:rsidRPr="00F9241E" w:rsidRDefault="00B3714D" w:rsidP="000E6442"/>
    <w:p w14:paraId="1F248B71" w14:textId="23E98FAE" w:rsidR="00B3714D" w:rsidRPr="00F9241E" w:rsidRDefault="00B3714D" w:rsidP="000E6442"/>
    <w:p w14:paraId="27D0D1AD" w14:textId="258345D3" w:rsidR="00B3714D" w:rsidRPr="00F9241E" w:rsidRDefault="00B3714D" w:rsidP="000E6442">
      <w:r>
        <w:rPr>
          <w:noProof/>
        </w:rPr>
        <mc:AlternateContent>
          <mc:Choice Requires="wps">
            <w:drawing>
              <wp:anchor distT="0" distB="0" distL="114300" distR="114300" simplePos="0" relativeHeight="251661312" behindDoc="0" locked="0" layoutInCell="1" allowOverlap="1" wp14:anchorId="71A464A2" wp14:editId="6509196F">
                <wp:simplePos x="0" y="0"/>
                <wp:positionH relativeFrom="column">
                  <wp:posOffset>290830</wp:posOffset>
                </wp:positionH>
                <wp:positionV relativeFrom="paragraph">
                  <wp:posOffset>14605</wp:posOffset>
                </wp:positionV>
                <wp:extent cx="3156585" cy="635"/>
                <wp:effectExtent l="0" t="0" r="0" b="0"/>
                <wp:wrapNone/>
                <wp:docPr id="1799069672" name="Tekstvak 1"/>
                <wp:cNvGraphicFramePr/>
                <a:graphic xmlns:a="http://schemas.openxmlformats.org/drawingml/2006/main">
                  <a:graphicData uri="http://schemas.microsoft.com/office/word/2010/wordprocessingShape">
                    <wps:wsp>
                      <wps:cNvSpPr txBox="1"/>
                      <wps:spPr>
                        <a:xfrm>
                          <a:off x="0" y="0"/>
                          <a:ext cx="3156585" cy="635"/>
                        </a:xfrm>
                        <a:prstGeom prst="rect">
                          <a:avLst/>
                        </a:prstGeom>
                        <a:solidFill>
                          <a:prstClr val="white"/>
                        </a:solidFill>
                        <a:ln>
                          <a:noFill/>
                        </a:ln>
                      </wps:spPr>
                      <wps:txbx>
                        <w:txbxContent>
                          <w:p w14:paraId="4B1CE460" w14:textId="6F908058" w:rsidR="00B3714D" w:rsidRPr="00A76E61" w:rsidRDefault="00B3714D" w:rsidP="00B3714D">
                            <w:pPr>
                              <w:pStyle w:val="Bijschrift"/>
                              <w:rPr>
                                <w:noProof/>
                                <w:sz w:val="20"/>
                                <w:szCs w:val="20"/>
                              </w:rPr>
                            </w:pPr>
                            <w:r>
                              <w:t xml:space="preserve">Figure </w:t>
                            </w:r>
                            <w:r w:rsidR="00270A0D">
                              <w:t>4</w:t>
                            </w:r>
                            <w:r>
                              <w:t>: Predicted vs actual values of December 2024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A464A2" id="_x0000_s1028" type="#_x0000_t202" style="position:absolute;left:0;text-align:left;margin-left:22.9pt;margin-top:1.15pt;width:248.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" stroked="f">
                <v:textbox style="mso-fit-shape-to-text:t" inset="0,0,0,0">
                  <w:txbxContent>
                    <w:p w14:paraId="4B1CE460" w14:textId="6F908058" w:rsidR="00B3714D" w:rsidRPr="00A76E61" w:rsidRDefault="00B3714D" w:rsidP="00B3714D">
                      <w:pPr>
                        <w:pStyle w:val="Bijschrift"/>
                        <w:rPr>
                          <w:noProof/>
                          <w:sz w:val="20"/>
                          <w:szCs w:val="20"/>
                        </w:rPr>
                      </w:pPr>
                      <w:r>
                        <w:t xml:space="preserve">Figure </w:t>
                      </w:r>
                      <w:r w:rsidR="00270A0D">
                        <w:t>4</w:t>
                      </w:r>
                      <w:r>
                        <w:t>: Predicted vs actual values of December 2024</w:t>
                      </w:r>
                    </w:p>
                  </w:txbxContent>
                </v:textbox>
              </v:shape>
            </w:pict>
          </mc:Fallback>
        </mc:AlternateContent>
      </w:r>
      <w:r w:rsidR="00270A0D">
        <w:tab/>
      </w:r>
    </w:p>
    <w:p w14:paraId="141F03EB" w14:textId="381A85AC" w:rsidR="00B3714D" w:rsidRPr="00F9241E" w:rsidRDefault="00270A0D" w:rsidP="000E6442">
      <w:r>
        <w:tab/>
      </w:r>
    </w:p>
    <w:p w14:paraId="2DE27DF6" w14:textId="30750FEF" w:rsidR="000E6442" w:rsidRDefault="009C155B" w:rsidP="000E6442">
      <w:r>
        <w:t xml:space="preserve">In figure 3, the prediction for December 2024, shows an extremely similar trend as the prediction for November 2024. </w:t>
      </w:r>
      <w:r w:rsidR="009064FC">
        <w:t xml:space="preserve">This is normal, because the predictions are made using the same model as used for November, so same training data and same validation data. </w:t>
      </w:r>
    </w:p>
    <w:p w14:paraId="5D429D7B" w14:textId="35CFC404" w:rsidR="00BD4F58" w:rsidRDefault="00BD4F58" w:rsidP="000E6442">
      <w:r>
        <w:t xml:space="preserve">The Mean Absolute Percentage Error for December 2024 is 6.95%, which is a little bit higher than for November. This is </w:t>
      </w:r>
      <w:r>
        <w:lastRenderedPageBreak/>
        <w:t xml:space="preserve">simply because </w:t>
      </w:r>
      <w:r w:rsidR="00D6133B">
        <w:t>the December closing prices are more distant</w:t>
      </w:r>
      <w:r>
        <w:t xml:space="preserve"> from our training data </w:t>
      </w:r>
      <w:r w:rsidR="00D6133B">
        <w:t>which ends in October.</w:t>
      </w:r>
      <w:r>
        <w:t xml:space="preserve"> If we used November 2024 in our training data, for example as validation set, we would get a better prediction.</w:t>
      </w:r>
    </w:p>
    <w:p w14:paraId="2D3F4389" w14:textId="30330802" w:rsidR="009F35A3" w:rsidRDefault="009F35A3" w:rsidP="000E6442"/>
    <w:p w14:paraId="25A464D9" w14:textId="7E9F9F0C" w:rsidR="009F35A3" w:rsidRDefault="00270A0D" w:rsidP="000E6442">
      <w:r w:rsidRPr="009F35A3">
        <w:rPr>
          <w:noProof/>
        </w:rPr>
        <w:drawing>
          <wp:anchor distT="0" distB="0" distL="114300" distR="114300" simplePos="0" relativeHeight="251665408" behindDoc="0" locked="0" layoutInCell="1" allowOverlap="1" wp14:anchorId="4160B626" wp14:editId="237097B0">
            <wp:simplePos x="0" y="0"/>
            <wp:positionH relativeFrom="column">
              <wp:posOffset>-372110</wp:posOffset>
            </wp:positionH>
            <wp:positionV relativeFrom="paragraph">
              <wp:posOffset>160655</wp:posOffset>
            </wp:positionV>
            <wp:extent cx="3374829" cy="1804946"/>
            <wp:effectExtent l="0" t="0" r="0" b="5080"/>
            <wp:wrapNone/>
            <wp:docPr id="1071940023" name="Afbeelding 1" descr="Afbeelding met tekst, lijn, Perce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940023" name="Afbeelding 1" descr="Afbeelding met tekst, lijn, Perceel, diagram"/>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74829" cy="1804946"/>
                    </a:xfrm>
                    <a:prstGeom prst="rect">
                      <a:avLst/>
                    </a:prstGeom>
                  </pic:spPr>
                </pic:pic>
              </a:graphicData>
            </a:graphic>
            <wp14:sizeRelH relativeFrom="page">
              <wp14:pctWidth>0</wp14:pctWidth>
            </wp14:sizeRelH>
            <wp14:sizeRelV relativeFrom="page">
              <wp14:pctHeight>0</wp14:pctHeight>
            </wp14:sizeRelV>
          </wp:anchor>
        </w:drawing>
      </w:r>
    </w:p>
    <w:p w14:paraId="46ED3F3A" w14:textId="77777777" w:rsidR="00270A0D" w:rsidRDefault="00270A0D" w:rsidP="000E6442"/>
    <w:p w14:paraId="7F30FF54" w14:textId="208633A2" w:rsidR="00270A0D" w:rsidRDefault="00270A0D" w:rsidP="000E6442"/>
    <w:p w14:paraId="08E0ABB3" w14:textId="77777777" w:rsidR="00270A0D" w:rsidRDefault="00270A0D" w:rsidP="000E6442"/>
    <w:p w14:paraId="4338A9B3" w14:textId="77777777" w:rsidR="00270A0D" w:rsidRDefault="00270A0D" w:rsidP="000E6442"/>
    <w:p w14:paraId="21D2F599" w14:textId="043F76F2" w:rsidR="009F35A3" w:rsidRDefault="009F35A3" w:rsidP="000E6442"/>
    <w:p w14:paraId="5B5854E0" w14:textId="77777777" w:rsidR="009F35A3" w:rsidRDefault="009F35A3" w:rsidP="000E6442"/>
    <w:p w14:paraId="4F42B24D" w14:textId="224A944F" w:rsidR="009F35A3" w:rsidRDefault="009F35A3" w:rsidP="000E6442"/>
    <w:p w14:paraId="58707702" w14:textId="76FBAC0D" w:rsidR="009F35A3" w:rsidRDefault="009F35A3" w:rsidP="000E6442"/>
    <w:p w14:paraId="27591F73" w14:textId="77777777" w:rsidR="009F35A3" w:rsidRDefault="009F35A3" w:rsidP="000E6442"/>
    <w:p w14:paraId="3960ACDF" w14:textId="7F6E8580" w:rsidR="009F35A3" w:rsidRDefault="009F35A3" w:rsidP="000E6442"/>
    <w:p w14:paraId="171A1257" w14:textId="4768C40A" w:rsidR="009F35A3" w:rsidRDefault="009F35A3" w:rsidP="000E6442"/>
    <w:p w14:paraId="1645103D" w14:textId="5825C6CD" w:rsidR="009F35A3" w:rsidRDefault="009F35A3" w:rsidP="000E6442"/>
    <w:p w14:paraId="446463B2" w14:textId="3C487992" w:rsidR="009F35A3" w:rsidRDefault="00270A0D" w:rsidP="000E6442">
      <w:r>
        <w:rPr>
          <w:noProof/>
        </w:rPr>
        <mc:AlternateContent>
          <mc:Choice Requires="wps">
            <w:drawing>
              <wp:anchor distT="0" distB="0" distL="114300" distR="114300" simplePos="0" relativeHeight="251667456" behindDoc="0" locked="0" layoutInCell="1" allowOverlap="1" wp14:anchorId="72510DFA" wp14:editId="6B672877">
                <wp:simplePos x="0" y="0"/>
                <wp:positionH relativeFrom="column">
                  <wp:posOffset>-132080</wp:posOffset>
                </wp:positionH>
                <wp:positionV relativeFrom="paragraph">
                  <wp:posOffset>83185</wp:posOffset>
                </wp:positionV>
                <wp:extent cx="3374390" cy="635"/>
                <wp:effectExtent l="0" t="0" r="0" b="0"/>
                <wp:wrapNone/>
                <wp:docPr id="1702991967" name="Tekstvak 1"/>
                <wp:cNvGraphicFramePr/>
                <a:graphic xmlns:a="http://schemas.openxmlformats.org/drawingml/2006/main">
                  <a:graphicData uri="http://schemas.microsoft.com/office/word/2010/wordprocessingShape">
                    <wps:wsp>
                      <wps:cNvSpPr txBox="1"/>
                      <wps:spPr>
                        <a:xfrm>
                          <a:off x="0" y="0"/>
                          <a:ext cx="3374390" cy="635"/>
                        </a:xfrm>
                        <a:prstGeom prst="rect">
                          <a:avLst/>
                        </a:prstGeom>
                        <a:solidFill>
                          <a:prstClr val="white"/>
                        </a:solidFill>
                        <a:ln>
                          <a:noFill/>
                        </a:ln>
                      </wps:spPr>
                      <wps:txbx>
                        <w:txbxContent>
                          <w:p w14:paraId="4FC54E28" w14:textId="1CB144E9" w:rsidR="009F35A3" w:rsidRPr="00640EF3" w:rsidRDefault="009F35A3" w:rsidP="009F35A3">
                            <w:pPr>
                              <w:pStyle w:val="Bijschrift"/>
                              <w:rPr>
                                <w:sz w:val="20"/>
                                <w:szCs w:val="20"/>
                              </w:rPr>
                            </w:pPr>
                            <w:r>
                              <w:t xml:space="preserve">Figure </w:t>
                            </w:r>
                            <w:r w:rsidR="00270A0D">
                              <w:t>5</w:t>
                            </w:r>
                            <w:r>
                              <w:t xml:space="preserve">: Difference between actual and predicted values for November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510DFA" id="_x0000_s1029" type="#_x0000_t202" style="position:absolute;left:0;text-align:left;margin-left:-10.4pt;margin-top:6.55pt;width:265.7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" stroked="f">
                <v:textbox style="mso-fit-shape-to-text:t" inset="0,0,0,0">
                  <w:txbxContent>
                    <w:p w14:paraId="4FC54E28" w14:textId="1CB144E9" w:rsidR="009F35A3" w:rsidRPr="00640EF3" w:rsidRDefault="009F35A3" w:rsidP="009F35A3">
                      <w:pPr>
                        <w:pStyle w:val="Bijschrift"/>
                        <w:rPr>
                          <w:sz w:val="20"/>
                          <w:szCs w:val="20"/>
                        </w:rPr>
                      </w:pPr>
                      <w:r>
                        <w:t xml:space="preserve">Figure </w:t>
                      </w:r>
                      <w:r w:rsidR="00270A0D">
                        <w:t>5</w:t>
                      </w:r>
                      <w:r>
                        <w:t xml:space="preserve">: Difference between actual and predicted values for November </w:t>
                      </w:r>
                    </w:p>
                  </w:txbxContent>
                </v:textbox>
              </v:shape>
            </w:pict>
          </mc:Fallback>
        </mc:AlternateContent>
      </w:r>
    </w:p>
    <w:p w14:paraId="7C669E4A" w14:textId="07749BC8" w:rsidR="009F35A3" w:rsidRDefault="009F35A3" w:rsidP="000E6442"/>
    <w:p w14:paraId="5430EC3E" w14:textId="483F8B4C" w:rsidR="009F35A3" w:rsidRDefault="009F35A3" w:rsidP="000E6442"/>
    <w:p w14:paraId="7EF259FA" w14:textId="0B891759" w:rsidR="009F35A3" w:rsidRDefault="009F35A3" w:rsidP="000E6442">
      <w:r>
        <w:t>As seen in figure 4, the residuals are consistently positive for November, indicating that the predicted values are systematically underestimating the actual values throughout the month. This systematic underestimation suggest a bias in the model predictions, which is due to the limited complexity of the model.</w:t>
      </w:r>
    </w:p>
    <w:p w14:paraId="09C2D6BF" w14:textId="7B7C96FD" w:rsidR="009F35A3" w:rsidRDefault="009F35A3" w:rsidP="000E6442"/>
    <w:p w14:paraId="6ADEFF40" w14:textId="77777777" w:rsidR="009F35A3" w:rsidRDefault="009F35A3" w:rsidP="000E6442"/>
    <w:p w14:paraId="56C616F8" w14:textId="415DE499" w:rsidR="00FC2F7E" w:rsidRDefault="00BD4F58" w:rsidP="000E6442">
      <w:r>
        <w:t>In conclusion, the LSTM model demonstrates solid performance in predicting the closing prices of the S&amp;P 500 ETF, with low Mean Absolute Percentage Error (MAPE) in both November (5.11%) and December (6.95%) 2024. Given the volatile nature of financial markets, these results are quite good. The model was also able to capture the general trend of the market</w:t>
      </w:r>
      <w:r w:rsidR="00FC2F7E">
        <w:t>.</w:t>
      </w:r>
    </w:p>
    <w:p w14:paraId="6FA59AA2" w14:textId="3A301B9D" w:rsidR="00BD4F58" w:rsidRDefault="00FC2F7E" w:rsidP="000E6442">
      <w:r>
        <w:t>However, while the predictions show reasonable accuracy, the model could be further improved by incorporating more sophisticated features such as macroeconomic indicators and other advanced technical indicators. Additionally, the performance could be improved by using more historical data in the training process. This model also assumes that historical patterns will persist, which might not be the case in the future, which is why adding macroeconomic indicators can be valuable. Future work could explore other models, such as hybrid approaches that combine multiple machine learning algorithms, as well as deeper hyperparameter tuning and extra data sources to improve the accuracy of predictions. But despite its limitations, this LSTM model is a promising tool for forecasting stock market trends.</w:t>
      </w:r>
    </w:p>
    <w:p w14:paraId="2E37101F" w14:textId="77777777" w:rsidR="00BD4F58" w:rsidRDefault="00BD4F58" w:rsidP="000E6442"/>
    <w:p w14:paraId="5D8070B4" w14:textId="77777777" w:rsidR="00270A0D" w:rsidRDefault="00270A0D" w:rsidP="000E6442"/>
    <w:p w14:paraId="4164A037" w14:textId="44D4E07C" w:rsidR="00732E46" w:rsidRPr="00BD4F58" w:rsidRDefault="00856D9F" w:rsidP="00FD5C9C">
      <w:pPr>
        <w:pStyle w:val="Kop1"/>
      </w:pPr>
      <w:r w:rsidRPr="00BD4F58">
        <w:t>Citations</w:t>
      </w:r>
    </w:p>
    <w:p w14:paraId="20E0B1C5" w14:textId="098650DD" w:rsidR="00155D49" w:rsidRPr="00E34FC4" w:rsidRDefault="00155D49" w:rsidP="00155D49">
      <w:pPr>
        <w:numPr>
          <w:ilvl w:val="0"/>
          <w:numId w:val="1"/>
        </w:numPr>
        <w:ind w:left="270" w:hanging="270"/>
        <w:rPr>
          <w:sz w:val="16"/>
          <w:szCs w:val="16"/>
        </w:rPr>
      </w:pPr>
      <w:r w:rsidRPr="00E34FC4">
        <w:rPr>
          <w:sz w:val="16"/>
          <w:szCs w:val="16"/>
        </w:rPr>
        <w:t>“Atom Probe Tomography - Introduction to the technique.”</w:t>
      </w:r>
      <w:r w:rsidR="00603711" w:rsidRPr="00E34FC4">
        <w:rPr>
          <w:sz w:val="16"/>
          <w:szCs w:val="16"/>
        </w:rPr>
        <w:t xml:space="preserve"> </w:t>
      </w:r>
      <w:r w:rsidRPr="00E34FC4">
        <w:rPr>
          <w:sz w:val="16"/>
          <w:szCs w:val="16"/>
        </w:rPr>
        <w:t>Accessed: Oct. 03, 2024. [Online].</w:t>
      </w:r>
      <w:r w:rsidR="00603711" w:rsidRPr="00E34FC4">
        <w:rPr>
          <w:sz w:val="16"/>
          <w:szCs w:val="16"/>
        </w:rPr>
        <w:t xml:space="preserve"> </w:t>
      </w:r>
      <w:r w:rsidRPr="00E34FC4">
        <w:rPr>
          <w:sz w:val="16"/>
          <w:szCs w:val="16"/>
        </w:rPr>
        <w:t>Available: https://www.cameca.com/products/apt/technique</w:t>
      </w:r>
    </w:p>
    <w:p w14:paraId="1F2B521A" w14:textId="23FBFE28" w:rsidR="00856D9F" w:rsidRPr="00E34FC4" w:rsidRDefault="00E75DD6" w:rsidP="00856D9F">
      <w:pPr>
        <w:numPr>
          <w:ilvl w:val="0"/>
          <w:numId w:val="1"/>
        </w:numPr>
        <w:ind w:left="270" w:hanging="270"/>
        <w:rPr>
          <w:sz w:val="16"/>
          <w:szCs w:val="16"/>
        </w:rPr>
      </w:pPr>
      <w:r w:rsidRPr="00E34FC4">
        <w:rPr>
          <w:sz w:val="16"/>
          <w:szCs w:val="16"/>
        </w:rPr>
        <w:t xml:space="preserve">W. Song, “Short-Range Ordering Engineering,” in Nano-Engineering of High Strength Steels, Cham: Springer Nature Switzerland, 2024, pp. 147–174. </w:t>
      </w:r>
      <w:proofErr w:type="spellStart"/>
      <w:r w:rsidRPr="00E34FC4">
        <w:rPr>
          <w:sz w:val="16"/>
          <w:szCs w:val="16"/>
        </w:rPr>
        <w:t>doi</w:t>
      </w:r>
      <w:proofErr w:type="spellEnd"/>
      <w:r w:rsidRPr="00E34FC4">
        <w:rPr>
          <w:sz w:val="16"/>
          <w:szCs w:val="16"/>
        </w:rPr>
        <w:t>: 10.1007/978-3-031-42967-5_7.</w:t>
      </w:r>
    </w:p>
    <w:p w14:paraId="04C3D4FB" w14:textId="77777777" w:rsidR="00856D9F" w:rsidRPr="00E34FC4" w:rsidRDefault="00856D9F" w:rsidP="001911D4">
      <w:pPr>
        <w:rPr>
          <w:sz w:val="16"/>
          <w:szCs w:val="16"/>
        </w:rPr>
      </w:pPr>
    </w:p>
    <w:p w14:paraId="666E9931" w14:textId="77777777" w:rsidR="001911D4" w:rsidRPr="00E34FC4" w:rsidRDefault="001911D4" w:rsidP="001911D4">
      <w:pPr>
        <w:rPr>
          <w:sz w:val="16"/>
          <w:szCs w:val="16"/>
        </w:rPr>
      </w:pPr>
    </w:p>
    <w:p w14:paraId="303AFD53" w14:textId="577E1223" w:rsidR="001911D4" w:rsidRPr="00E34FC4" w:rsidRDefault="001911D4" w:rsidP="001911D4">
      <w:pPr>
        <w:rPr>
          <w:sz w:val="16"/>
          <w:szCs w:val="16"/>
        </w:rPr>
      </w:pPr>
      <w:r w:rsidRPr="00E34FC4">
        <w:rPr>
          <w:sz w:val="16"/>
          <w:szCs w:val="16"/>
        </w:rPr>
        <w:t xml:space="preserve">1: </w:t>
      </w:r>
      <w:hyperlink r:id="rId16" w:history="1">
        <w:r w:rsidRPr="00E34FC4">
          <w:rPr>
            <w:rStyle w:val="Hyperlink"/>
            <w:sz w:val="16"/>
            <w:szCs w:val="16"/>
          </w:rPr>
          <w:t>https://www.spglobal.com/spdji/en/methodology/article/sp-us-indices-methodology/</w:t>
        </w:r>
      </w:hyperlink>
    </w:p>
    <w:p w14:paraId="1B68F81C" w14:textId="77777777" w:rsidR="004A6F4C" w:rsidRPr="00E34FC4" w:rsidRDefault="004A6F4C" w:rsidP="001911D4">
      <w:pPr>
        <w:rPr>
          <w:sz w:val="16"/>
          <w:szCs w:val="16"/>
        </w:rPr>
      </w:pPr>
    </w:p>
    <w:p w14:paraId="386BAEAC" w14:textId="4BCB3F04" w:rsidR="001911D4" w:rsidRPr="00E34FC4" w:rsidRDefault="004A6F4C" w:rsidP="001911D4">
      <w:pPr>
        <w:rPr>
          <w:sz w:val="16"/>
          <w:szCs w:val="16"/>
        </w:rPr>
      </w:pPr>
      <w:r w:rsidRPr="00E34FC4">
        <w:rPr>
          <w:sz w:val="16"/>
          <w:szCs w:val="16"/>
        </w:rPr>
        <w:t>2:</w:t>
      </w:r>
      <w:hyperlink r:id="rId17" w:anchor="evaluation-copy-section" w:history="1">
        <w:r w:rsidRPr="00E34FC4">
          <w:rPr>
            <w:rStyle w:val="Hyperlink"/>
            <w:sz w:val="16"/>
            <w:szCs w:val="16"/>
          </w:rPr>
          <w:t>https://www.wiley.com/en-nl/The+ETF+Book%3A+All+You+Need+to+Know+About+Exchange-Traded+Funds%2C+Updated+Edition-p-9781118160770#evaluation-copy-section</w:t>
        </w:r>
      </w:hyperlink>
    </w:p>
    <w:p w14:paraId="7E81BE35" w14:textId="77777777" w:rsidR="004A6F4C" w:rsidRPr="00E34FC4" w:rsidRDefault="004A6F4C" w:rsidP="001911D4">
      <w:pPr>
        <w:rPr>
          <w:sz w:val="16"/>
          <w:szCs w:val="16"/>
        </w:rPr>
      </w:pPr>
    </w:p>
    <w:p w14:paraId="2D73F1C3" w14:textId="360C8CB0" w:rsidR="004A6F4C" w:rsidRPr="00E34FC4" w:rsidRDefault="004A6F4C" w:rsidP="001911D4">
      <w:pPr>
        <w:rPr>
          <w:sz w:val="16"/>
          <w:szCs w:val="16"/>
        </w:rPr>
      </w:pPr>
      <w:r w:rsidRPr="00E34FC4">
        <w:rPr>
          <w:sz w:val="16"/>
          <w:szCs w:val="16"/>
        </w:rPr>
        <w:t>3:</w:t>
      </w:r>
      <w:hyperlink r:id="rId18" w:history="1">
        <w:r w:rsidRPr="00E34FC4">
          <w:rPr>
            <w:rStyle w:val="Hyperlink"/>
            <w:sz w:val="16"/>
            <w:szCs w:val="16"/>
          </w:rPr>
          <w:t>https://www.researchgate.net/publication/4902206_The_Efficient_Market_Hypothesis_and_Its_Critics</w:t>
        </w:r>
      </w:hyperlink>
    </w:p>
    <w:p w14:paraId="5C66554E" w14:textId="77777777" w:rsidR="00240121" w:rsidRPr="00E34FC4" w:rsidRDefault="00240121" w:rsidP="001911D4">
      <w:pPr>
        <w:rPr>
          <w:sz w:val="16"/>
          <w:szCs w:val="16"/>
        </w:rPr>
      </w:pPr>
    </w:p>
    <w:p w14:paraId="1E1FF1AA" w14:textId="59D67390" w:rsidR="00240121" w:rsidRPr="00E34FC4" w:rsidRDefault="00240121" w:rsidP="001911D4">
      <w:pPr>
        <w:rPr>
          <w:sz w:val="16"/>
          <w:szCs w:val="16"/>
        </w:rPr>
      </w:pPr>
      <w:r w:rsidRPr="00E34FC4">
        <w:rPr>
          <w:sz w:val="16"/>
          <w:szCs w:val="16"/>
        </w:rPr>
        <w:t xml:space="preserve">4: </w:t>
      </w:r>
      <w:hyperlink r:id="rId19" w:history="1">
        <w:r w:rsidRPr="00E34FC4">
          <w:rPr>
            <w:rStyle w:val="Hyperlink"/>
            <w:sz w:val="16"/>
            <w:szCs w:val="16"/>
          </w:rPr>
          <w:t>https://onlinelibrary.wiley.com/doi/10.1111/j.1540-6261.1992.tb04398.x</w:t>
        </w:r>
      </w:hyperlink>
    </w:p>
    <w:p w14:paraId="2227692C" w14:textId="77777777" w:rsidR="00F438ED" w:rsidRPr="00E34FC4" w:rsidRDefault="00F438ED" w:rsidP="001911D4">
      <w:pPr>
        <w:rPr>
          <w:sz w:val="16"/>
          <w:szCs w:val="16"/>
        </w:rPr>
      </w:pPr>
    </w:p>
    <w:p w14:paraId="27A09FFE" w14:textId="36274969" w:rsidR="00F438ED" w:rsidRPr="00E34FC4" w:rsidRDefault="00F438ED" w:rsidP="001911D4">
      <w:pPr>
        <w:rPr>
          <w:sz w:val="16"/>
          <w:szCs w:val="16"/>
        </w:rPr>
      </w:pPr>
      <w:r w:rsidRPr="00E34FC4">
        <w:rPr>
          <w:sz w:val="16"/>
          <w:szCs w:val="16"/>
        </w:rPr>
        <w:t>5:</w:t>
      </w:r>
      <w:hyperlink r:id="rId20" w:history="1">
        <w:r w:rsidRPr="00E34FC4">
          <w:rPr>
            <w:rStyle w:val="Hyperlink"/>
            <w:sz w:val="16"/>
            <w:szCs w:val="16"/>
          </w:rPr>
          <w:t>https://www.researchgate.net/publication/23775223_The_Econometrics_of_Financial_Market</w:t>
        </w:r>
      </w:hyperlink>
    </w:p>
    <w:p w14:paraId="58A62113" w14:textId="77777777" w:rsidR="00F438ED" w:rsidRPr="00E34FC4" w:rsidRDefault="00F438ED" w:rsidP="001911D4">
      <w:pPr>
        <w:rPr>
          <w:sz w:val="16"/>
          <w:szCs w:val="16"/>
        </w:rPr>
      </w:pPr>
    </w:p>
    <w:p w14:paraId="24077E58" w14:textId="14258A65" w:rsidR="00F438ED" w:rsidRPr="00E34FC4" w:rsidRDefault="00F438ED" w:rsidP="001911D4">
      <w:pPr>
        <w:rPr>
          <w:sz w:val="16"/>
          <w:szCs w:val="16"/>
        </w:rPr>
      </w:pPr>
      <w:r w:rsidRPr="00E34FC4">
        <w:rPr>
          <w:sz w:val="16"/>
          <w:szCs w:val="16"/>
        </w:rPr>
        <w:t>6:</w:t>
      </w:r>
      <w:r w:rsidRPr="00E34FC4">
        <w:t xml:space="preserve"> </w:t>
      </w:r>
      <w:hyperlink r:id="rId21" w:history="1">
        <w:r w:rsidRPr="00E34FC4">
          <w:rPr>
            <w:rStyle w:val="Hyperlink"/>
            <w:sz w:val="16"/>
            <w:szCs w:val="16"/>
          </w:rPr>
          <w:t>https://www.scirp.org/reference/referencespapers?referenceid=1451308</w:t>
        </w:r>
      </w:hyperlink>
    </w:p>
    <w:p w14:paraId="18997C63" w14:textId="77777777" w:rsidR="009231AF" w:rsidRPr="00E34FC4" w:rsidRDefault="009231AF" w:rsidP="001911D4">
      <w:pPr>
        <w:rPr>
          <w:sz w:val="16"/>
          <w:szCs w:val="16"/>
        </w:rPr>
      </w:pPr>
    </w:p>
    <w:p w14:paraId="3337770C" w14:textId="62061C5E" w:rsidR="009231AF" w:rsidRPr="00E34FC4" w:rsidRDefault="009231AF" w:rsidP="001911D4">
      <w:pPr>
        <w:rPr>
          <w:sz w:val="16"/>
          <w:szCs w:val="16"/>
        </w:rPr>
      </w:pPr>
      <w:r w:rsidRPr="00E34FC4">
        <w:rPr>
          <w:sz w:val="16"/>
          <w:szCs w:val="16"/>
        </w:rPr>
        <w:t xml:space="preserve">7: </w:t>
      </w:r>
      <w:hyperlink r:id="rId22" w:history="1">
        <w:r w:rsidRPr="00E34FC4">
          <w:rPr>
            <w:rStyle w:val="Hyperlink"/>
            <w:sz w:val="16"/>
            <w:szCs w:val="16"/>
          </w:rPr>
          <w:t>https://onlinelibrary.wiley.com/doi/10.1111/j.1540-6261.1970.tb00518.x</w:t>
        </w:r>
      </w:hyperlink>
    </w:p>
    <w:p w14:paraId="283F6634" w14:textId="77777777" w:rsidR="009231AF" w:rsidRPr="00E34FC4" w:rsidRDefault="009231AF" w:rsidP="001911D4">
      <w:pPr>
        <w:rPr>
          <w:sz w:val="16"/>
          <w:szCs w:val="16"/>
        </w:rPr>
      </w:pPr>
    </w:p>
    <w:p w14:paraId="52439B31" w14:textId="561A21C5" w:rsidR="009231AF" w:rsidRPr="00E34FC4" w:rsidRDefault="009231AF" w:rsidP="001911D4">
      <w:pPr>
        <w:rPr>
          <w:sz w:val="16"/>
          <w:szCs w:val="16"/>
        </w:rPr>
      </w:pPr>
      <w:r w:rsidRPr="00E34FC4">
        <w:rPr>
          <w:sz w:val="16"/>
          <w:szCs w:val="16"/>
        </w:rPr>
        <w:t xml:space="preserve">8: </w:t>
      </w:r>
      <w:hyperlink r:id="rId23" w:history="1">
        <w:r w:rsidRPr="00E34FC4">
          <w:rPr>
            <w:rStyle w:val="Hyperlink"/>
            <w:sz w:val="16"/>
            <w:szCs w:val="16"/>
          </w:rPr>
          <w:t>https://www.researchgate.net/publication/4900721_Do_Stock_Prices_Move_Too_Much_to_Be_Justified_by_Subsequent_Changes_in_Dividends</w:t>
        </w:r>
      </w:hyperlink>
    </w:p>
    <w:p w14:paraId="333AF377" w14:textId="77777777" w:rsidR="002A010E" w:rsidRPr="00E34FC4" w:rsidRDefault="002A010E" w:rsidP="001911D4">
      <w:pPr>
        <w:rPr>
          <w:sz w:val="16"/>
          <w:szCs w:val="16"/>
        </w:rPr>
      </w:pPr>
    </w:p>
    <w:p w14:paraId="0B442BBA" w14:textId="2658ECA0" w:rsidR="002A010E" w:rsidRPr="00E34FC4" w:rsidRDefault="002A010E" w:rsidP="001911D4">
      <w:pPr>
        <w:rPr>
          <w:sz w:val="16"/>
          <w:szCs w:val="16"/>
        </w:rPr>
      </w:pPr>
      <w:r w:rsidRPr="00E34FC4">
        <w:rPr>
          <w:sz w:val="16"/>
          <w:szCs w:val="16"/>
        </w:rPr>
        <w:t xml:space="preserve">9: </w:t>
      </w:r>
      <w:hyperlink r:id="rId24" w:history="1">
        <w:r w:rsidRPr="00E34FC4">
          <w:rPr>
            <w:rStyle w:val="Hyperlink"/>
            <w:sz w:val="16"/>
            <w:szCs w:val="16"/>
          </w:rPr>
          <w:t>https://www.taylorfrancis.com/books/mono/10.4324/9780203491683/analysis-time-series-chris-chatfield</w:t>
        </w:r>
      </w:hyperlink>
    </w:p>
    <w:p w14:paraId="7BE3DDAB" w14:textId="77777777" w:rsidR="002A010E" w:rsidRPr="00E34FC4" w:rsidRDefault="002A010E" w:rsidP="001911D4">
      <w:pPr>
        <w:rPr>
          <w:sz w:val="16"/>
          <w:szCs w:val="16"/>
        </w:rPr>
      </w:pPr>
    </w:p>
    <w:p w14:paraId="439ED9D3" w14:textId="22D133CD" w:rsidR="00E34A20" w:rsidRPr="00E34FC4" w:rsidRDefault="00E34A20" w:rsidP="001911D4">
      <w:pPr>
        <w:rPr>
          <w:sz w:val="16"/>
          <w:szCs w:val="16"/>
        </w:rPr>
      </w:pPr>
      <w:r w:rsidRPr="00E34FC4">
        <w:rPr>
          <w:sz w:val="16"/>
          <w:szCs w:val="16"/>
        </w:rPr>
        <w:t xml:space="preserve">10: </w:t>
      </w:r>
      <w:hyperlink r:id="rId25" w:history="1">
        <w:r w:rsidRPr="00E34FC4">
          <w:rPr>
            <w:rStyle w:val="Hyperlink"/>
            <w:sz w:val="16"/>
            <w:szCs w:val="16"/>
          </w:rPr>
          <w:t>https://onlinelibrary.wiley.com/doi/book/10.1002/9780470644560</w:t>
        </w:r>
      </w:hyperlink>
    </w:p>
    <w:p w14:paraId="05DD1E64" w14:textId="77777777" w:rsidR="009231AF" w:rsidRPr="00E34FC4" w:rsidRDefault="009231AF" w:rsidP="001911D4">
      <w:pPr>
        <w:rPr>
          <w:sz w:val="16"/>
          <w:szCs w:val="16"/>
        </w:rPr>
      </w:pPr>
    </w:p>
    <w:p w14:paraId="14147C1B" w14:textId="6349B75D" w:rsidR="00F438ED" w:rsidRPr="00E34FC4" w:rsidRDefault="003E695D" w:rsidP="001911D4">
      <w:pPr>
        <w:rPr>
          <w:sz w:val="16"/>
          <w:szCs w:val="16"/>
        </w:rPr>
      </w:pPr>
      <w:r w:rsidRPr="00E34FC4">
        <w:rPr>
          <w:sz w:val="16"/>
          <w:szCs w:val="16"/>
        </w:rPr>
        <w:t xml:space="preserve">11: </w:t>
      </w:r>
      <w:hyperlink r:id="rId26" w:history="1">
        <w:r w:rsidRPr="00E34FC4">
          <w:rPr>
            <w:rStyle w:val="Hyperlink"/>
            <w:sz w:val="16"/>
            <w:szCs w:val="16"/>
          </w:rPr>
          <w:t>https://journals.plos.org/plosone/article?id=10.1371/journal.pone.0194889</w:t>
        </w:r>
      </w:hyperlink>
    </w:p>
    <w:p w14:paraId="055E6923" w14:textId="77777777" w:rsidR="003E695D" w:rsidRPr="00E34FC4" w:rsidRDefault="003E695D" w:rsidP="001911D4">
      <w:pPr>
        <w:rPr>
          <w:sz w:val="16"/>
          <w:szCs w:val="16"/>
        </w:rPr>
      </w:pPr>
    </w:p>
    <w:p w14:paraId="73F71C26" w14:textId="29A68821" w:rsidR="00F438ED" w:rsidRPr="00E34FC4" w:rsidRDefault="0032567D" w:rsidP="001911D4">
      <w:pPr>
        <w:rPr>
          <w:sz w:val="16"/>
          <w:szCs w:val="16"/>
        </w:rPr>
      </w:pPr>
      <w:r w:rsidRPr="00E34FC4">
        <w:rPr>
          <w:sz w:val="16"/>
          <w:szCs w:val="16"/>
        </w:rPr>
        <w:t xml:space="preserve">12: </w:t>
      </w:r>
      <w:hyperlink r:id="rId27" w:history="1">
        <w:r w:rsidRPr="00E34FC4">
          <w:rPr>
            <w:rStyle w:val="Hyperlink"/>
            <w:sz w:val="16"/>
            <w:szCs w:val="16"/>
          </w:rPr>
          <w:t>https://www.pearson.com/nl/en_NL/higher-education/subject-catalogue/finance/Options-Futures-and-Other-Derivatives-Hull.html</w:t>
        </w:r>
      </w:hyperlink>
    </w:p>
    <w:p w14:paraId="57AC17AB" w14:textId="77777777" w:rsidR="0032567D" w:rsidRPr="00E34FC4" w:rsidRDefault="0032567D" w:rsidP="001911D4">
      <w:pPr>
        <w:rPr>
          <w:sz w:val="16"/>
          <w:szCs w:val="16"/>
        </w:rPr>
      </w:pPr>
    </w:p>
    <w:p w14:paraId="5E61B191" w14:textId="77777777" w:rsidR="00240121" w:rsidRPr="00E34FC4" w:rsidRDefault="00240121" w:rsidP="001911D4">
      <w:pPr>
        <w:rPr>
          <w:sz w:val="16"/>
          <w:szCs w:val="16"/>
        </w:rPr>
      </w:pPr>
    </w:p>
    <w:p w14:paraId="2A2FAC5D" w14:textId="3F2C9542" w:rsidR="004A6F4C" w:rsidRPr="00E34FC4" w:rsidRDefault="000C3477" w:rsidP="001911D4">
      <w:pPr>
        <w:rPr>
          <w:sz w:val="16"/>
          <w:szCs w:val="16"/>
        </w:rPr>
      </w:pPr>
      <w:r w:rsidRPr="00E34FC4">
        <w:rPr>
          <w:sz w:val="16"/>
          <w:szCs w:val="16"/>
        </w:rPr>
        <w:t xml:space="preserve">13: </w:t>
      </w:r>
      <w:hyperlink r:id="rId28" w:history="1">
        <w:r w:rsidRPr="00E34FC4">
          <w:rPr>
            <w:rStyle w:val="Hyperlink"/>
            <w:sz w:val="16"/>
            <w:szCs w:val="16"/>
          </w:rPr>
          <w:t>https://www.scirp.org/reference/referencespapers?referenceid=2087370</w:t>
        </w:r>
      </w:hyperlink>
    </w:p>
    <w:p w14:paraId="4F320AC9" w14:textId="77777777" w:rsidR="000C3477" w:rsidRPr="00E34FC4" w:rsidRDefault="000C3477" w:rsidP="001911D4">
      <w:pPr>
        <w:rPr>
          <w:sz w:val="16"/>
          <w:szCs w:val="16"/>
        </w:rPr>
      </w:pPr>
    </w:p>
    <w:p w14:paraId="73B27426" w14:textId="648378E5" w:rsidR="000C3477" w:rsidRPr="00E34FC4" w:rsidRDefault="000C3477" w:rsidP="001911D4">
      <w:pPr>
        <w:rPr>
          <w:sz w:val="16"/>
          <w:szCs w:val="16"/>
        </w:rPr>
      </w:pPr>
      <w:r w:rsidRPr="00E34FC4">
        <w:rPr>
          <w:sz w:val="16"/>
          <w:szCs w:val="16"/>
        </w:rPr>
        <w:t xml:space="preserve">14: </w:t>
      </w:r>
      <w:hyperlink r:id="rId29" w:history="1">
        <w:r w:rsidRPr="00E34FC4">
          <w:rPr>
            <w:rStyle w:val="Hyperlink"/>
            <w:sz w:val="16"/>
            <w:szCs w:val="16"/>
          </w:rPr>
          <w:t>https://direct.mit.edu/neco/article-abstract/9/8/1735/6109/Long-Short-Term-Memory?redirectedFrom=fulltext</w:t>
        </w:r>
      </w:hyperlink>
    </w:p>
    <w:p w14:paraId="070B518E" w14:textId="77777777" w:rsidR="000C3477" w:rsidRPr="00E34FC4" w:rsidRDefault="000C3477" w:rsidP="001911D4">
      <w:pPr>
        <w:rPr>
          <w:sz w:val="16"/>
          <w:szCs w:val="16"/>
        </w:rPr>
      </w:pPr>
    </w:p>
    <w:p w14:paraId="056A1EF3" w14:textId="6310FD31" w:rsidR="008221DC" w:rsidRPr="00E34FC4" w:rsidRDefault="008221DC" w:rsidP="001911D4">
      <w:pPr>
        <w:rPr>
          <w:sz w:val="16"/>
          <w:szCs w:val="16"/>
        </w:rPr>
      </w:pPr>
      <w:r w:rsidRPr="00E34FC4">
        <w:rPr>
          <w:sz w:val="16"/>
          <w:szCs w:val="16"/>
        </w:rPr>
        <w:t xml:space="preserve">15: </w:t>
      </w:r>
      <w:hyperlink r:id="rId30" w:history="1">
        <w:r w:rsidRPr="00E34FC4">
          <w:rPr>
            <w:rStyle w:val="Hyperlink"/>
            <w:sz w:val="16"/>
            <w:szCs w:val="16"/>
          </w:rPr>
          <w:t>https://hastie.su.domains/ISLP/ISLP_website.pdf.download.html</w:t>
        </w:r>
      </w:hyperlink>
    </w:p>
    <w:p w14:paraId="79C3F035" w14:textId="77777777" w:rsidR="008221DC" w:rsidRPr="00E34FC4" w:rsidRDefault="008221DC" w:rsidP="001911D4">
      <w:pPr>
        <w:rPr>
          <w:sz w:val="16"/>
          <w:szCs w:val="16"/>
        </w:rPr>
      </w:pPr>
    </w:p>
    <w:p w14:paraId="09A34858" w14:textId="1ABE2A6A" w:rsidR="000C3477" w:rsidRDefault="002D3A2E" w:rsidP="001911D4">
      <w:pPr>
        <w:rPr>
          <w:sz w:val="16"/>
          <w:szCs w:val="16"/>
        </w:rPr>
      </w:pPr>
      <w:r w:rsidRPr="002D3A2E">
        <w:rPr>
          <w:sz w:val="16"/>
          <w:szCs w:val="16"/>
        </w:rPr>
        <w:t xml:space="preserve">Mohamed Aly Bouke, Saleh Ali Zaid, </w:t>
      </w:r>
      <w:proofErr w:type="spellStart"/>
      <w:r w:rsidRPr="002D3A2E">
        <w:rPr>
          <w:sz w:val="16"/>
          <w:szCs w:val="16"/>
        </w:rPr>
        <w:t>Azizol</w:t>
      </w:r>
      <w:proofErr w:type="spellEnd"/>
      <w:r w:rsidRPr="002D3A2E">
        <w:rPr>
          <w:sz w:val="16"/>
          <w:szCs w:val="16"/>
        </w:rPr>
        <w:t xml:space="preserve"> Abdullah et al. Implications of Data Leakage in Machine Learning Preprocessing: A Multi-Domain Investigation, 11 July 2024, PREPRINT (Version 1) available at Research Square [https://doi.org/10.21203/rs.3.rs-4579465/v1]</w:t>
      </w:r>
    </w:p>
    <w:p w14:paraId="09497D1B" w14:textId="77777777" w:rsidR="00FE1B6D" w:rsidRDefault="00FE1B6D" w:rsidP="001911D4">
      <w:pPr>
        <w:rPr>
          <w:sz w:val="16"/>
          <w:szCs w:val="16"/>
        </w:rPr>
      </w:pPr>
    </w:p>
    <w:p w14:paraId="3BEDA568" w14:textId="77777777" w:rsidR="00FE1B6D" w:rsidRDefault="00FE1B6D" w:rsidP="001911D4">
      <w:pPr>
        <w:rPr>
          <w:sz w:val="16"/>
          <w:szCs w:val="16"/>
        </w:rPr>
      </w:pPr>
    </w:p>
    <w:p w14:paraId="1C843749" w14:textId="77777777" w:rsidR="004839A8" w:rsidRPr="004839A8" w:rsidRDefault="004839A8" w:rsidP="004839A8">
      <w:pPr>
        <w:rPr>
          <w:sz w:val="16"/>
          <w:szCs w:val="16"/>
        </w:rPr>
      </w:pPr>
      <w:proofErr w:type="spellStart"/>
      <w:r w:rsidRPr="004839A8">
        <w:rPr>
          <w:sz w:val="16"/>
          <w:szCs w:val="16"/>
        </w:rPr>
        <w:t>Istiake</w:t>
      </w:r>
      <w:proofErr w:type="spellEnd"/>
      <w:r w:rsidRPr="004839A8">
        <w:rPr>
          <w:sz w:val="16"/>
          <w:szCs w:val="16"/>
        </w:rPr>
        <w:t xml:space="preserve"> Sunny, M. A., </w:t>
      </w:r>
      <w:proofErr w:type="spellStart"/>
      <w:r w:rsidRPr="004839A8">
        <w:rPr>
          <w:sz w:val="16"/>
          <w:szCs w:val="16"/>
        </w:rPr>
        <w:t>Maswood</w:t>
      </w:r>
      <w:proofErr w:type="spellEnd"/>
      <w:r w:rsidRPr="004839A8">
        <w:rPr>
          <w:sz w:val="16"/>
          <w:szCs w:val="16"/>
        </w:rPr>
        <w:t xml:space="preserve">, M. M. S., &amp; Alharbi, A. G. (2020). Deep Learning-Based Stock Price Prediction Using LSTM and Bi-Directional LSTM Model. </w:t>
      </w:r>
      <w:r w:rsidRPr="004839A8">
        <w:rPr>
          <w:i/>
          <w:iCs/>
          <w:sz w:val="16"/>
          <w:szCs w:val="16"/>
        </w:rPr>
        <w:t>2nd Novel Intelligent and Leading Emerging Sciences Conference, NILES 2020</w:t>
      </w:r>
      <w:r w:rsidRPr="004839A8">
        <w:rPr>
          <w:sz w:val="16"/>
          <w:szCs w:val="16"/>
        </w:rPr>
        <w:t>, 87–92. https://doi.org/10.1109/NILES50944.2020.9257950</w:t>
      </w:r>
    </w:p>
    <w:p w14:paraId="486EA487" w14:textId="77777777" w:rsidR="00FE1B6D" w:rsidRDefault="00FE1B6D" w:rsidP="001911D4">
      <w:pPr>
        <w:rPr>
          <w:sz w:val="16"/>
          <w:szCs w:val="16"/>
        </w:rPr>
      </w:pPr>
    </w:p>
    <w:p w14:paraId="4A798820" w14:textId="3127B246" w:rsidR="00FE1B6D" w:rsidRDefault="00D6133B" w:rsidP="001911D4">
      <w:pPr>
        <w:rPr>
          <w:sz w:val="16"/>
          <w:szCs w:val="16"/>
        </w:rPr>
      </w:pPr>
      <w:proofErr w:type="spellStart"/>
      <w:r w:rsidRPr="00D6133B">
        <w:rPr>
          <w:sz w:val="16"/>
          <w:szCs w:val="16"/>
          <w:lang w:val="nl-BE"/>
        </w:rPr>
        <w:t>Shen</w:t>
      </w:r>
      <w:proofErr w:type="spellEnd"/>
      <w:r w:rsidRPr="00D6133B">
        <w:rPr>
          <w:sz w:val="16"/>
          <w:szCs w:val="16"/>
          <w:lang w:val="nl-BE"/>
        </w:rPr>
        <w:t xml:space="preserve">, S., </w:t>
      </w:r>
      <w:proofErr w:type="spellStart"/>
      <w:r w:rsidRPr="00D6133B">
        <w:rPr>
          <w:sz w:val="16"/>
          <w:szCs w:val="16"/>
          <w:lang w:val="nl-BE"/>
        </w:rPr>
        <w:t>Jiang</w:t>
      </w:r>
      <w:proofErr w:type="spellEnd"/>
      <w:r w:rsidRPr="00D6133B">
        <w:rPr>
          <w:sz w:val="16"/>
          <w:szCs w:val="16"/>
          <w:lang w:val="nl-BE"/>
        </w:rPr>
        <w:t xml:space="preserve">, H., &amp; Zhang, T. (2012). </w:t>
      </w:r>
      <w:r w:rsidRPr="00D6133B">
        <w:rPr>
          <w:sz w:val="16"/>
          <w:szCs w:val="16"/>
        </w:rPr>
        <w:t>Stock market forecasting using machine learning algorithms. </w:t>
      </w:r>
      <w:r w:rsidRPr="00D6133B">
        <w:rPr>
          <w:i/>
          <w:iCs/>
          <w:sz w:val="16"/>
          <w:szCs w:val="16"/>
        </w:rPr>
        <w:t>Department of Electrical Engineering, Stanford University, Stanford, CA</w:t>
      </w:r>
      <w:r w:rsidRPr="00D6133B">
        <w:rPr>
          <w:sz w:val="16"/>
          <w:szCs w:val="16"/>
        </w:rPr>
        <w:t>, 1-5.</w:t>
      </w:r>
    </w:p>
    <w:p w14:paraId="596A1AD9" w14:textId="77777777" w:rsidR="00D6133B" w:rsidRDefault="00D6133B" w:rsidP="001911D4">
      <w:pPr>
        <w:rPr>
          <w:sz w:val="16"/>
          <w:szCs w:val="16"/>
        </w:rPr>
      </w:pPr>
    </w:p>
    <w:p w14:paraId="2A7455DA" w14:textId="02D77034" w:rsidR="00D6133B" w:rsidRDefault="00D6133B" w:rsidP="001911D4">
      <w:pPr>
        <w:rPr>
          <w:sz w:val="16"/>
          <w:szCs w:val="16"/>
        </w:rPr>
      </w:pPr>
      <w:proofErr w:type="spellStart"/>
      <w:r w:rsidRPr="00D6133B">
        <w:rPr>
          <w:sz w:val="16"/>
          <w:szCs w:val="16"/>
        </w:rPr>
        <w:t>Sonkavde</w:t>
      </w:r>
      <w:proofErr w:type="spellEnd"/>
      <w:r w:rsidRPr="00D6133B">
        <w:rPr>
          <w:sz w:val="16"/>
          <w:szCs w:val="16"/>
        </w:rPr>
        <w:t xml:space="preserve">, G., </w:t>
      </w:r>
      <w:proofErr w:type="spellStart"/>
      <w:r w:rsidRPr="00D6133B">
        <w:rPr>
          <w:sz w:val="16"/>
          <w:szCs w:val="16"/>
        </w:rPr>
        <w:t>Dharrao</w:t>
      </w:r>
      <w:proofErr w:type="spellEnd"/>
      <w:r w:rsidRPr="00D6133B">
        <w:rPr>
          <w:sz w:val="16"/>
          <w:szCs w:val="16"/>
        </w:rPr>
        <w:t xml:space="preserve">, D. S., </w:t>
      </w:r>
      <w:proofErr w:type="spellStart"/>
      <w:r w:rsidRPr="00D6133B">
        <w:rPr>
          <w:sz w:val="16"/>
          <w:szCs w:val="16"/>
        </w:rPr>
        <w:t>Bongale</w:t>
      </w:r>
      <w:proofErr w:type="spellEnd"/>
      <w:r w:rsidRPr="00D6133B">
        <w:rPr>
          <w:sz w:val="16"/>
          <w:szCs w:val="16"/>
        </w:rPr>
        <w:t xml:space="preserve">, A. M., </w:t>
      </w:r>
      <w:proofErr w:type="spellStart"/>
      <w:r w:rsidRPr="00D6133B">
        <w:rPr>
          <w:sz w:val="16"/>
          <w:szCs w:val="16"/>
        </w:rPr>
        <w:t>Deokate</w:t>
      </w:r>
      <w:proofErr w:type="spellEnd"/>
      <w:r w:rsidRPr="00D6133B">
        <w:rPr>
          <w:sz w:val="16"/>
          <w:szCs w:val="16"/>
        </w:rPr>
        <w:t xml:space="preserve">, S. T., </w:t>
      </w:r>
      <w:proofErr w:type="spellStart"/>
      <w:r w:rsidRPr="00D6133B">
        <w:rPr>
          <w:sz w:val="16"/>
          <w:szCs w:val="16"/>
        </w:rPr>
        <w:t>Doreswamy</w:t>
      </w:r>
      <w:proofErr w:type="spellEnd"/>
      <w:r w:rsidRPr="00D6133B">
        <w:rPr>
          <w:sz w:val="16"/>
          <w:szCs w:val="16"/>
        </w:rPr>
        <w:t>, D., &amp; Bhat, S. K. (2023). Forecasting Stock Market Prices Using Machine Learning and Deep Learning Models: A Systematic Review, Performance Analysis and Discussion of Implications. </w:t>
      </w:r>
      <w:r w:rsidRPr="00D6133B">
        <w:rPr>
          <w:i/>
          <w:iCs/>
          <w:sz w:val="16"/>
          <w:szCs w:val="16"/>
        </w:rPr>
        <w:t>International Journal of Financial Studies</w:t>
      </w:r>
      <w:r w:rsidRPr="00D6133B">
        <w:rPr>
          <w:sz w:val="16"/>
          <w:szCs w:val="16"/>
        </w:rPr>
        <w:t>, </w:t>
      </w:r>
      <w:r w:rsidRPr="00D6133B">
        <w:rPr>
          <w:i/>
          <w:iCs/>
          <w:sz w:val="16"/>
          <w:szCs w:val="16"/>
        </w:rPr>
        <w:t>11</w:t>
      </w:r>
      <w:r w:rsidRPr="00D6133B">
        <w:rPr>
          <w:sz w:val="16"/>
          <w:szCs w:val="16"/>
        </w:rPr>
        <w:t xml:space="preserve">(3), 94. </w:t>
      </w:r>
      <w:hyperlink r:id="rId31" w:history="1">
        <w:r w:rsidRPr="00AE27BB">
          <w:rPr>
            <w:rStyle w:val="Hyperlink"/>
            <w:sz w:val="16"/>
            <w:szCs w:val="16"/>
          </w:rPr>
          <w:t>https://doi.org/10.3390/ijfs11030094</w:t>
        </w:r>
      </w:hyperlink>
    </w:p>
    <w:p w14:paraId="31BA3BCF" w14:textId="77777777" w:rsidR="00D6133B" w:rsidRDefault="00D6133B" w:rsidP="001911D4">
      <w:pPr>
        <w:rPr>
          <w:sz w:val="16"/>
          <w:szCs w:val="16"/>
        </w:rPr>
      </w:pPr>
    </w:p>
    <w:p w14:paraId="3650085D" w14:textId="77777777" w:rsidR="00D6133B" w:rsidRDefault="00D6133B" w:rsidP="001911D4">
      <w:pPr>
        <w:rPr>
          <w:sz w:val="16"/>
          <w:szCs w:val="16"/>
        </w:rPr>
      </w:pPr>
    </w:p>
    <w:p w14:paraId="1FCA806E" w14:textId="34BF2E46" w:rsidR="00D6133B" w:rsidRDefault="00D6133B" w:rsidP="001911D4">
      <w:pPr>
        <w:rPr>
          <w:sz w:val="16"/>
          <w:szCs w:val="16"/>
        </w:rPr>
      </w:pPr>
      <w:r w:rsidRPr="00D6133B">
        <w:rPr>
          <w:sz w:val="16"/>
          <w:szCs w:val="16"/>
        </w:rPr>
        <w:t xml:space="preserve">S. Siami-Namini, N. Tavakoli and A. S. </w:t>
      </w:r>
      <w:proofErr w:type="spellStart"/>
      <w:r w:rsidRPr="00D6133B">
        <w:rPr>
          <w:sz w:val="16"/>
          <w:szCs w:val="16"/>
        </w:rPr>
        <w:t>Namin</w:t>
      </w:r>
      <w:proofErr w:type="spellEnd"/>
      <w:r w:rsidRPr="00D6133B">
        <w:rPr>
          <w:sz w:val="16"/>
          <w:szCs w:val="16"/>
        </w:rPr>
        <w:t xml:space="preserve">, "The Performance of LSTM and </w:t>
      </w:r>
      <w:proofErr w:type="spellStart"/>
      <w:r w:rsidRPr="00D6133B">
        <w:rPr>
          <w:sz w:val="16"/>
          <w:szCs w:val="16"/>
        </w:rPr>
        <w:t>BiLSTM</w:t>
      </w:r>
      <w:proofErr w:type="spellEnd"/>
      <w:r w:rsidRPr="00D6133B">
        <w:rPr>
          <w:sz w:val="16"/>
          <w:szCs w:val="16"/>
        </w:rPr>
        <w:t xml:space="preserve"> in Forecasting Time Series," </w:t>
      </w:r>
      <w:r w:rsidRPr="00D6133B">
        <w:rPr>
          <w:i/>
          <w:iCs/>
          <w:sz w:val="16"/>
          <w:szCs w:val="16"/>
        </w:rPr>
        <w:t>2019 IEEE International Conference on Big Data (Big Data)</w:t>
      </w:r>
      <w:r w:rsidRPr="00D6133B">
        <w:rPr>
          <w:sz w:val="16"/>
          <w:szCs w:val="16"/>
        </w:rPr>
        <w:t xml:space="preserve">, Los Angeles, CA, USA, 2019, pp. 3285-3292, </w:t>
      </w:r>
      <w:proofErr w:type="spellStart"/>
      <w:r w:rsidRPr="00D6133B">
        <w:rPr>
          <w:sz w:val="16"/>
          <w:szCs w:val="16"/>
        </w:rPr>
        <w:t>doi</w:t>
      </w:r>
      <w:proofErr w:type="spellEnd"/>
      <w:r w:rsidRPr="00D6133B">
        <w:rPr>
          <w:sz w:val="16"/>
          <w:szCs w:val="16"/>
        </w:rPr>
        <w:t>: 10.1109/BigData47090.2019.9005997.</w:t>
      </w:r>
      <w:r w:rsidRPr="00D6133B">
        <w:rPr>
          <w:sz w:val="16"/>
          <w:szCs w:val="16"/>
        </w:rPr>
        <w:br/>
        <w:t xml:space="preserve">keywords: {Biological system </w:t>
      </w:r>
      <w:proofErr w:type="spellStart"/>
      <w:r w:rsidRPr="00D6133B">
        <w:rPr>
          <w:sz w:val="16"/>
          <w:szCs w:val="16"/>
        </w:rPr>
        <w:t>modeling;Training;Data</w:t>
      </w:r>
      <w:proofErr w:type="spellEnd"/>
      <w:r w:rsidRPr="00D6133B">
        <w:rPr>
          <w:sz w:val="16"/>
          <w:szCs w:val="16"/>
        </w:rPr>
        <w:t xml:space="preserve"> </w:t>
      </w:r>
      <w:proofErr w:type="spellStart"/>
      <w:r w:rsidRPr="00D6133B">
        <w:rPr>
          <w:sz w:val="16"/>
          <w:szCs w:val="16"/>
        </w:rPr>
        <w:t>models;Logic</w:t>
      </w:r>
      <w:proofErr w:type="spellEnd"/>
      <w:r w:rsidRPr="00D6133B">
        <w:rPr>
          <w:sz w:val="16"/>
          <w:szCs w:val="16"/>
        </w:rPr>
        <w:t xml:space="preserve"> </w:t>
      </w:r>
      <w:proofErr w:type="spellStart"/>
      <w:r w:rsidRPr="00D6133B">
        <w:rPr>
          <w:sz w:val="16"/>
          <w:szCs w:val="16"/>
        </w:rPr>
        <w:t>gates;Time</w:t>
      </w:r>
      <w:proofErr w:type="spellEnd"/>
      <w:r w:rsidRPr="00D6133B">
        <w:rPr>
          <w:sz w:val="16"/>
          <w:szCs w:val="16"/>
        </w:rPr>
        <w:t xml:space="preserve"> series </w:t>
      </w:r>
      <w:proofErr w:type="spellStart"/>
      <w:r w:rsidRPr="00D6133B">
        <w:rPr>
          <w:sz w:val="16"/>
          <w:szCs w:val="16"/>
        </w:rPr>
        <w:t>analysis;Predictive</w:t>
      </w:r>
      <w:proofErr w:type="spellEnd"/>
      <w:r w:rsidRPr="00D6133B">
        <w:rPr>
          <w:sz w:val="16"/>
          <w:szCs w:val="16"/>
        </w:rPr>
        <w:t xml:space="preserve"> </w:t>
      </w:r>
      <w:proofErr w:type="spellStart"/>
      <w:r w:rsidRPr="00D6133B">
        <w:rPr>
          <w:sz w:val="16"/>
          <w:szCs w:val="16"/>
        </w:rPr>
        <w:t>models;Recurrent</w:t>
      </w:r>
      <w:proofErr w:type="spellEnd"/>
      <w:r w:rsidRPr="00D6133B">
        <w:rPr>
          <w:sz w:val="16"/>
          <w:szCs w:val="16"/>
        </w:rPr>
        <w:t xml:space="preserve"> neural networks},</w:t>
      </w:r>
    </w:p>
    <w:p w14:paraId="39CB008D" w14:textId="77777777" w:rsidR="00FE1B6D" w:rsidRDefault="00FE1B6D" w:rsidP="001911D4">
      <w:pPr>
        <w:rPr>
          <w:sz w:val="16"/>
          <w:szCs w:val="16"/>
        </w:rPr>
      </w:pPr>
    </w:p>
    <w:p w14:paraId="3E51E5E9" w14:textId="77777777" w:rsidR="00FE1B6D" w:rsidRDefault="00FE1B6D" w:rsidP="001911D4">
      <w:pPr>
        <w:rPr>
          <w:sz w:val="16"/>
          <w:szCs w:val="16"/>
        </w:rPr>
      </w:pPr>
    </w:p>
    <w:p w14:paraId="1DD0901D" w14:textId="77777777" w:rsidR="00FE1B6D" w:rsidRDefault="00FE1B6D" w:rsidP="001911D4">
      <w:pPr>
        <w:rPr>
          <w:sz w:val="16"/>
          <w:szCs w:val="16"/>
        </w:rPr>
      </w:pPr>
    </w:p>
    <w:sectPr w:rsidR="00FE1B6D"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A3790C" w14:textId="77777777" w:rsidR="003825B6" w:rsidRPr="00E34FC4" w:rsidRDefault="003825B6">
      <w:r w:rsidRPr="00E34FC4">
        <w:separator/>
      </w:r>
    </w:p>
  </w:endnote>
  <w:endnote w:type="continuationSeparator" w:id="0">
    <w:p w14:paraId="54E613D4" w14:textId="77777777" w:rsidR="003825B6" w:rsidRPr="00E34FC4" w:rsidRDefault="003825B6">
      <w:r w:rsidRPr="00E34FC4">
        <w:continuationSeparator/>
      </w:r>
    </w:p>
  </w:endnote>
  <w:endnote w:type="continuationNotice" w:id="1">
    <w:p w14:paraId="4D3DB751" w14:textId="77777777" w:rsidR="003825B6" w:rsidRPr="00E34FC4" w:rsidRDefault="003825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variable"/>
    <w:sig w:usb0="80000063" w:usb1="00000000" w:usb2="00000000" w:usb3="00000000" w:csb0="000001FB"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A1C87F" w14:textId="77777777" w:rsidR="003825B6" w:rsidRPr="00E34FC4" w:rsidRDefault="003825B6" w:rsidP="009A0AA6">
      <w:pPr>
        <w:pStyle w:val="Voettekst"/>
      </w:pPr>
    </w:p>
  </w:footnote>
  <w:footnote w:type="continuationSeparator" w:id="0">
    <w:p w14:paraId="13420676" w14:textId="77777777" w:rsidR="003825B6" w:rsidRPr="00E34FC4" w:rsidRDefault="003825B6">
      <w:r w:rsidRPr="00E34FC4">
        <w:continuationSeparator/>
      </w:r>
    </w:p>
  </w:footnote>
  <w:footnote w:type="continuationNotice" w:id="1">
    <w:p w14:paraId="4DD4DE93" w14:textId="77777777" w:rsidR="003825B6" w:rsidRPr="00E34FC4" w:rsidRDefault="003825B6"/>
  </w:footnote>
  <w:footnote w:id="2">
    <w:p w14:paraId="5FCDE783" w14:textId="54EC29C3" w:rsidR="00BE4774" w:rsidRPr="00E34FC4" w:rsidRDefault="00CF4141" w:rsidP="00BE4774">
      <w:pPr>
        <w:keepLines/>
        <w:pBdr>
          <w:top w:val="nil"/>
          <w:left w:val="nil"/>
          <w:bottom w:val="nil"/>
          <w:right w:val="nil"/>
          <w:between w:val="nil"/>
        </w:pBdr>
        <w:ind w:firstLine="202"/>
        <w:rPr>
          <w:color w:val="000000"/>
          <w:sz w:val="16"/>
          <w:szCs w:val="16"/>
        </w:rPr>
      </w:pPr>
      <w:r w:rsidRPr="00E34FC4">
        <w:rPr>
          <w:color w:val="000000"/>
          <w:sz w:val="16"/>
          <w:szCs w:val="16"/>
        </w:rPr>
        <w:t>This work is supported by</w:t>
      </w:r>
      <w:r w:rsidR="006249C8" w:rsidRPr="00E34FC4">
        <w:rPr>
          <w:color w:val="000000"/>
          <w:sz w:val="16"/>
          <w:szCs w:val="16"/>
        </w:rPr>
        <w:t xml:space="preserve"> </w:t>
      </w:r>
      <w:r w:rsidR="00AB70CA" w:rsidRPr="00E34FC4">
        <w:rPr>
          <w:color w:val="000000"/>
          <w:sz w:val="16"/>
          <w:szCs w:val="16"/>
        </w:rPr>
        <w:t xml:space="preserve">dr. </w:t>
      </w:r>
      <w:r w:rsidR="009A7AC8" w:rsidRPr="00E34FC4">
        <w:rPr>
          <w:color w:val="000000"/>
          <w:sz w:val="16"/>
          <w:szCs w:val="16"/>
        </w:rPr>
        <w:t>Tsiogkas Nikolaos</w:t>
      </w:r>
      <w:r w:rsidR="00F76707" w:rsidRPr="00E34FC4">
        <w:rPr>
          <w:color w:val="000000"/>
          <w:sz w:val="16"/>
          <w:szCs w:val="16"/>
        </w:rPr>
        <w:t>.</w:t>
      </w:r>
    </w:p>
    <w:p w14:paraId="5ED9EAB1" w14:textId="2E160D35" w:rsidR="00BE4774" w:rsidRPr="00E34FC4" w:rsidRDefault="003F5D3E" w:rsidP="003E45FC">
      <w:pPr>
        <w:keepLines/>
        <w:pBdr>
          <w:top w:val="nil"/>
          <w:left w:val="nil"/>
          <w:bottom w:val="nil"/>
          <w:right w:val="nil"/>
          <w:between w:val="nil"/>
        </w:pBdr>
        <w:rPr>
          <w:color w:val="000000"/>
          <w:sz w:val="16"/>
          <w:szCs w:val="16"/>
        </w:rPr>
      </w:pPr>
      <w:r w:rsidRPr="00E34FC4">
        <w:rPr>
          <w:color w:val="000000"/>
          <w:sz w:val="16"/>
          <w:szCs w:val="16"/>
        </w:rPr>
        <w:t>A. Matoug, J. Peeters</w:t>
      </w:r>
      <w:r w:rsidR="00926F3A" w:rsidRPr="00E34FC4">
        <w:rPr>
          <w:color w:val="000000"/>
          <w:sz w:val="16"/>
          <w:szCs w:val="16"/>
        </w:rPr>
        <w:t xml:space="preserve"> &amp; </w:t>
      </w:r>
      <w:r w:rsidR="00254AB4" w:rsidRPr="00E34FC4">
        <w:rPr>
          <w:color w:val="000000"/>
          <w:sz w:val="16"/>
          <w:szCs w:val="16"/>
        </w:rPr>
        <w:t xml:space="preserve">S. Saygili </w:t>
      </w:r>
      <w:r w:rsidRPr="00E34FC4">
        <w:rPr>
          <w:color w:val="000000"/>
          <w:sz w:val="16"/>
          <w:szCs w:val="16"/>
        </w:rPr>
        <w:t>are</w:t>
      </w:r>
      <w:r w:rsidR="00254AB4" w:rsidRPr="00E34FC4">
        <w:rPr>
          <w:color w:val="000000"/>
          <w:sz w:val="16"/>
          <w:szCs w:val="16"/>
        </w:rPr>
        <w:t xml:space="preserve"> with Hasselt University/KU Leuven, Agoralaan, 3590 Diepenbeek, Belgium (email</w:t>
      </w:r>
      <w:r w:rsidR="00926F3A" w:rsidRPr="00E34FC4">
        <w:rPr>
          <w:color w:val="000000"/>
          <w:sz w:val="16"/>
          <w:szCs w:val="16"/>
        </w:rPr>
        <w:t>s</w:t>
      </w:r>
      <w:r w:rsidR="00254AB4" w:rsidRPr="00E34FC4">
        <w:rPr>
          <w:color w:val="000000"/>
          <w:sz w:val="16"/>
          <w:szCs w:val="16"/>
        </w:rPr>
        <w:t>:</w:t>
      </w:r>
      <w:r w:rsidR="00926F3A" w:rsidRPr="00E34FC4">
        <w:rPr>
          <w:color w:val="000000"/>
          <w:sz w:val="16"/>
          <w:szCs w:val="16"/>
        </w:rPr>
        <w:t xml:space="preserve"> abdelmalek.matoug@student.uhasselt.be, joris.peeters@student.uhasselt.be, sukru.saygili@student.uhasselt.be)</w:t>
      </w:r>
    </w:p>
    <w:p w14:paraId="4102162F" w14:textId="64E382DF" w:rsidR="00BE4774" w:rsidRPr="00701537" w:rsidRDefault="00BE4774" w:rsidP="00194599">
      <w:pPr>
        <w:pStyle w:val="Voetnootteks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D9899" w14:textId="77777777" w:rsidR="00732E46" w:rsidRPr="00E34FC4" w:rsidRDefault="000F2C11">
    <w:pPr>
      <w:jc w:val="right"/>
    </w:pPr>
    <w:r w:rsidRPr="00E34FC4">
      <w:fldChar w:fldCharType="begin"/>
    </w:r>
    <w:r w:rsidRPr="00E34FC4">
      <w:instrText>PAGE</w:instrText>
    </w:r>
    <w:r w:rsidRPr="00E34FC4">
      <w:fldChar w:fldCharType="separate"/>
    </w:r>
    <w:r w:rsidR="005A170E" w:rsidRPr="00E34FC4">
      <w:t>3</w:t>
    </w:r>
    <w:r w:rsidRPr="00E34FC4">
      <w:fldChar w:fldCharType="end"/>
    </w:r>
  </w:p>
  <w:p w14:paraId="46E0BAAB" w14:textId="23A2DB3A" w:rsidR="00732E46" w:rsidRPr="00E34FC4" w:rsidRDefault="00CD2D4F" w:rsidP="00CD2D4F">
    <w:pPr>
      <w:ind w:right="360"/>
    </w:pPr>
    <w:r w:rsidRPr="00E34FC4">
      <w:t>No Manuscript ID (School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274B21AD"/>
    <w:multiLevelType w:val="hybridMultilevel"/>
    <w:tmpl w:val="5A7E2862"/>
    <w:lvl w:ilvl="0" w:tplc="3D927326">
      <w:start w:val="1"/>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7"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9"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Kop2"/>
      <w:lvlText w:val=""/>
      <w:lvlJc w:val="left"/>
      <w:pPr>
        <w:ind w:left="0" w:firstLine="0"/>
      </w:pPr>
    </w:lvl>
    <w:lvl w:ilvl="2">
      <w:start w:val="1"/>
      <w:numFmt w:val="bullet"/>
      <w:pStyle w:val="Kop3"/>
      <w:lvlText w:val=""/>
      <w:lvlJc w:val="left"/>
      <w:pPr>
        <w:ind w:left="0" w:firstLine="0"/>
      </w:pPr>
    </w:lvl>
    <w:lvl w:ilvl="3">
      <w:start w:val="1"/>
      <w:numFmt w:val="bullet"/>
      <w:pStyle w:val="Kop4"/>
      <w:lvlText w:val=""/>
      <w:lvlJc w:val="left"/>
      <w:pPr>
        <w:ind w:left="0" w:firstLine="0"/>
      </w:pPr>
    </w:lvl>
    <w:lvl w:ilvl="4">
      <w:start w:val="1"/>
      <w:numFmt w:val="bullet"/>
      <w:pStyle w:val="Kop5"/>
      <w:lvlText w:val=""/>
      <w:lvlJc w:val="left"/>
      <w:pPr>
        <w:ind w:left="0" w:firstLine="0"/>
      </w:pPr>
    </w:lvl>
    <w:lvl w:ilvl="5">
      <w:start w:val="1"/>
      <w:numFmt w:val="bullet"/>
      <w:pStyle w:val="Kop6"/>
      <w:lvlText w:val=""/>
      <w:lvlJc w:val="left"/>
      <w:pPr>
        <w:ind w:left="0" w:firstLine="0"/>
      </w:pPr>
    </w:lvl>
    <w:lvl w:ilvl="6">
      <w:start w:val="1"/>
      <w:numFmt w:val="bullet"/>
      <w:pStyle w:val="Kop7"/>
      <w:lvlText w:val=""/>
      <w:lvlJc w:val="left"/>
      <w:pPr>
        <w:ind w:left="0" w:firstLine="0"/>
      </w:pPr>
    </w:lvl>
    <w:lvl w:ilvl="7">
      <w:start w:val="1"/>
      <w:numFmt w:val="bullet"/>
      <w:pStyle w:val="Kop8"/>
      <w:lvlText w:val=""/>
      <w:lvlJc w:val="left"/>
      <w:pPr>
        <w:ind w:left="0" w:firstLine="0"/>
      </w:pPr>
    </w:lvl>
    <w:lvl w:ilvl="8">
      <w:start w:val="1"/>
      <w:numFmt w:val="bullet"/>
      <w:pStyle w:val="Kop9"/>
      <w:lvlText w:val=""/>
      <w:lvlJc w:val="left"/>
      <w:pPr>
        <w:ind w:left="0" w:firstLine="0"/>
      </w:pPr>
    </w:lvl>
  </w:abstractNum>
  <w:abstractNum w:abstractNumId="11"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F01271"/>
    <w:multiLevelType w:val="hybridMultilevel"/>
    <w:tmpl w:val="75C47DB2"/>
    <w:lvl w:ilvl="0" w:tplc="9E5EF188">
      <w:start w:val="1"/>
      <w:numFmt w:val="bullet"/>
      <w:lvlText w:val="-"/>
      <w:lvlJc w:val="left"/>
      <w:pPr>
        <w:ind w:left="562" w:hanging="360"/>
      </w:pPr>
      <w:rPr>
        <w:rFonts w:ascii="Times New Roman" w:eastAsia="Times New Roman" w:hAnsi="Times New Roman" w:cs="Times New Roman" w:hint="default"/>
      </w:rPr>
    </w:lvl>
    <w:lvl w:ilvl="1" w:tplc="08130003" w:tentative="1">
      <w:start w:val="1"/>
      <w:numFmt w:val="bullet"/>
      <w:lvlText w:val="o"/>
      <w:lvlJc w:val="left"/>
      <w:pPr>
        <w:ind w:left="1282" w:hanging="360"/>
      </w:pPr>
      <w:rPr>
        <w:rFonts w:ascii="Courier New" w:hAnsi="Courier New" w:cs="Courier New" w:hint="default"/>
      </w:rPr>
    </w:lvl>
    <w:lvl w:ilvl="2" w:tplc="08130005" w:tentative="1">
      <w:start w:val="1"/>
      <w:numFmt w:val="bullet"/>
      <w:lvlText w:val=""/>
      <w:lvlJc w:val="left"/>
      <w:pPr>
        <w:ind w:left="2002" w:hanging="360"/>
      </w:pPr>
      <w:rPr>
        <w:rFonts w:ascii="Wingdings" w:hAnsi="Wingdings" w:hint="default"/>
      </w:rPr>
    </w:lvl>
    <w:lvl w:ilvl="3" w:tplc="08130001" w:tentative="1">
      <w:start w:val="1"/>
      <w:numFmt w:val="bullet"/>
      <w:lvlText w:val=""/>
      <w:lvlJc w:val="left"/>
      <w:pPr>
        <w:ind w:left="2722" w:hanging="360"/>
      </w:pPr>
      <w:rPr>
        <w:rFonts w:ascii="Symbol" w:hAnsi="Symbol" w:hint="default"/>
      </w:rPr>
    </w:lvl>
    <w:lvl w:ilvl="4" w:tplc="08130003" w:tentative="1">
      <w:start w:val="1"/>
      <w:numFmt w:val="bullet"/>
      <w:lvlText w:val="o"/>
      <w:lvlJc w:val="left"/>
      <w:pPr>
        <w:ind w:left="3442" w:hanging="360"/>
      </w:pPr>
      <w:rPr>
        <w:rFonts w:ascii="Courier New" w:hAnsi="Courier New" w:cs="Courier New" w:hint="default"/>
      </w:rPr>
    </w:lvl>
    <w:lvl w:ilvl="5" w:tplc="08130005" w:tentative="1">
      <w:start w:val="1"/>
      <w:numFmt w:val="bullet"/>
      <w:lvlText w:val=""/>
      <w:lvlJc w:val="left"/>
      <w:pPr>
        <w:ind w:left="4162" w:hanging="360"/>
      </w:pPr>
      <w:rPr>
        <w:rFonts w:ascii="Wingdings" w:hAnsi="Wingdings" w:hint="default"/>
      </w:rPr>
    </w:lvl>
    <w:lvl w:ilvl="6" w:tplc="08130001" w:tentative="1">
      <w:start w:val="1"/>
      <w:numFmt w:val="bullet"/>
      <w:lvlText w:val=""/>
      <w:lvlJc w:val="left"/>
      <w:pPr>
        <w:ind w:left="4882" w:hanging="360"/>
      </w:pPr>
      <w:rPr>
        <w:rFonts w:ascii="Symbol" w:hAnsi="Symbol" w:hint="default"/>
      </w:rPr>
    </w:lvl>
    <w:lvl w:ilvl="7" w:tplc="08130003" w:tentative="1">
      <w:start w:val="1"/>
      <w:numFmt w:val="bullet"/>
      <w:lvlText w:val="o"/>
      <w:lvlJc w:val="left"/>
      <w:pPr>
        <w:ind w:left="5602" w:hanging="360"/>
      </w:pPr>
      <w:rPr>
        <w:rFonts w:ascii="Courier New" w:hAnsi="Courier New" w:cs="Courier New" w:hint="default"/>
      </w:rPr>
    </w:lvl>
    <w:lvl w:ilvl="8" w:tplc="08130005" w:tentative="1">
      <w:start w:val="1"/>
      <w:numFmt w:val="bullet"/>
      <w:lvlText w:val=""/>
      <w:lvlJc w:val="left"/>
      <w:pPr>
        <w:ind w:left="6322" w:hanging="360"/>
      </w:pPr>
      <w:rPr>
        <w:rFonts w:ascii="Wingdings" w:hAnsi="Wingdings" w:hint="default"/>
      </w:rPr>
    </w:lvl>
  </w:abstractNum>
  <w:abstractNum w:abstractNumId="14" w15:restartNumberingAfterBreak="0">
    <w:nsid w:val="76FA31FB"/>
    <w:multiLevelType w:val="hybridMultilevel"/>
    <w:tmpl w:val="F7DC44F2"/>
    <w:lvl w:ilvl="0" w:tplc="3D927326">
      <w:start w:val="1"/>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704474254">
    <w:abstractNumId w:val="10"/>
  </w:num>
  <w:num w:numId="2" w16cid:durableId="1182279118">
    <w:abstractNumId w:val="2"/>
  </w:num>
  <w:num w:numId="3" w16cid:durableId="83192768">
    <w:abstractNumId w:val="1"/>
  </w:num>
  <w:num w:numId="4" w16cid:durableId="1311791867">
    <w:abstractNumId w:val="9"/>
  </w:num>
  <w:num w:numId="5" w16cid:durableId="171183208">
    <w:abstractNumId w:val="6"/>
  </w:num>
  <w:num w:numId="6" w16cid:durableId="1268463963">
    <w:abstractNumId w:val="7"/>
  </w:num>
  <w:num w:numId="7" w16cid:durableId="4393726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38515103">
    <w:abstractNumId w:val="5"/>
  </w:num>
  <w:num w:numId="9" w16cid:durableId="1950312838">
    <w:abstractNumId w:val="3"/>
  </w:num>
  <w:num w:numId="10" w16cid:durableId="881602541">
    <w:abstractNumId w:val="8"/>
  </w:num>
  <w:num w:numId="11" w16cid:durableId="830146748">
    <w:abstractNumId w:val="0"/>
  </w:num>
  <w:num w:numId="12" w16cid:durableId="947540831">
    <w:abstractNumId w:val="12"/>
  </w:num>
  <w:num w:numId="13" w16cid:durableId="1525364928">
    <w:abstractNumId w:val="11"/>
  </w:num>
  <w:num w:numId="14" w16cid:durableId="851839525">
    <w:abstractNumId w:val="13"/>
  </w:num>
  <w:num w:numId="15" w16cid:durableId="1744915161">
    <w:abstractNumId w:val="14"/>
  </w:num>
  <w:num w:numId="16" w16cid:durableId="11963899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E46"/>
    <w:rsid w:val="00002FAF"/>
    <w:rsid w:val="0000635A"/>
    <w:rsid w:val="00013087"/>
    <w:rsid w:val="00023182"/>
    <w:rsid w:val="000251DF"/>
    <w:rsid w:val="00031B79"/>
    <w:rsid w:val="0003442C"/>
    <w:rsid w:val="00036892"/>
    <w:rsid w:val="000403AE"/>
    <w:rsid w:val="000405EC"/>
    <w:rsid w:val="00050683"/>
    <w:rsid w:val="00051122"/>
    <w:rsid w:val="00053B2E"/>
    <w:rsid w:val="000543D3"/>
    <w:rsid w:val="000562A9"/>
    <w:rsid w:val="00062E0F"/>
    <w:rsid w:val="000650E5"/>
    <w:rsid w:val="00067023"/>
    <w:rsid w:val="000725BB"/>
    <w:rsid w:val="0007626B"/>
    <w:rsid w:val="00076F7A"/>
    <w:rsid w:val="00080BC9"/>
    <w:rsid w:val="00081747"/>
    <w:rsid w:val="00085D7A"/>
    <w:rsid w:val="000923B6"/>
    <w:rsid w:val="00092E52"/>
    <w:rsid w:val="000968E1"/>
    <w:rsid w:val="000A5075"/>
    <w:rsid w:val="000B22CB"/>
    <w:rsid w:val="000B2E39"/>
    <w:rsid w:val="000B6CF4"/>
    <w:rsid w:val="000C21BE"/>
    <w:rsid w:val="000C2EED"/>
    <w:rsid w:val="000C3477"/>
    <w:rsid w:val="000C5A4F"/>
    <w:rsid w:val="000D4F4C"/>
    <w:rsid w:val="000D501E"/>
    <w:rsid w:val="000D5A74"/>
    <w:rsid w:val="000D71D1"/>
    <w:rsid w:val="000E1D7D"/>
    <w:rsid w:val="000E6442"/>
    <w:rsid w:val="000F26DA"/>
    <w:rsid w:val="000F2C11"/>
    <w:rsid w:val="000F400B"/>
    <w:rsid w:val="00105521"/>
    <w:rsid w:val="00105798"/>
    <w:rsid w:val="00110C0F"/>
    <w:rsid w:val="00112009"/>
    <w:rsid w:val="00112B05"/>
    <w:rsid w:val="0011401E"/>
    <w:rsid w:val="00114406"/>
    <w:rsid w:val="00124A09"/>
    <w:rsid w:val="00124B3D"/>
    <w:rsid w:val="00125A95"/>
    <w:rsid w:val="001340DD"/>
    <w:rsid w:val="00141461"/>
    <w:rsid w:val="00141E78"/>
    <w:rsid w:val="00146285"/>
    <w:rsid w:val="0014692A"/>
    <w:rsid w:val="00152AB3"/>
    <w:rsid w:val="00153161"/>
    <w:rsid w:val="00153B31"/>
    <w:rsid w:val="00155D49"/>
    <w:rsid w:val="00161EE6"/>
    <w:rsid w:val="00163DFA"/>
    <w:rsid w:val="001650B1"/>
    <w:rsid w:val="00170180"/>
    <w:rsid w:val="00170C54"/>
    <w:rsid w:val="00170D09"/>
    <w:rsid w:val="00171A1D"/>
    <w:rsid w:val="001743EC"/>
    <w:rsid w:val="00176400"/>
    <w:rsid w:val="00180047"/>
    <w:rsid w:val="00181DF4"/>
    <w:rsid w:val="00186C89"/>
    <w:rsid w:val="001911D4"/>
    <w:rsid w:val="0019206C"/>
    <w:rsid w:val="00192673"/>
    <w:rsid w:val="00194599"/>
    <w:rsid w:val="001A12D6"/>
    <w:rsid w:val="001A14FD"/>
    <w:rsid w:val="001A457A"/>
    <w:rsid w:val="001A7318"/>
    <w:rsid w:val="001B020C"/>
    <w:rsid w:val="001B0334"/>
    <w:rsid w:val="001B203C"/>
    <w:rsid w:val="001B2E51"/>
    <w:rsid w:val="001B47C2"/>
    <w:rsid w:val="001B5E8E"/>
    <w:rsid w:val="001C48F1"/>
    <w:rsid w:val="001C5072"/>
    <w:rsid w:val="001D1D2A"/>
    <w:rsid w:val="001D4669"/>
    <w:rsid w:val="001E3662"/>
    <w:rsid w:val="001E7EDB"/>
    <w:rsid w:val="001F1173"/>
    <w:rsid w:val="001F2329"/>
    <w:rsid w:val="001F512A"/>
    <w:rsid w:val="001F6FC7"/>
    <w:rsid w:val="00201147"/>
    <w:rsid w:val="00201C4B"/>
    <w:rsid w:val="002020AF"/>
    <w:rsid w:val="0020546E"/>
    <w:rsid w:val="002070CD"/>
    <w:rsid w:val="00207658"/>
    <w:rsid w:val="00211018"/>
    <w:rsid w:val="00215398"/>
    <w:rsid w:val="002159B7"/>
    <w:rsid w:val="00220582"/>
    <w:rsid w:val="00222794"/>
    <w:rsid w:val="00224A35"/>
    <w:rsid w:val="002250D4"/>
    <w:rsid w:val="00226BA6"/>
    <w:rsid w:val="00233368"/>
    <w:rsid w:val="00233A4C"/>
    <w:rsid w:val="00234ABB"/>
    <w:rsid w:val="00240121"/>
    <w:rsid w:val="002406E3"/>
    <w:rsid w:val="002527F8"/>
    <w:rsid w:val="00253BBE"/>
    <w:rsid w:val="00254AB4"/>
    <w:rsid w:val="002577ED"/>
    <w:rsid w:val="0025799B"/>
    <w:rsid w:val="002610FB"/>
    <w:rsid w:val="0026256D"/>
    <w:rsid w:val="00262D2F"/>
    <w:rsid w:val="00266984"/>
    <w:rsid w:val="00267BF6"/>
    <w:rsid w:val="00270A0D"/>
    <w:rsid w:val="00276A15"/>
    <w:rsid w:val="002775B6"/>
    <w:rsid w:val="00281194"/>
    <w:rsid w:val="002811DA"/>
    <w:rsid w:val="00282E76"/>
    <w:rsid w:val="00283281"/>
    <w:rsid w:val="00285E41"/>
    <w:rsid w:val="0028704D"/>
    <w:rsid w:val="0029105B"/>
    <w:rsid w:val="00292A86"/>
    <w:rsid w:val="00294713"/>
    <w:rsid w:val="002947C5"/>
    <w:rsid w:val="0029621A"/>
    <w:rsid w:val="00296A2F"/>
    <w:rsid w:val="002A010E"/>
    <w:rsid w:val="002A0E96"/>
    <w:rsid w:val="002A2F36"/>
    <w:rsid w:val="002A53F0"/>
    <w:rsid w:val="002B18DE"/>
    <w:rsid w:val="002B26C8"/>
    <w:rsid w:val="002B7A21"/>
    <w:rsid w:val="002C03CC"/>
    <w:rsid w:val="002D3A2E"/>
    <w:rsid w:val="002D4303"/>
    <w:rsid w:val="002D5997"/>
    <w:rsid w:val="002D5F22"/>
    <w:rsid w:val="002D6648"/>
    <w:rsid w:val="002D72EB"/>
    <w:rsid w:val="002D782C"/>
    <w:rsid w:val="002E0CE3"/>
    <w:rsid w:val="002E2421"/>
    <w:rsid w:val="002E35F7"/>
    <w:rsid w:val="002E7540"/>
    <w:rsid w:val="002F168F"/>
    <w:rsid w:val="002F221E"/>
    <w:rsid w:val="003017F6"/>
    <w:rsid w:val="00305C29"/>
    <w:rsid w:val="003116D8"/>
    <w:rsid w:val="0031286C"/>
    <w:rsid w:val="00313303"/>
    <w:rsid w:val="00314E30"/>
    <w:rsid w:val="00324370"/>
    <w:rsid w:val="00324DD4"/>
    <w:rsid w:val="0032567D"/>
    <w:rsid w:val="00326CDC"/>
    <w:rsid w:val="00337F46"/>
    <w:rsid w:val="00342C53"/>
    <w:rsid w:val="00346B32"/>
    <w:rsid w:val="00351D76"/>
    <w:rsid w:val="00353C42"/>
    <w:rsid w:val="00357347"/>
    <w:rsid w:val="00360494"/>
    <w:rsid w:val="0036091A"/>
    <w:rsid w:val="00363157"/>
    <w:rsid w:val="00364586"/>
    <w:rsid w:val="00364E3E"/>
    <w:rsid w:val="00377729"/>
    <w:rsid w:val="003824E1"/>
    <w:rsid w:val="003825B6"/>
    <w:rsid w:val="00385E0A"/>
    <w:rsid w:val="003913E5"/>
    <w:rsid w:val="00393D7E"/>
    <w:rsid w:val="003A66A8"/>
    <w:rsid w:val="003B5114"/>
    <w:rsid w:val="003B56A0"/>
    <w:rsid w:val="003C7DC0"/>
    <w:rsid w:val="003D5814"/>
    <w:rsid w:val="003E3DF6"/>
    <w:rsid w:val="003E45FC"/>
    <w:rsid w:val="003E695D"/>
    <w:rsid w:val="003E6A44"/>
    <w:rsid w:val="003F021E"/>
    <w:rsid w:val="003F3AD7"/>
    <w:rsid w:val="003F5D3E"/>
    <w:rsid w:val="003F5F06"/>
    <w:rsid w:val="004019BA"/>
    <w:rsid w:val="004022F3"/>
    <w:rsid w:val="00402320"/>
    <w:rsid w:val="004036E9"/>
    <w:rsid w:val="004063A4"/>
    <w:rsid w:val="004065DA"/>
    <w:rsid w:val="004071C7"/>
    <w:rsid w:val="00407B43"/>
    <w:rsid w:val="00413D0D"/>
    <w:rsid w:val="0042124C"/>
    <w:rsid w:val="00423386"/>
    <w:rsid w:val="004453B8"/>
    <w:rsid w:val="00451445"/>
    <w:rsid w:val="00472BBB"/>
    <w:rsid w:val="00474613"/>
    <w:rsid w:val="0048247F"/>
    <w:rsid w:val="004832C3"/>
    <w:rsid w:val="004839A8"/>
    <w:rsid w:val="00486431"/>
    <w:rsid w:val="00492346"/>
    <w:rsid w:val="00495CE3"/>
    <w:rsid w:val="004A4B26"/>
    <w:rsid w:val="004A6F4C"/>
    <w:rsid w:val="004B29E3"/>
    <w:rsid w:val="004B2DB9"/>
    <w:rsid w:val="004B3813"/>
    <w:rsid w:val="004B60D3"/>
    <w:rsid w:val="004B6BA8"/>
    <w:rsid w:val="004B78C8"/>
    <w:rsid w:val="004C0A1B"/>
    <w:rsid w:val="004C0A56"/>
    <w:rsid w:val="004C1C16"/>
    <w:rsid w:val="004C1E98"/>
    <w:rsid w:val="004C2573"/>
    <w:rsid w:val="004C26B7"/>
    <w:rsid w:val="004C27ED"/>
    <w:rsid w:val="004C3837"/>
    <w:rsid w:val="004C4C12"/>
    <w:rsid w:val="004C6C26"/>
    <w:rsid w:val="004F0E7B"/>
    <w:rsid w:val="004F4194"/>
    <w:rsid w:val="00500B00"/>
    <w:rsid w:val="005014B5"/>
    <w:rsid w:val="00501C0F"/>
    <w:rsid w:val="00504CFB"/>
    <w:rsid w:val="00506495"/>
    <w:rsid w:val="005170BC"/>
    <w:rsid w:val="0052368A"/>
    <w:rsid w:val="00527C67"/>
    <w:rsid w:val="005305A2"/>
    <w:rsid w:val="00533E1B"/>
    <w:rsid w:val="00533E2B"/>
    <w:rsid w:val="00540D37"/>
    <w:rsid w:val="00542EA2"/>
    <w:rsid w:val="00545904"/>
    <w:rsid w:val="00550D56"/>
    <w:rsid w:val="00552F36"/>
    <w:rsid w:val="0056364D"/>
    <w:rsid w:val="00566BC4"/>
    <w:rsid w:val="005677B9"/>
    <w:rsid w:val="005677DF"/>
    <w:rsid w:val="005717BB"/>
    <w:rsid w:val="00575000"/>
    <w:rsid w:val="0057617D"/>
    <w:rsid w:val="00581FF0"/>
    <w:rsid w:val="00582511"/>
    <w:rsid w:val="005865C6"/>
    <w:rsid w:val="00586EE0"/>
    <w:rsid w:val="005901E0"/>
    <w:rsid w:val="0059348A"/>
    <w:rsid w:val="00596641"/>
    <w:rsid w:val="00596FEE"/>
    <w:rsid w:val="005A0D5B"/>
    <w:rsid w:val="005A170E"/>
    <w:rsid w:val="005A1952"/>
    <w:rsid w:val="005A2567"/>
    <w:rsid w:val="005A4A26"/>
    <w:rsid w:val="005A62F7"/>
    <w:rsid w:val="005B43C2"/>
    <w:rsid w:val="005B57AA"/>
    <w:rsid w:val="005B5FF4"/>
    <w:rsid w:val="005B6743"/>
    <w:rsid w:val="005C18AE"/>
    <w:rsid w:val="005C198F"/>
    <w:rsid w:val="005C2052"/>
    <w:rsid w:val="005C3426"/>
    <w:rsid w:val="005C68BC"/>
    <w:rsid w:val="005D002A"/>
    <w:rsid w:val="005D0B8A"/>
    <w:rsid w:val="005D22B3"/>
    <w:rsid w:val="005D2893"/>
    <w:rsid w:val="005D58EF"/>
    <w:rsid w:val="005E2D10"/>
    <w:rsid w:val="005E69DC"/>
    <w:rsid w:val="005F0DEA"/>
    <w:rsid w:val="005F12E8"/>
    <w:rsid w:val="005F4497"/>
    <w:rsid w:val="005F50D8"/>
    <w:rsid w:val="005F5E3C"/>
    <w:rsid w:val="00600C14"/>
    <w:rsid w:val="00603711"/>
    <w:rsid w:val="00604AEC"/>
    <w:rsid w:val="00604EA0"/>
    <w:rsid w:val="006068E5"/>
    <w:rsid w:val="006136A6"/>
    <w:rsid w:val="00613800"/>
    <w:rsid w:val="00615DCA"/>
    <w:rsid w:val="006209FC"/>
    <w:rsid w:val="00621141"/>
    <w:rsid w:val="006249C8"/>
    <w:rsid w:val="00624F75"/>
    <w:rsid w:val="00632475"/>
    <w:rsid w:val="00634B8A"/>
    <w:rsid w:val="00636D0A"/>
    <w:rsid w:val="00640599"/>
    <w:rsid w:val="00645190"/>
    <w:rsid w:val="0064532E"/>
    <w:rsid w:val="006460BB"/>
    <w:rsid w:val="006467FF"/>
    <w:rsid w:val="006514FE"/>
    <w:rsid w:val="0065173B"/>
    <w:rsid w:val="0065776B"/>
    <w:rsid w:val="00660F88"/>
    <w:rsid w:val="006673CD"/>
    <w:rsid w:val="0067092C"/>
    <w:rsid w:val="00671059"/>
    <w:rsid w:val="00671DAF"/>
    <w:rsid w:val="00672D35"/>
    <w:rsid w:val="006742A2"/>
    <w:rsid w:val="006768DA"/>
    <w:rsid w:val="006774B8"/>
    <w:rsid w:val="00686717"/>
    <w:rsid w:val="00690FA4"/>
    <w:rsid w:val="0069177E"/>
    <w:rsid w:val="006923C0"/>
    <w:rsid w:val="006924C5"/>
    <w:rsid w:val="00694E0B"/>
    <w:rsid w:val="00697FC2"/>
    <w:rsid w:val="006A1F96"/>
    <w:rsid w:val="006A4064"/>
    <w:rsid w:val="006A4950"/>
    <w:rsid w:val="006A5C5F"/>
    <w:rsid w:val="006A6B7C"/>
    <w:rsid w:val="006B0382"/>
    <w:rsid w:val="006B463C"/>
    <w:rsid w:val="006B4A11"/>
    <w:rsid w:val="006B68F3"/>
    <w:rsid w:val="006C0E49"/>
    <w:rsid w:val="006C30ED"/>
    <w:rsid w:val="006C32BD"/>
    <w:rsid w:val="006C60F0"/>
    <w:rsid w:val="006C6295"/>
    <w:rsid w:val="006D2AFA"/>
    <w:rsid w:val="006D414D"/>
    <w:rsid w:val="006E09B2"/>
    <w:rsid w:val="006E15DB"/>
    <w:rsid w:val="006E42E3"/>
    <w:rsid w:val="006E7668"/>
    <w:rsid w:val="006F18B8"/>
    <w:rsid w:val="006F5DE0"/>
    <w:rsid w:val="006F6F5A"/>
    <w:rsid w:val="00700B8D"/>
    <w:rsid w:val="00701537"/>
    <w:rsid w:val="00702DD4"/>
    <w:rsid w:val="007035D0"/>
    <w:rsid w:val="0070404E"/>
    <w:rsid w:val="007054D1"/>
    <w:rsid w:val="0071025D"/>
    <w:rsid w:val="007117CF"/>
    <w:rsid w:val="007119CF"/>
    <w:rsid w:val="00715269"/>
    <w:rsid w:val="007247F5"/>
    <w:rsid w:val="00726F3F"/>
    <w:rsid w:val="00731514"/>
    <w:rsid w:val="00731CA8"/>
    <w:rsid w:val="00732E46"/>
    <w:rsid w:val="007344CB"/>
    <w:rsid w:val="0073639F"/>
    <w:rsid w:val="0073709E"/>
    <w:rsid w:val="007377E8"/>
    <w:rsid w:val="00742754"/>
    <w:rsid w:val="00742A68"/>
    <w:rsid w:val="00742CFE"/>
    <w:rsid w:val="00743847"/>
    <w:rsid w:val="00747544"/>
    <w:rsid w:val="00752045"/>
    <w:rsid w:val="00756915"/>
    <w:rsid w:val="0076383B"/>
    <w:rsid w:val="00771AA2"/>
    <w:rsid w:val="007721D7"/>
    <w:rsid w:val="0078097D"/>
    <w:rsid w:val="00782832"/>
    <w:rsid w:val="007863D5"/>
    <w:rsid w:val="00792DEA"/>
    <w:rsid w:val="007938DE"/>
    <w:rsid w:val="00794A15"/>
    <w:rsid w:val="007A2DEB"/>
    <w:rsid w:val="007A7069"/>
    <w:rsid w:val="007B07C3"/>
    <w:rsid w:val="007B38DE"/>
    <w:rsid w:val="007B62A7"/>
    <w:rsid w:val="007B79AE"/>
    <w:rsid w:val="007C410D"/>
    <w:rsid w:val="007C4D25"/>
    <w:rsid w:val="007C5FE2"/>
    <w:rsid w:val="007C6341"/>
    <w:rsid w:val="007D0B76"/>
    <w:rsid w:val="007D156C"/>
    <w:rsid w:val="007D5348"/>
    <w:rsid w:val="007D54BC"/>
    <w:rsid w:val="007D7541"/>
    <w:rsid w:val="007E0247"/>
    <w:rsid w:val="007E1B8C"/>
    <w:rsid w:val="007E2117"/>
    <w:rsid w:val="007E38E1"/>
    <w:rsid w:val="007E5119"/>
    <w:rsid w:val="007E6083"/>
    <w:rsid w:val="007E713A"/>
    <w:rsid w:val="007F2681"/>
    <w:rsid w:val="007F4FB6"/>
    <w:rsid w:val="0080720F"/>
    <w:rsid w:val="00810E2F"/>
    <w:rsid w:val="00810F31"/>
    <w:rsid w:val="00813371"/>
    <w:rsid w:val="00817215"/>
    <w:rsid w:val="00817268"/>
    <w:rsid w:val="008221DC"/>
    <w:rsid w:val="00827FB8"/>
    <w:rsid w:val="008313C6"/>
    <w:rsid w:val="008342F0"/>
    <w:rsid w:val="00851B4D"/>
    <w:rsid w:val="00856D9F"/>
    <w:rsid w:val="00857E19"/>
    <w:rsid w:val="00864FD8"/>
    <w:rsid w:val="00874977"/>
    <w:rsid w:val="0088021C"/>
    <w:rsid w:val="00883457"/>
    <w:rsid w:val="008856C3"/>
    <w:rsid w:val="0088610B"/>
    <w:rsid w:val="00890204"/>
    <w:rsid w:val="0089298D"/>
    <w:rsid w:val="00895B65"/>
    <w:rsid w:val="008973FD"/>
    <w:rsid w:val="008A03ED"/>
    <w:rsid w:val="008A062B"/>
    <w:rsid w:val="008A18E6"/>
    <w:rsid w:val="008A5752"/>
    <w:rsid w:val="008A7273"/>
    <w:rsid w:val="008B0261"/>
    <w:rsid w:val="008B08B7"/>
    <w:rsid w:val="008C0548"/>
    <w:rsid w:val="008C6FA4"/>
    <w:rsid w:val="008D19C9"/>
    <w:rsid w:val="008D31A8"/>
    <w:rsid w:val="008D5B6E"/>
    <w:rsid w:val="008E1FF8"/>
    <w:rsid w:val="008E29D8"/>
    <w:rsid w:val="008E2E5A"/>
    <w:rsid w:val="008E4F03"/>
    <w:rsid w:val="008E7BDA"/>
    <w:rsid w:val="008F1E71"/>
    <w:rsid w:val="008F755A"/>
    <w:rsid w:val="008F7E82"/>
    <w:rsid w:val="009055BC"/>
    <w:rsid w:val="009064FC"/>
    <w:rsid w:val="009159CB"/>
    <w:rsid w:val="0091769D"/>
    <w:rsid w:val="009231AF"/>
    <w:rsid w:val="009242F4"/>
    <w:rsid w:val="009249D5"/>
    <w:rsid w:val="00925B4B"/>
    <w:rsid w:val="00926F3A"/>
    <w:rsid w:val="00931586"/>
    <w:rsid w:val="00932FBA"/>
    <w:rsid w:val="009454A2"/>
    <w:rsid w:val="0094626F"/>
    <w:rsid w:val="00952345"/>
    <w:rsid w:val="00954BD6"/>
    <w:rsid w:val="0096199E"/>
    <w:rsid w:val="00962A5C"/>
    <w:rsid w:val="00967D16"/>
    <w:rsid w:val="0098143F"/>
    <w:rsid w:val="00983FD2"/>
    <w:rsid w:val="00986618"/>
    <w:rsid w:val="00987C2D"/>
    <w:rsid w:val="009952C4"/>
    <w:rsid w:val="0099606E"/>
    <w:rsid w:val="0099730E"/>
    <w:rsid w:val="009A0AA6"/>
    <w:rsid w:val="009A7AC8"/>
    <w:rsid w:val="009B0D59"/>
    <w:rsid w:val="009B3B1F"/>
    <w:rsid w:val="009B429F"/>
    <w:rsid w:val="009B4D68"/>
    <w:rsid w:val="009B549F"/>
    <w:rsid w:val="009B5E89"/>
    <w:rsid w:val="009B683B"/>
    <w:rsid w:val="009C155B"/>
    <w:rsid w:val="009C2930"/>
    <w:rsid w:val="009D0B85"/>
    <w:rsid w:val="009E2C51"/>
    <w:rsid w:val="009E4803"/>
    <w:rsid w:val="009E5B7D"/>
    <w:rsid w:val="009E73E3"/>
    <w:rsid w:val="009F2834"/>
    <w:rsid w:val="009F35A3"/>
    <w:rsid w:val="009F3FD0"/>
    <w:rsid w:val="009F4B8F"/>
    <w:rsid w:val="009F4ED7"/>
    <w:rsid w:val="00A0343F"/>
    <w:rsid w:val="00A0588E"/>
    <w:rsid w:val="00A12B11"/>
    <w:rsid w:val="00A134C6"/>
    <w:rsid w:val="00A23E0E"/>
    <w:rsid w:val="00A2579B"/>
    <w:rsid w:val="00A26A6A"/>
    <w:rsid w:val="00A27561"/>
    <w:rsid w:val="00A320DF"/>
    <w:rsid w:val="00A32B87"/>
    <w:rsid w:val="00A40F9E"/>
    <w:rsid w:val="00A41540"/>
    <w:rsid w:val="00A43CF9"/>
    <w:rsid w:val="00A45A71"/>
    <w:rsid w:val="00A501BC"/>
    <w:rsid w:val="00A506C5"/>
    <w:rsid w:val="00A530D2"/>
    <w:rsid w:val="00A53E4F"/>
    <w:rsid w:val="00A546C0"/>
    <w:rsid w:val="00A60412"/>
    <w:rsid w:val="00A60D26"/>
    <w:rsid w:val="00A6122B"/>
    <w:rsid w:val="00A61D78"/>
    <w:rsid w:val="00A6447C"/>
    <w:rsid w:val="00A65256"/>
    <w:rsid w:val="00A658ED"/>
    <w:rsid w:val="00A77A08"/>
    <w:rsid w:val="00A80BDA"/>
    <w:rsid w:val="00A853F3"/>
    <w:rsid w:val="00A862EB"/>
    <w:rsid w:val="00A93728"/>
    <w:rsid w:val="00AA5225"/>
    <w:rsid w:val="00AB004D"/>
    <w:rsid w:val="00AB23E3"/>
    <w:rsid w:val="00AB4C22"/>
    <w:rsid w:val="00AB6AC9"/>
    <w:rsid w:val="00AB70CA"/>
    <w:rsid w:val="00AC0FD4"/>
    <w:rsid w:val="00AC1C22"/>
    <w:rsid w:val="00AD07C3"/>
    <w:rsid w:val="00AD2D3E"/>
    <w:rsid w:val="00AD3F64"/>
    <w:rsid w:val="00AD73B3"/>
    <w:rsid w:val="00AE058D"/>
    <w:rsid w:val="00AE3C54"/>
    <w:rsid w:val="00AE6750"/>
    <w:rsid w:val="00AF07E6"/>
    <w:rsid w:val="00AF3089"/>
    <w:rsid w:val="00AF6D60"/>
    <w:rsid w:val="00AF7A9B"/>
    <w:rsid w:val="00B023E5"/>
    <w:rsid w:val="00B02578"/>
    <w:rsid w:val="00B056FC"/>
    <w:rsid w:val="00B057C5"/>
    <w:rsid w:val="00B05CCE"/>
    <w:rsid w:val="00B07BB7"/>
    <w:rsid w:val="00B1097C"/>
    <w:rsid w:val="00B10AF1"/>
    <w:rsid w:val="00B11426"/>
    <w:rsid w:val="00B128EC"/>
    <w:rsid w:val="00B12BB9"/>
    <w:rsid w:val="00B149B4"/>
    <w:rsid w:val="00B15154"/>
    <w:rsid w:val="00B1549C"/>
    <w:rsid w:val="00B210FA"/>
    <w:rsid w:val="00B23BFD"/>
    <w:rsid w:val="00B269C8"/>
    <w:rsid w:val="00B271BE"/>
    <w:rsid w:val="00B3015E"/>
    <w:rsid w:val="00B333CC"/>
    <w:rsid w:val="00B35309"/>
    <w:rsid w:val="00B3634B"/>
    <w:rsid w:val="00B37025"/>
    <w:rsid w:val="00B3714D"/>
    <w:rsid w:val="00B40EB9"/>
    <w:rsid w:val="00B51AB6"/>
    <w:rsid w:val="00B51F8A"/>
    <w:rsid w:val="00B5206E"/>
    <w:rsid w:val="00B53246"/>
    <w:rsid w:val="00B54450"/>
    <w:rsid w:val="00B568A0"/>
    <w:rsid w:val="00B60677"/>
    <w:rsid w:val="00B60A72"/>
    <w:rsid w:val="00B630FA"/>
    <w:rsid w:val="00B72E42"/>
    <w:rsid w:val="00B74EE9"/>
    <w:rsid w:val="00B83635"/>
    <w:rsid w:val="00B83B45"/>
    <w:rsid w:val="00B86B95"/>
    <w:rsid w:val="00B9029A"/>
    <w:rsid w:val="00B90BE3"/>
    <w:rsid w:val="00B93472"/>
    <w:rsid w:val="00B976BF"/>
    <w:rsid w:val="00BA01B2"/>
    <w:rsid w:val="00BA13C6"/>
    <w:rsid w:val="00BB65B1"/>
    <w:rsid w:val="00BB705F"/>
    <w:rsid w:val="00BB773A"/>
    <w:rsid w:val="00BC0495"/>
    <w:rsid w:val="00BC0A6F"/>
    <w:rsid w:val="00BC5353"/>
    <w:rsid w:val="00BD4656"/>
    <w:rsid w:val="00BD4F58"/>
    <w:rsid w:val="00BE2777"/>
    <w:rsid w:val="00BE4774"/>
    <w:rsid w:val="00BE521D"/>
    <w:rsid w:val="00BF0E42"/>
    <w:rsid w:val="00BF0E7C"/>
    <w:rsid w:val="00BF2552"/>
    <w:rsid w:val="00BF3AEF"/>
    <w:rsid w:val="00BF476A"/>
    <w:rsid w:val="00BF6BF7"/>
    <w:rsid w:val="00C0390D"/>
    <w:rsid w:val="00C049B6"/>
    <w:rsid w:val="00C04F49"/>
    <w:rsid w:val="00C139C0"/>
    <w:rsid w:val="00C14D7F"/>
    <w:rsid w:val="00C16047"/>
    <w:rsid w:val="00C163A7"/>
    <w:rsid w:val="00C17986"/>
    <w:rsid w:val="00C24BB4"/>
    <w:rsid w:val="00C25825"/>
    <w:rsid w:val="00C27210"/>
    <w:rsid w:val="00C31B6A"/>
    <w:rsid w:val="00C3415A"/>
    <w:rsid w:val="00C3558D"/>
    <w:rsid w:val="00C447FC"/>
    <w:rsid w:val="00C46A87"/>
    <w:rsid w:val="00C50BC7"/>
    <w:rsid w:val="00C52F3D"/>
    <w:rsid w:val="00C54B70"/>
    <w:rsid w:val="00C57C4C"/>
    <w:rsid w:val="00C6147E"/>
    <w:rsid w:val="00C64D24"/>
    <w:rsid w:val="00C64FC4"/>
    <w:rsid w:val="00C72820"/>
    <w:rsid w:val="00C730C5"/>
    <w:rsid w:val="00C7592D"/>
    <w:rsid w:val="00C75EAD"/>
    <w:rsid w:val="00C80A49"/>
    <w:rsid w:val="00C821C0"/>
    <w:rsid w:val="00C84E32"/>
    <w:rsid w:val="00C9162C"/>
    <w:rsid w:val="00C91EA8"/>
    <w:rsid w:val="00C9291C"/>
    <w:rsid w:val="00CA7821"/>
    <w:rsid w:val="00CB3A1E"/>
    <w:rsid w:val="00CB5CB4"/>
    <w:rsid w:val="00CB75B8"/>
    <w:rsid w:val="00CC21A8"/>
    <w:rsid w:val="00CC75C4"/>
    <w:rsid w:val="00CD2D4F"/>
    <w:rsid w:val="00CD54DC"/>
    <w:rsid w:val="00CE27EA"/>
    <w:rsid w:val="00CF4141"/>
    <w:rsid w:val="00CF48E2"/>
    <w:rsid w:val="00D011EB"/>
    <w:rsid w:val="00D04443"/>
    <w:rsid w:val="00D050EC"/>
    <w:rsid w:val="00D05A51"/>
    <w:rsid w:val="00D05F12"/>
    <w:rsid w:val="00D10AC8"/>
    <w:rsid w:val="00D13FF6"/>
    <w:rsid w:val="00D20E00"/>
    <w:rsid w:val="00D24932"/>
    <w:rsid w:val="00D25CAB"/>
    <w:rsid w:val="00D30341"/>
    <w:rsid w:val="00D40AD8"/>
    <w:rsid w:val="00D4163F"/>
    <w:rsid w:val="00D446A2"/>
    <w:rsid w:val="00D47335"/>
    <w:rsid w:val="00D5154B"/>
    <w:rsid w:val="00D52B45"/>
    <w:rsid w:val="00D5615D"/>
    <w:rsid w:val="00D6133B"/>
    <w:rsid w:val="00D64727"/>
    <w:rsid w:val="00D65FE0"/>
    <w:rsid w:val="00D662C0"/>
    <w:rsid w:val="00D66528"/>
    <w:rsid w:val="00D66F2F"/>
    <w:rsid w:val="00D67D11"/>
    <w:rsid w:val="00D82669"/>
    <w:rsid w:val="00D83768"/>
    <w:rsid w:val="00D83AF6"/>
    <w:rsid w:val="00D83F32"/>
    <w:rsid w:val="00D860E7"/>
    <w:rsid w:val="00D868B8"/>
    <w:rsid w:val="00D87F8B"/>
    <w:rsid w:val="00D91B6E"/>
    <w:rsid w:val="00D930EE"/>
    <w:rsid w:val="00D95FB2"/>
    <w:rsid w:val="00D96603"/>
    <w:rsid w:val="00DA005A"/>
    <w:rsid w:val="00DA34C3"/>
    <w:rsid w:val="00DA432E"/>
    <w:rsid w:val="00DA5A9A"/>
    <w:rsid w:val="00DB21B1"/>
    <w:rsid w:val="00DB24B3"/>
    <w:rsid w:val="00DB3364"/>
    <w:rsid w:val="00DB4355"/>
    <w:rsid w:val="00DB6DDC"/>
    <w:rsid w:val="00DC2B7F"/>
    <w:rsid w:val="00DC758F"/>
    <w:rsid w:val="00DD5591"/>
    <w:rsid w:val="00DD7F24"/>
    <w:rsid w:val="00DE00C5"/>
    <w:rsid w:val="00DE5104"/>
    <w:rsid w:val="00DE5157"/>
    <w:rsid w:val="00DE7261"/>
    <w:rsid w:val="00DF1829"/>
    <w:rsid w:val="00DF3906"/>
    <w:rsid w:val="00DF6629"/>
    <w:rsid w:val="00DF6F6B"/>
    <w:rsid w:val="00E05735"/>
    <w:rsid w:val="00E17C4C"/>
    <w:rsid w:val="00E17E79"/>
    <w:rsid w:val="00E2077B"/>
    <w:rsid w:val="00E247D3"/>
    <w:rsid w:val="00E30D60"/>
    <w:rsid w:val="00E322BA"/>
    <w:rsid w:val="00E32958"/>
    <w:rsid w:val="00E32D07"/>
    <w:rsid w:val="00E33069"/>
    <w:rsid w:val="00E34A20"/>
    <w:rsid w:val="00E34FC4"/>
    <w:rsid w:val="00E417D5"/>
    <w:rsid w:val="00E42602"/>
    <w:rsid w:val="00E431DC"/>
    <w:rsid w:val="00E45405"/>
    <w:rsid w:val="00E45781"/>
    <w:rsid w:val="00E539CF"/>
    <w:rsid w:val="00E55F01"/>
    <w:rsid w:val="00E56BF9"/>
    <w:rsid w:val="00E57D3D"/>
    <w:rsid w:val="00E625A7"/>
    <w:rsid w:val="00E64204"/>
    <w:rsid w:val="00E653B5"/>
    <w:rsid w:val="00E65AB5"/>
    <w:rsid w:val="00E65DF7"/>
    <w:rsid w:val="00E677AF"/>
    <w:rsid w:val="00E72A97"/>
    <w:rsid w:val="00E75DD6"/>
    <w:rsid w:val="00E76F79"/>
    <w:rsid w:val="00E8554D"/>
    <w:rsid w:val="00E87575"/>
    <w:rsid w:val="00E90136"/>
    <w:rsid w:val="00E92A3D"/>
    <w:rsid w:val="00E92AD0"/>
    <w:rsid w:val="00E92CF0"/>
    <w:rsid w:val="00E95992"/>
    <w:rsid w:val="00EA26A2"/>
    <w:rsid w:val="00EA352F"/>
    <w:rsid w:val="00EA59AB"/>
    <w:rsid w:val="00EA720C"/>
    <w:rsid w:val="00EA7720"/>
    <w:rsid w:val="00EB075C"/>
    <w:rsid w:val="00EB6794"/>
    <w:rsid w:val="00EB6937"/>
    <w:rsid w:val="00EC2B78"/>
    <w:rsid w:val="00EC35CE"/>
    <w:rsid w:val="00ED07B3"/>
    <w:rsid w:val="00ED3D8F"/>
    <w:rsid w:val="00ED6248"/>
    <w:rsid w:val="00ED64A6"/>
    <w:rsid w:val="00EE01E7"/>
    <w:rsid w:val="00EE02E8"/>
    <w:rsid w:val="00EE18DD"/>
    <w:rsid w:val="00EE1D7E"/>
    <w:rsid w:val="00EE346F"/>
    <w:rsid w:val="00EE3AE1"/>
    <w:rsid w:val="00EE5798"/>
    <w:rsid w:val="00EF1148"/>
    <w:rsid w:val="00EF330B"/>
    <w:rsid w:val="00EF577B"/>
    <w:rsid w:val="00EF6430"/>
    <w:rsid w:val="00EF7855"/>
    <w:rsid w:val="00EF7911"/>
    <w:rsid w:val="00F00FE8"/>
    <w:rsid w:val="00F103D4"/>
    <w:rsid w:val="00F11CB2"/>
    <w:rsid w:val="00F12BFB"/>
    <w:rsid w:val="00F22A05"/>
    <w:rsid w:val="00F22C65"/>
    <w:rsid w:val="00F22EE9"/>
    <w:rsid w:val="00F23600"/>
    <w:rsid w:val="00F25AF6"/>
    <w:rsid w:val="00F305B0"/>
    <w:rsid w:val="00F33D0B"/>
    <w:rsid w:val="00F33F99"/>
    <w:rsid w:val="00F3695F"/>
    <w:rsid w:val="00F40484"/>
    <w:rsid w:val="00F41721"/>
    <w:rsid w:val="00F4251C"/>
    <w:rsid w:val="00F4285A"/>
    <w:rsid w:val="00F438ED"/>
    <w:rsid w:val="00F444F2"/>
    <w:rsid w:val="00F51336"/>
    <w:rsid w:val="00F53B97"/>
    <w:rsid w:val="00F53D92"/>
    <w:rsid w:val="00F57430"/>
    <w:rsid w:val="00F60B9F"/>
    <w:rsid w:val="00F61580"/>
    <w:rsid w:val="00F63565"/>
    <w:rsid w:val="00F67007"/>
    <w:rsid w:val="00F76707"/>
    <w:rsid w:val="00F76823"/>
    <w:rsid w:val="00F808AC"/>
    <w:rsid w:val="00F8293A"/>
    <w:rsid w:val="00F85917"/>
    <w:rsid w:val="00F85AF7"/>
    <w:rsid w:val="00F90C44"/>
    <w:rsid w:val="00F9198A"/>
    <w:rsid w:val="00F9241E"/>
    <w:rsid w:val="00F927F2"/>
    <w:rsid w:val="00F9365D"/>
    <w:rsid w:val="00FA1307"/>
    <w:rsid w:val="00FA6C74"/>
    <w:rsid w:val="00FA7608"/>
    <w:rsid w:val="00FB1B01"/>
    <w:rsid w:val="00FB41DF"/>
    <w:rsid w:val="00FC1818"/>
    <w:rsid w:val="00FC2F7E"/>
    <w:rsid w:val="00FC3045"/>
    <w:rsid w:val="00FC64B3"/>
    <w:rsid w:val="00FD0C32"/>
    <w:rsid w:val="00FD5B7C"/>
    <w:rsid w:val="00FD5C9C"/>
    <w:rsid w:val="00FD69D2"/>
    <w:rsid w:val="00FD6E8D"/>
    <w:rsid w:val="00FE0553"/>
    <w:rsid w:val="00FE1B6D"/>
    <w:rsid w:val="00FE268F"/>
    <w:rsid w:val="00FE5DF5"/>
    <w:rsid w:val="00FE6731"/>
    <w:rsid w:val="00FF38E6"/>
    <w:rsid w:val="00FF4834"/>
    <w:rsid w:val="00FF4CDD"/>
    <w:rsid w:val="00FF6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34F74"/>
  <w15:docId w15:val="{2F7BD524-5ADA-43BA-A3F8-84CCA1801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E2E5A"/>
    <w:pPr>
      <w:jc w:val="both"/>
    </w:pPr>
    <w:rPr>
      <w:lang w:val="en-GB"/>
    </w:rPr>
  </w:style>
  <w:style w:type="paragraph" w:styleId="Kop1">
    <w:name w:val="heading 1"/>
    <w:basedOn w:val="Standaard"/>
    <w:next w:val="Standaard"/>
    <w:link w:val="Kop1Char"/>
    <w:autoRedefine/>
    <w:uiPriority w:val="9"/>
    <w:qFormat/>
    <w:rsid w:val="007344CB"/>
    <w:pPr>
      <w:keepNext/>
      <w:spacing w:before="240" w:after="80"/>
      <w:jc w:val="center"/>
      <w:outlineLvl w:val="0"/>
    </w:pPr>
    <w:rPr>
      <w:smallCaps/>
      <w:kern w:val="28"/>
    </w:rPr>
  </w:style>
  <w:style w:type="paragraph" w:styleId="Kop2">
    <w:name w:val="heading 2"/>
    <w:basedOn w:val="Standaard"/>
    <w:next w:val="Standaard"/>
    <w:link w:val="Kop2Char"/>
    <w:uiPriority w:val="9"/>
    <w:unhideWhenUsed/>
    <w:qFormat/>
    <w:rsid w:val="000C3477"/>
    <w:pPr>
      <w:keepNext/>
      <w:numPr>
        <w:ilvl w:val="1"/>
        <w:numId w:val="1"/>
      </w:numPr>
      <w:spacing w:before="120" w:after="60"/>
      <w:outlineLvl w:val="1"/>
    </w:pPr>
    <w:rPr>
      <w:b/>
      <w:i/>
      <w:iCs/>
    </w:rPr>
  </w:style>
  <w:style w:type="paragraph" w:styleId="Kop3">
    <w:name w:val="heading 3"/>
    <w:basedOn w:val="Standaard"/>
    <w:next w:val="Standaard"/>
    <w:uiPriority w:val="9"/>
    <w:unhideWhenUsed/>
    <w:qFormat/>
    <w:pPr>
      <w:keepNext/>
      <w:numPr>
        <w:ilvl w:val="2"/>
        <w:numId w:val="1"/>
      </w:numPr>
      <w:outlineLvl w:val="2"/>
    </w:pPr>
    <w:rPr>
      <w:i/>
      <w:iCs/>
    </w:rPr>
  </w:style>
  <w:style w:type="paragraph" w:styleId="Kop4">
    <w:name w:val="heading 4"/>
    <w:basedOn w:val="Standaard"/>
    <w:next w:val="Standaard"/>
    <w:uiPriority w:val="9"/>
    <w:semiHidden/>
    <w:unhideWhenUsed/>
    <w:qFormat/>
    <w:pPr>
      <w:keepNext/>
      <w:numPr>
        <w:ilvl w:val="3"/>
        <w:numId w:val="1"/>
      </w:numPr>
      <w:spacing w:before="240" w:after="60"/>
      <w:outlineLvl w:val="3"/>
    </w:pPr>
    <w:rPr>
      <w:i/>
      <w:iCs/>
      <w:sz w:val="18"/>
      <w:szCs w:val="18"/>
    </w:rPr>
  </w:style>
  <w:style w:type="paragraph" w:styleId="Kop5">
    <w:name w:val="heading 5"/>
    <w:basedOn w:val="Standaard"/>
    <w:next w:val="Standaard"/>
    <w:uiPriority w:val="9"/>
    <w:semiHidden/>
    <w:unhideWhenUsed/>
    <w:qFormat/>
    <w:pPr>
      <w:numPr>
        <w:ilvl w:val="4"/>
        <w:numId w:val="1"/>
      </w:numPr>
      <w:spacing w:before="240" w:after="60"/>
      <w:outlineLvl w:val="4"/>
    </w:pPr>
    <w:rPr>
      <w:sz w:val="18"/>
      <w:szCs w:val="18"/>
    </w:rPr>
  </w:style>
  <w:style w:type="paragraph" w:styleId="Kop6">
    <w:name w:val="heading 6"/>
    <w:basedOn w:val="Standaard"/>
    <w:next w:val="Standaard"/>
    <w:uiPriority w:val="9"/>
    <w:semiHidden/>
    <w:unhideWhenUsed/>
    <w:qFormat/>
    <w:pPr>
      <w:numPr>
        <w:ilvl w:val="5"/>
        <w:numId w:val="1"/>
      </w:numPr>
      <w:spacing w:before="240" w:after="60"/>
      <w:outlineLvl w:val="5"/>
    </w:pPr>
    <w:rPr>
      <w:i/>
      <w:iCs/>
      <w:sz w:val="16"/>
      <w:szCs w:val="16"/>
    </w:rPr>
  </w:style>
  <w:style w:type="paragraph" w:styleId="Kop7">
    <w:name w:val="heading 7"/>
    <w:basedOn w:val="Standaard"/>
    <w:next w:val="Standaard"/>
    <w:uiPriority w:val="9"/>
    <w:qFormat/>
    <w:pPr>
      <w:numPr>
        <w:ilvl w:val="6"/>
        <w:numId w:val="1"/>
      </w:numPr>
      <w:spacing w:before="240" w:after="60"/>
      <w:outlineLvl w:val="6"/>
    </w:pPr>
    <w:rPr>
      <w:sz w:val="16"/>
      <w:szCs w:val="16"/>
    </w:rPr>
  </w:style>
  <w:style w:type="paragraph" w:styleId="Kop8">
    <w:name w:val="heading 8"/>
    <w:basedOn w:val="Standaard"/>
    <w:next w:val="Standaard"/>
    <w:uiPriority w:val="9"/>
    <w:qFormat/>
    <w:pPr>
      <w:numPr>
        <w:ilvl w:val="7"/>
        <w:numId w:val="1"/>
      </w:numPr>
      <w:spacing w:before="240" w:after="60"/>
      <w:outlineLvl w:val="7"/>
    </w:pPr>
    <w:rPr>
      <w:i/>
      <w:iCs/>
      <w:sz w:val="16"/>
      <w:szCs w:val="16"/>
    </w:rPr>
  </w:style>
  <w:style w:type="paragraph" w:styleId="Kop9">
    <w:name w:val="heading 9"/>
    <w:basedOn w:val="Standaard"/>
    <w:next w:val="Standaard"/>
    <w:uiPriority w:val="9"/>
    <w:qFormat/>
    <w:pPr>
      <w:numPr>
        <w:ilvl w:val="8"/>
        <w:numId w:val="1"/>
      </w:numPr>
      <w:spacing w:before="240" w:after="60"/>
      <w:outlineLvl w:val="8"/>
    </w:pPr>
    <w:rPr>
      <w:sz w:val="16"/>
      <w:szCs w:val="1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Standaard"/>
    <w:next w:val="Standaard"/>
    <w:pPr>
      <w:spacing w:before="20"/>
      <w:ind w:firstLine="202"/>
    </w:pPr>
    <w:rPr>
      <w:b/>
      <w:bCs/>
      <w:sz w:val="18"/>
      <w:szCs w:val="18"/>
    </w:rPr>
  </w:style>
  <w:style w:type="paragraph" w:customStyle="1" w:styleId="Authors">
    <w:name w:val="Authors"/>
    <w:basedOn w:val="Standaard"/>
    <w:next w:val="Standaard"/>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Voetnoottekst">
    <w:name w:val="footnote text"/>
    <w:basedOn w:val="Standaard"/>
    <w:link w:val="VoetnoottekstChar"/>
    <w:semiHidden/>
    <w:pPr>
      <w:ind w:firstLine="202"/>
    </w:pPr>
    <w:rPr>
      <w:sz w:val="16"/>
      <w:szCs w:val="16"/>
    </w:rPr>
  </w:style>
  <w:style w:type="paragraph" w:customStyle="1" w:styleId="References">
    <w:name w:val="References"/>
    <w:basedOn w:val="Standaard"/>
    <w:pPr>
      <w:numPr>
        <w:numId w:val="6"/>
      </w:numPr>
    </w:pPr>
    <w:rPr>
      <w:sz w:val="16"/>
      <w:szCs w:val="16"/>
    </w:rPr>
  </w:style>
  <w:style w:type="paragraph" w:customStyle="1" w:styleId="IndexTerms">
    <w:name w:val="IndexTerms"/>
    <w:basedOn w:val="Standaard"/>
    <w:next w:val="Standaard"/>
    <w:pPr>
      <w:ind w:firstLine="202"/>
    </w:pPr>
    <w:rPr>
      <w:b/>
      <w:bCs/>
      <w:sz w:val="18"/>
      <w:szCs w:val="18"/>
    </w:rPr>
  </w:style>
  <w:style w:type="character" w:styleId="Voetnootmarkering">
    <w:name w:val="footnote reference"/>
    <w:semiHidden/>
    <w:rPr>
      <w:vertAlign w:val="superscript"/>
    </w:rPr>
  </w:style>
  <w:style w:type="paragraph" w:styleId="Voettekst">
    <w:name w:val="footer"/>
    <w:basedOn w:val="Standaard"/>
    <w:link w:val="VoettekstChar"/>
    <w:uiPriority w:val="99"/>
    <w:pPr>
      <w:tabs>
        <w:tab w:val="center" w:pos="4320"/>
        <w:tab w:val="right" w:pos="8640"/>
      </w:tabs>
    </w:pPr>
  </w:style>
  <w:style w:type="paragraph" w:customStyle="1" w:styleId="Text">
    <w:name w:val="Text"/>
    <w:basedOn w:val="Standaard"/>
    <w:link w:val="TextChar"/>
    <w:pPr>
      <w:widowControl w:val="0"/>
      <w:spacing w:line="252" w:lineRule="auto"/>
      <w:ind w:firstLine="202"/>
    </w:pPr>
  </w:style>
  <w:style w:type="paragraph" w:customStyle="1" w:styleId="FigureCaption">
    <w:name w:val="Figure Caption"/>
    <w:basedOn w:val="Standaard"/>
    <w:rPr>
      <w:sz w:val="16"/>
      <w:szCs w:val="16"/>
    </w:rPr>
  </w:style>
  <w:style w:type="paragraph" w:customStyle="1" w:styleId="TableTitle">
    <w:name w:val="Table Title"/>
    <w:basedOn w:val="Standaard"/>
    <w:pPr>
      <w:jc w:val="center"/>
    </w:pPr>
    <w:rPr>
      <w:smallCaps/>
      <w:sz w:val="16"/>
      <w:szCs w:val="16"/>
    </w:rPr>
  </w:style>
  <w:style w:type="paragraph" w:customStyle="1" w:styleId="ReferenceHead">
    <w:name w:val="Reference Head"/>
    <w:basedOn w:val="Kop1"/>
    <w:link w:val="ReferenceHeadChar"/>
  </w:style>
  <w:style w:type="paragraph" w:styleId="Koptekst">
    <w:name w:val="header"/>
    <w:basedOn w:val="Standaard"/>
    <w:pPr>
      <w:tabs>
        <w:tab w:val="center" w:pos="4320"/>
        <w:tab w:val="right" w:pos="8640"/>
      </w:tabs>
    </w:pPr>
  </w:style>
  <w:style w:type="paragraph" w:customStyle="1" w:styleId="Equation">
    <w:name w:val="Equation"/>
    <w:basedOn w:val="Standaard"/>
    <w:next w:val="Standaard"/>
    <w:pPr>
      <w:widowControl w:val="0"/>
      <w:tabs>
        <w:tab w:val="right" w:pos="5040"/>
      </w:tabs>
      <w:spacing w:line="252" w:lineRule="auto"/>
    </w:pPr>
  </w:style>
  <w:style w:type="character" w:styleId="Hyperlink">
    <w:name w:val="Hyperlink"/>
    <w:rPr>
      <w:color w:val="0000FF"/>
      <w:u w:val="single"/>
    </w:rPr>
  </w:style>
  <w:style w:type="character" w:styleId="GevolgdeHyperlink">
    <w:name w:val="FollowedHyperlink"/>
    <w:rPr>
      <w:color w:val="800080"/>
      <w:u w:val="single"/>
    </w:rPr>
  </w:style>
  <w:style w:type="paragraph" w:styleId="Plattetekstinspringen">
    <w:name w:val="Body Text Indent"/>
    <w:basedOn w:val="Standaard"/>
    <w:link w:val="PlattetekstinspringenChar"/>
    <w:pPr>
      <w:ind w:left="630" w:hanging="630"/>
    </w:pPr>
    <w:rPr>
      <w:szCs w:val="24"/>
    </w:rPr>
  </w:style>
  <w:style w:type="paragraph" w:styleId="Documentstructuur">
    <w:name w:val="Document Map"/>
    <w:basedOn w:val="Standaard"/>
    <w:semiHidden/>
    <w:rsid w:val="00DC5FC7"/>
    <w:pPr>
      <w:shd w:val="clear" w:color="auto" w:fill="000080"/>
    </w:pPr>
    <w:rPr>
      <w:rFonts w:ascii="Tahoma" w:hAnsi="Tahoma" w:cs="Tahoma"/>
    </w:rPr>
  </w:style>
  <w:style w:type="paragraph" w:customStyle="1" w:styleId="Pa0">
    <w:name w:val="Pa0"/>
    <w:basedOn w:val="Standaard"/>
    <w:next w:val="Standaard"/>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ntekst">
    <w:name w:val="Balloon Text"/>
    <w:basedOn w:val="Standaard"/>
    <w:link w:val="BallontekstChar"/>
    <w:rsid w:val="00F33D49"/>
    <w:rPr>
      <w:rFonts w:ascii="Tahoma" w:hAnsi="Tahoma" w:cs="Tahoma"/>
      <w:sz w:val="16"/>
      <w:szCs w:val="16"/>
    </w:rPr>
  </w:style>
  <w:style w:type="character" w:customStyle="1" w:styleId="BallontekstChar">
    <w:name w:val="Ballontekst Char"/>
    <w:link w:val="Ballonteks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Standaard"/>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Kop1Char">
    <w:name w:val="Kop 1 Char"/>
    <w:link w:val="Kop1"/>
    <w:uiPriority w:val="9"/>
    <w:rsid w:val="007344CB"/>
    <w:rPr>
      <w:smallCaps/>
      <w:kern w:val="28"/>
      <w:lang w:val="en-GB"/>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Kop2Char">
    <w:name w:val="Kop 2 Char"/>
    <w:link w:val="Kop2"/>
    <w:uiPriority w:val="9"/>
    <w:rsid w:val="000C3477"/>
    <w:rPr>
      <w:b/>
      <w:i/>
      <w:iCs/>
      <w:lang w:val="en-GB"/>
    </w:rPr>
  </w:style>
  <w:style w:type="paragraph" w:customStyle="1" w:styleId="TextL-MAG">
    <w:name w:val="Text L-MAG"/>
    <w:basedOn w:val="Standaard"/>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VoettekstChar">
    <w:name w:val="Voettekst Char"/>
    <w:basedOn w:val="Standaardalinea-lettertype"/>
    <w:link w:val="Voettekst"/>
    <w:uiPriority w:val="99"/>
    <w:rsid w:val="00D90C10"/>
  </w:style>
  <w:style w:type="character" w:customStyle="1" w:styleId="VoetnoottekstChar">
    <w:name w:val="Voetnoottekst Char"/>
    <w:link w:val="Voetnoottekst"/>
    <w:semiHidden/>
    <w:rsid w:val="00C075EF"/>
    <w:rPr>
      <w:sz w:val="16"/>
      <w:szCs w:val="16"/>
    </w:rPr>
  </w:style>
  <w:style w:type="character" w:customStyle="1" w:styleId="PlattetekstinspringenChar">
    <w:name w:val="Platte tekst inspringen Char"/>
    <w:link w:val="Plattetekstinspringen"/>
    <w:rsid w:val="003F26BD"/>
    <w:rPr>
      <w:szCs w:val="24"/>
    </w:rPr>
  </w:style>
  <w:style w:type="character" w:customStyle="1" w:styleId="m5113501246024331607m-6864882937387638336gmail-il">
    <w:name w:val="m_5113501246024331607m_-6864882937387638336gmail-il"/>
    <w:basedOn w:val="Standaardalinea-lettertype"/>
    <w:rsid w:val="0076355A"/>
  </w:style>
  <w:style w:type="paragraph" w:customStyle="1" w:styleId="ColorfulList-Accent11">
    <w:name w:val="Colorful List - Accent 11"/>
    <w:basedOn w:val="Standaard"/>
    <w:uiPriority w:val="34"/>
    <w:qFormat/>
    <w:rsid w:val="0076355A"/>
    <w:pPr>
      <w:ind w:left="720"/>
      <w:contextualSpacing/>
    </w:pPr>
  </w:style>
  <w:style w:type="character" w:customStyle="1" w:styleId="apple-converted-space">
    <w:name w:val="apple-converted-space"/>
    <w:basedOn w:val="Standaardalinea-lettertype"/>
    <w:rsid w:val="00F932B6"/>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Standaardalinea-lettertype"/>
    <w:uiPriority w:val="99"/>
    <w:semiHidden/>
    <w:unhideWhenUsed/>
    <w:rsid w:val="00A853F3"/>
    <w:rPr>
      <w:color w:val="605E5C"/>
      <w:shd w:val="clear" w:color="auto" w:fill="E1DFDD"/>
    </w:rPr>
  </w:style>
  <w:style w:type="character" w:styleId="Verwijzingopmerking">
    <w:name w:val="annotation reference"/>
    <w:basedOn w:val="Standaardalinea-lettertype"/>
    <w:uiPriority w:val="99"/>
    <w:semiHidden/>
    <w:unhideWhenUsed/>
    <w:rsid w:val="001E7EDB"/>
    <w:rPr>
      <w:sz w:val="16"/>
      <w:szCs w:val="16"/>
    </w:rPr>
  </w:style>
  <w:style w:type="paragraph" w:styleId="Tekstopmerking">
    <w:name w:val="annotation text"/>
    <w:basedOn w:val="Standaard"/>
    <w:link w:val="TekstopmerkingChar"/>
    <w:uiPriority w:val="99"/>
    <w:semiHidden/>
    <w:unhideWhenUsed/>
    <w:rsid w:val="001E7EDB"/>
  </w:style>
  <w:style w:type="character" w:customStyle="1" w:styleId="TekstopmerkingChar">
    <w:name w:val="Tekst opmerking Char"/>
    <w:basedOn w:val="Standaardalinea-lettertype"/>
    <w:link w:val="Tekstopmerking"/>
    <w:uiPriority w:val="99"/>
    <w:semiHidden/>
    <w:rsid w:val="001E7EDB"/>
  </w:style>
  <w:style w:type="paragraph" w:styleId="Onderwerpvanopmerking">
    <w:name w:val="annotation subject"/>
    <w:basedOn w:val="Tekstopmerking"/>
    <w:next w:val="Tekstopmerking"/>
    <w:link w:val="OnderwerpvanopmerkingChar"/>
    <w:uiPriority w:val="99"/>
    <w:semiHidden/>
    <w:unhideWhenUsed/>
    <w:rsid w:val="001E7EDB"/>
    <w:rPr>
      <w:b/>
      <w:bCs/>
    </w:rPr>
  </w:style>
  <w:style w:type="character" w:customStyle="1" w:styleId="OnderwerpvanopmerkingChar">
    <w:name w:val="Onderwerp van opmerking Char"/>
    <w:basedOn w:val="TekstopmerkingChar"/>
    <w:link w:val="Onderwerpvanopmerking"/>
    <w:uiPriority w:val="99"/>
    <w:semiHidden/>
    <w:rsid w:val="001E7EDB"/>
    <w:rPr>
      <w:b/>
      <w:bCs/>
    </w:rPr>
  </w:style>
  <w:style w:type="paragraph" w:styleId="Lijstalinea">
    <w:name w:val="List Paragraph"/>
    <w:basedOn w:val="Standaard"/>
    <w:uiPriority w:val="34"/>
    <w:qFormat/>
    <w:rsid w:val="00DB3364"/>
    <w:pPr>
      <w:ind w:left="720"/>
      <w:contextualSpacing/>
    </w:pPr>
  </w:style>
  <w:style w:type="character" w:styleId="Nadruk">
    <w:name w:val="Emphasis"/>
    <w:basedOn w:val="Standaardalinea-lettertype"/>
    <w:uiPriority w:val="20"/>
    <w:qFormat/>
    <w:rsid w:val="002947C5"/>
    <w:rPr>
      <w:i/>
      <w:iCs/>
    </w:rPr>
  </w:style>
  <w:style w:type="paragraph" w:styleId="Normaalweb">
    <w:name w:val="Normal (Web)"/>
    <w:basedOn w:val="Standaard"/>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character" w:styleId="Onopgelostemelding">
    <w:name w:val="Unresolved Mention"/>
    <w:basedOn w:val="Standaardalinea-lettertype"/>
    <w:uiPriority w:val="99"/>
    <w:semiHidden/>
    <w:unhideWhenUsed/>
    <w:rsid w:val="00FF4834"/>
    <w:rPr>
      <w:color w:val="605E5C"/>
      <w:shd w:val="clear" w:color="auto" w:fill="E1DFDD"/>
    </w:rPr>
  </w:style>
  <w:style w:type="paragraph" w:styleId="Bijschrift">
    <w:name w:val="caption"/>
    <w:basedOn w:val="Standaard"/>
    <w:next w:val="Standaard"/>
    <w:uiPriority w:val="35"/>
    <w:unhideWhenUsed/>
    <w:qFormat/>
    <w:rsid w:val="006923C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63717">
      <w:bodyDiv w:val="1"/>
      <w:marLeft w:val="0"/>
      <w:marRight w:val="0"/>
      <w:marTop w:val="0"/>
      <w:marBottom w:val="0"/>
      <w:divBdr>
        <w:top w:val="none" w:sz="0" w:space="0" w:color="auto"/>
        <w:left w:val="none" w:sz="0" w:space="0" w:color="auto"/>
        <w:bottom w:val="none" w:sz="0" w:space="0" w:color="auto"/>
        <w:right w:val="none" w:sz="0" w:space="0" w:color="auto"/>
      </w:divBdr>
    </w:div>
    <w:div w:id="47075269">
      <w:bodyDiv w:val="1"/>
      <w:marLeft w:val="0"/>
      <w:marRight w:val="0"/>
      <w:marTop w:val="0"/>
      <w:marBottom w:val="0"/>
      <w:divBdr>
        <w:top w:val="none" w:sz="0" w:space="0" w:color="auto"/>
        <w:left w:val="none" w:sz="0" w:space="0" w:color="auto"/>
        <w:bottom w:val="none" w:sz="0" w:space="0" w:color="auto"/>
        <w:right w:val="none" w:sz="0" w:space="0" w:color="auto"/>
      </w:divBdr>
      <w:divsChild>
        <w:div w:id="1818450019">
          <w:marLeft w:val="0"/>
          <w:marRight w:val="0"/>
          <w:marTop w:val="0"/>
          <w:marBottom w:val="0"/>
          <w:divBdr>
            <w:top w:val="none" w:sz="0" w:space="0" w:color="auto"/>
            <w:left w:val="none" w:sz="0" w:space="0" w:color="auto"/>
            <w:bottom w:val="none" w:sz="0" w:space="0" w:color="auto"/>
            <w:right w:val="none" w:sz="0" w:space="0" w:color="auto"/>
          </w:divBdr>
        </w:div>
      </w:divsChild>
    </w:div>
    <w:div w:id="68305853">
      <w:bodyDiv w:val="1"/>
      <w:marLeft w:val="0"/>
      <w:marRight w:val="0"/>
      <w:marTop w:val="0"/>
      <w:marBottom w:val="0"/>
      <w:divBdr>
        <w:top w:val="none" w:sz="0" w:space="0" w:color="auto"/>
        <w:left w:val="none" w:sz="0" w:space="0" w:color="auto"/>
        <w:bottom w:val="none" w:sz="0" w:space="0" w:color="auto"/>
        <w:right w:val="none" w:sz="0" w:space="0" w:color="auto"/>
      </w:divBdr>
    </w:div>
    <w:div w:id="72894716">
      <w:bodyDiv w:val="1"/>
      <w:marLeft w:val="0"/>
      <w:marRight w:val="0"/>
      <w:marTop w:val="0"/>
      <w:marBottom w:val="0"/>
      <w:divBdr>
        <w:top w:val="none" w:sz="0" w:space="0" w:color="auto"/>
        <w:left w:val="none" w:sz="0" w:space="0" w:color="auto"/>
        <w:bottom w:val="none" w:sz="0" w:space="0" w:color="auto"/>
        <w:right w:val="none" w:sz="0" w:space="0" w:color="auto"/>
      </w:divBdr>
      <w:divsChild>
        <w:div w:id="495875784">
          <w:marLeft w:val="0"/>
          <w:marRight w:val="0"/>
          <w:marTop w:val="0"/>
          <w:marBottom w:val="0"/>
          <w:divBdr>
            <w:top w:val="none" w:sz="0" w:space="0" w:color="auto"/>
            <w:left w:val="none" w:sz="0" w:space="0" w:color="auto"/>
            <w:bottom w:val="none" w:sz="0" w:space="0" w:color="auto"/>
            <w:right w:val="none" w:sz="0" w:space="0" w:color="auto"/>
          </w:divBdr>
          <w:divsChild>
            <w:div w:id="1917010429">
              <w:marLeft w:val="0"/>
              <w:marRight w:val="0"/>
              <w:marTop w:val="0"/>
              <w:marBottom w:val="0"/>
              <w:divBdr>
                <w:top w:val="none" w:sz="0" w:space="0" w:color="auto"/>
                <w:left w:val="none" w:sz="0" w:space="0" w:color="auto"/>
                <w:bottom w:val="none" w:sz="0" w:space="0" w:color="auto"/>
                <w:right w:val="none" w:sz="0" w:space="0" w:color="auto"/>
              </w:divBdr>
            </w:div>
            <w:div w:id="57832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6777">
      <w:bodyDiv w:val="1"/>
      <w:marLeft w:val="0"/>
      <w:marRight w:val="0"/>
      <w:marTop w:val="0"/>
      <w:marBottom w:val="0"/>
      <w:divBdr>
        <w:top w:val="none" w:sz="0" w:space="0" w:color="auto"/>
        <w:left w:val="none" w:sz="0" w:space="0" w:color="auto"/>
        <w:bottom w:val="none" w:sz="0" w:space="0" w:color="auto"/>
        <w:right w:val="none" w:sz="0" w:space="0" w:color="auto"/>
      </w:divBdr>
    </w:div>
    <w:div w:id="88738408">
      <w:bodyDiv w:val="1"/>
      <w:marLeft w:val="0"/>
      <w:marRight w:val="0"/>
      <w:marTop w:val="0"/>
      <w:marBottom w:val="0"/>
      <w:divBdr>
        <w:top w:val="none" w:sz="0" w:space="0" w:color="auto"/>
        <w:left w:val="none" w:sz="0" w:space="0" w:color="auto"/>
        <w:bottom w:val="none" w:sz="0" w:space="0" w:color="auto"/>
        <w:right w:val="none" w:sz="0" w:space="0" w:color="auto"/>
      </w:divBdr>
      <w:divsChild>
        <w:div w:id="1496145313">
          <w:marLeft w:val="0"/>
          <w:marRight w:val="0"/>
          <w:marTop w:val="0"/>
          <w:marBottom w:val="0"/>
          <w:divBdr>
            <w:top w:val="none" w:sz="0" w:space="0" w:color="auto"/>
            <w:left w:val="none" w:sz="0" w:space="0" w:color="auto"/>
            <w:bottom w:val="none" w:sz="0" w:space="0" w:color="auto"/>
            <w:right w:val="none" w:sz="0" w:space="0" w:color="auto"/>
          </w:divBdr>
          <w:divsChild>
            <w:div w:id="860166835">
              <w:marLeft w:val="0"/>
              <w:marRight w:val="0"/>
              <w:marTop w:val="0"/>
              <w:marBottom w:val="0"/>
              <w:divBdr>
                <w:top w:val="none" w:sz="0" w:space="0" w:color="auto"/>
                <w:left w:val="none" w:sz="0" w:space="0" w:color="auto"/>
                <w:bottom w:val="none" w:sz="0" w:space="0" w:color="auto"/>
                <w:right w:val="none" w:sz="0" w:space="0" w:color="auto"/>
              </w:divBdr>
            </w:div>
            <w:div w:id="13738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510">
      <w:bodyDiv w:val="1"/>
      <w:marLeft w:val="0"/>
      <w:marRight w:val="0"/>
      <w:marTop w:val="0"/>
      <w:marBottom w:val="0"/>
      <w:divBdr>
        <w:top w:val="none" w:sz="0" w:space="0" w:color="auto"/>
        <w:left w:val="none" w:sz="0" w:space="0" w:color="auto"/>
        <w:bottom w:val="none" w:sz="0" w:space="0" w:color="auto"/>
        <w:right w:val="none" w:sz="0" w:space="0" w:color="auto"/>
      </w:divBdr>
    </w:div>
    <w:div w:id="107743553">
      <w:bodyDiv w:val="1"/>
      <w:marLeft w:val="0"/>
      <w:marRight w:val="0"/>
      <w:marTop w:val="0"/>
      <w:marBottom w:val="0"/>
      <w:divBdr>
        <w:top w:val="none" w:sz="0" w:space="0" w:color="auto"/>
        <w:left w:val="none" w:sz="0" w:space="0" w:color="auto"/>
        <w:bottom w:val="none" w:sz="0" w:space="0" w:color="auto"/>
        <w:right w:val="none" w:sz="0" w:space="0" w:color="auto"/>
      </w:divBdr>
      <w:divsChild>
        <w:div w:id="530458683">
          <w:marLeft w:val="0"/>
          <w:marRight w:val="0"/>
          <w:marTop w:val="0"/>
          <w:marBottom w:val="0"/>
          <w:divBdr>
            <w:top w:val="none" w:sz="0" w:space="0" w:color="auto"/>
            <w:left w:val="none" w:sz="0" w:space="0" w:color="auto"/>
            <w:bottom w:val="none" w:sz="0" w:space="0" w:color="auto"/>
            <w:right w:val="none" w:sz="0" w:space="0" w:color="auto"/>
          </w:divBdr>
          <w:divsChild>
            <w:div w:id="348944494">
              <w:marLeft w:val="0"/>
              <w:marRight w:val="0"/>
              <w:marTop w:val="0"/>
              <w:marBottom w:val="0"/>
              <w:divBdr>
                <w:top w:val="none" w:sz="0" w:space="0" w:color="auto"/>
                <w:left w:val="none" w:sz="0" w:space="0" w:color="auto"/>
                <w:bottom w:val="none" w:sz="0" w:space="0" w:color="auto"/>
                <w:right w:val="none" w:sz="0" w:space="0" w:color="auto"/>
              </w:divBdr>
            </w:div>
            <w:div w:id="131244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8291">
      <w:bodyDiv w:val="1"/>
      <w:marLeft w:val="0"/>
      <w:marRight w:val="0"/>
      <w:marTop w:val="0"/>
      <w:marBottom w:val="0"/>
      <w:divBdr>
        <w:top w:val="none" w:sz="0" w:space="0" w:color="auto"/>
        <w:left w:val="none" w:sz="0" w:space="0" w:color="auto"/>
        <w:bottom w:val="none" w:sz="0" w:space="0" w:color="auto"/>
        <w:right w:val="none" w:sz="0" w:space="0" w:color="auto"/>
      </w:divBdr>
    </w:div>
    <w:div w:id="227154567">
      <w:bodyDiv w:val="1"/>
      <w:marLeft w:val="0"/>
      <w:marRight w:val="0"/>
      <w:marTop w:val="0"/>
      <w:marBottom w:val="0"/>
      <w:divBdr>
        <w:top w:val="none" w:sz="0" w:space="0" w:color="auto"/>
        <w:left w:val="none" w:sz="0" w:space="0" w:color="auto"/>
        <w:bottom w:val="none" w:sz="0" w:space="0" w:color="auto"/>
        <w:right w:val="none" w:sz="0" w:space="0" w:color="auto"/>
      </w:divBdr>
      <w:divsChild>
        <w:div w:id="1123310469">
          <w:marLeft w:val="0"/>
          <w:marRight w:val="0"/>
          <w:marTop w:val="0"/>
          <w:marBottom w:val="0"/>
          <w:divBdr>
            <w:top w:val="none" w:sz="0" w:space="0" w:color="auto"/>
            <w:left w:val="none" w:sz="0" w:space="0" w:color="auto"/>
            <w:bottom w:val="none" w:sz="0" w:space="0" w:color="auto"/>
            <w:right w:val="none" w:sz="0" w:space="0" w:color="auto"/>
          </w:divBdr>
        </w:div>
      </w:divsChild>
    </w:div>
    <w:div w:id="250891091">
      <w:bodyDiv w:val="1"/>
      <w:marLeft w:val="0"/>
      <w:marRight w:val="0"/>
      <w:marTop w:val="0"/>
      <w:marBottom w:val="0"/>
      <w:divBdr>
        <w:top w:val="none" w:sz="0" w:space="0" w:color="auto"/>
        <w:left w:val="none" w:sz="0" w:space="0" w:color="auto"/>
        <w:bottom w:val="none" w:sz="0" w:space="0" w:color="auto"/>
        <w:right w:val="none" w:sz="0" w:space="0" w:color="auto"/>
      </w:divBdr>
      <w:divsChild>
        <w:div w:id="1768504948">
          <w:marLeft w:val="0"/>
          <w:marRight w:val="0"/>
          <w:marTop w:val="0"/>
          <w:marBottom w:val="0"/>
          <w:divBdr>
            <w:top w:val="none" w:sz="0" w:space="0" w:color="auto"/>
            <w:left w:val="none" w:sz="0" w:space="0" w:color="auto"/>
            <w:bottom w:val="none" w:sz="0" w:space="0" w:color="auto"/>
            <w:right w:val="none" w:sz="0" w:space="0" w:color="auto"/>
          </w:divBdr>
        </w:div>
      </w:divsChild>
    </w:div>
    <w:div w:id="256257405">
      <w:bodyDiv w:val="1"/>
      <w:marLeft w:val="0"/>
      <w:marRight w:val="0"/>
      <w:marTop w:val="0"/>
      <w:marBottom w:val="0"/>
      <w:divBdr>
        <w:top w:val="none" w:sz="0" w:space="0" w:color="auto"/>
        <w:left w:val="none" w:sz="0" w:space="0" w:color="auto"/>
        <w:bottom w:val="none" w:sz="0" w:space="0" w:color="auto"/>
        <w:right w:val="none" w:sz="0" w:space="0" w:color="auto"/>
      </w:divBdr>
    </w:div>
    <w:div w:id="312759812">
      <w:bodyDiv w:val="1"/>
      <w:marLeft w:val="0"/>
      <w:marRight w:val="0"/>
      <w:marTop w:val="0"/>
      <w:marBottom w:val="0"/>
      <w:divBdr>
        <w:top w:val="none" w:sz="0" w:space="0" w:color="auto"/>
        <w:left w:val="none" w:sz="0" w:space="0" w:color="auto"/>
        <w:bottom w:val="none" w:sz="0" w:space="0" w:color="auto"/>
        <w:right w:val="none" w:sz="0" w:space="0" w:color="auto"/>
      </w:divBdr>
    </w:div>
    <w:div w:id="323243111">
      <w:bodyDiv w:val="1"/>
      <w:marLeft w:val="0"/>
      <w:marRight w:val="0"/>
      <w:marTop w:val="0"/>
      <w:marBottom w:val="0"/>
      <w:divBdr>
        <w:top w:val="none" w:sz="0" w:space="0" w:color="auto"/>
        <w:left w:val="none" w:sz="0" w:space="0" w:color="auto"/>
        <w:bottom w:val="none" w:sz="0" w:space="0" w:color="auto"/>
        <w:right w:val="none" w:sz="0" w:space="0" w:color="auto"/>
      </w:divBdr>
      <w:divsChild>
        <w:div w:id="751270384">
          <w:marLeft w:val="0"/>
          <w:marRight w:val="0"/>
          <w:marTop w:val="0"/>
          <w:marBottom w:val="0"/>
          <w:divBdr>
            <w:top w:val="none" w:sz="0" w:space="0" w:color="auto"/>
            <w:left w:val="none" w:sz="0" w:space="0" w:color="auto"/>
            <w:bottom w:val="none" w:sz="0" w:space="0" w:color="auto"/>
            <w:right w:val="none" w:sz="0" w:space="0" w:color="auto"/>
          </w:divBdr>
        </w:div>
      </w:divsChild>
    </w:div>
    <w:div w:id="339505549">
      <w:bodyDiv w:val="1"/>
      <w:marLeft w:val="0"/>
      <w:marRight w:val="0"/>
      <w:marTop w:val="0"/>
      <w:marBottom w:val="0"/>
      <w:divBdr>
        <w:top w:val="none" w:sz="0" w:space="0" w:color="auto"/>
        <w:left w:val="none" w:sz="0" w:space="0" w:color="auto"/>
        <w:bottom w:val="none" w:sz="0" w:space="0" w:color="auto"/>
        <w:right w:val="none" w:sz="0" w:space="0" w:color="auto"/>
      </w:divBdr>
    </w:div>
    <w:div w:id="367536787">
      <w:bodyDiv w:val="1"/>
      <w:marLeft w:val="0"/>
      <w:marRight w:val="0"/>
      <w:marTop w:val="0"/>
      <w:marBottom w:val="0"/>
      <w:divBdr>
        <w:top w:val="none" w:sz="0" w:space="0" w:color="auto"/>
        <w:left w:val="none" w:sz="0" w:space="0" w:color="auto"/>
        <w:bottom w:val="none" w:sz="0" w:space="0" w:color="auto"/>
        <w:right w:val="none" w:sz="0" w:space="0" w:color="auto"/>
      </w:divBdr>
      <w:divsChild>
        <w:div w:id="2056613492">
          <w:marLeft w:val="0"/>
          <w:marRight w:val="0"/>
          <w:marTop w:val="0"/>
          <w:marBottom w:val="0"/>
          <w:divBdr>
            <w:top w:val="none" w:sz="0" w:space="0" w:color="auto"/>
            <w:left w:val="none" w:sz="0" w:space="0" w:color="auto"/>
            <w:bottom w:val="none" w:sz="0" w:space="0" w:color="auto"/>
            <w:right w:val="none" w:sz="0" w:space="0" w:color="auto"/>
          </w:divBdr>
          <w:divsChild>
            <w:div w:id="1578898522">
              <w:marLeft w:val="0"/>
              <w:marRight w:val="0"/>
              <w:marTop w:val="0"/>
              <w:marBottom w:val="0"/>
              <w:divBdr>
                <w:top w:val="none" w:sz="0" w:space="0" w:color="auto"/>
                <w:left w:val="none" w:sz="0" w:space="0" w:color="auto"/>
                <w:bottom w:val="none" w:sz="0" w:space="0" w:color="auto"/>
                <w:right w:val="none" w:sz="0" w:space="0" w:color="auto"/>
              </w:divBdr>
            </w:div>
            <w:div w:id="1134370991">
              <w:marLeft w:val="0"/>
              <w:marRight w:val="0"/>
              <w:marTop w:val="0"/>
              <w:marBottom w:val="0"/>
              <w:divBdr>
                <w:top w:val="none" w:sz="0" w:space="0" w:color="auto"/>
                <w:left w:val="none" w:sz="0" w:space="0" w:color="auto"/>
                <w:bottom w:val="none" w:sz="0" w:space="0" w:color="auto"/>
                <w:right w:val="none" w:sz="0" w:space="0" w:color="auto"/>
              </w:divBdr>
            </w:div>
          </w:divsChild>
        </w:div>
        <w:div w:id="1765303561">
          <w:marLeft w:val="0"/>
          <w:marRight w:val="0"/>
          <w:marTop w:val="0"/>
          <w:marBottom w:val="0"/>
          <w:divBdr>
            <w:top w:val="none" w:sz="0" w:space="0" w:color="auto"/>
            <w:left w:val="none" w:sz="0" w:space="0" w:color="auto"/>
            <w:bottom w:val="none" w:sz="0" w:space="0" w:color="auto"/>
            <w:right w:val="none" w:sz="0" w:space="0" w:color="auto"/>
          </w:divBdr>
          <w:divsChild>
            <w:div w:id="2130782542">
              <w:marLeft w:val="0"/>
              <w:marRight w:val="0"/>
              <w:marTop w:val="0"/>
              <w:marBottom w:val="0"/>
              <w:divBdr>
                <w:top w:val="none" w:sz="0" w:space="0" w:color="auto"/>
                <w:left w:val="none" w:sz="0" w:space="0" w:color="auto"/>
                <w:bottom w:val="none" w:sz="0" w:space="0" w:color="auto"/>
                <w:right w:val="none" w:sz="0" w:space="0" w:color="auto"/>
              </w:divBdr>
            </w:div>
            <w:div w:id="556861577">
              <w:marLeft w:val="0"/>
              <w:marRight w:val="0"/>
              <w:marTop w:val="0"/>
              <w:marBottom w:val="0"/>
              <w:divBdr>
                <w:top w:val="none" w:sz="0" w:space="0" w:color="auto"/>
                <w:left w:val="none" w:sz="0" w:space="0" w:color="auto"/>
                <w:bottom w:val="none" w:sz="0" w:space="0" w:color="auto"/>
                <w:right w:val="none" w:sz="0" w:space="0" w:color="auto"/>
              </w:divBdr>
            </w:div>
          </w:divsChild>
        </w:div>
        <w:div w:id="1210071453">
          <w:marLeft w:val="0"/>
          <w:marRight w:val="0"/>
          <w:marTop w:val="0"/>
          <w:marBottom w:val="0"/>
          <w:divBdr>
            <w:top w:val="none" w:sz="0" w:space="0" w:color="auto"/>
            <w:left w:val="none" w:sz="0" w:space="0" w:color="auto"/>
            <w:bottom w:val="none" w:sz="0" w:space="0" w:color="auto"/>
            <w:right w:val="none" w:sz="0" w:space="0" w:color="auto"/>
          </w:divBdr>
          <w:divsChild>
            <w:div w:id="604461399">
              <w:marLeft w:val="0"/>
              <w:marRight w:val="0"/>
              <w:marTop w:val="0"/>
              <w:marBottom w:val="0"/>
              <w:divBdr>
                <w:top w:val="none" w:sz="0" w:space="0" w:color="auto"/>
                <w:left w:val="none" w:sz="0" w:space="0" w:color="auto"/>
                <w:bottom w:val="none" w:sz="0" w:space="0" w:color="auto"/>
                <w:right w:val="none" w:sz="0" w:space="0" w:color="auto"/>
              </w:divBdr>
            </w:div>
            <w:div w:id="266160749">
              <w:marLeft w:val="0"/>
              <w:marRight w:val="0"/>
              <w:marTop w:val="0"/>
              <w:marBottom w:val="0"/>
              <w:divBdr>
                <w:top w:val="none" w:sz="0" w:space="0" w:color="auto"/>
                <w:left w:val="none" w:sz="0" w:space="0" w:color="auto"/>
                <w:bottom w:val="none" w:sz="0" w:space="0" w:color="auto"/>
                <w:right w:val="none" w:sz="0" w:space="0" w:color="auto"/>
              </w:divBdr>
            </w:div>
          </w:divsChild>
        </w:div>
        <w:div w:id="1205871977">
          <w:marLeft w:val="0"/>
          <w:marRight w:val="0"/>
          <w:marTop w:val="0"/>
          <w:marBottom w:val="0"/>
          <w:divBdr>
            <w:top w:val="none" w:sz="0" w:space="0" w:color="auto"/>
            <w:left w:val="none" w:sz="0" w:space="0" w:color="auto"/>
            <w:bottom w:val="none" w:sz="0" w:space="0" w:color="auto"/>
            <w:right w:val="none" w:sz="0" w:space="0" w:color="auto"/>
          </w:divBdr>
          <w:divsChild>
            <w:div w:id="1469014132">
              <w:marLeft w:val="0"/>
              <w:marRight w:val="0"/>
              <w:marTop w:val="0"/>
              <w:marBottom w:val="0"/>
              <w:divBdr>
                <w:top w:val="none" w:sz="0" w:space="0" w:color="auto"/>
                <w:left w:val="none" w:sz="0" w:space="0" w:color="auto"/>
                <w:bottom w:val="none" w:sz="0" w:space="0" w:color="auto"/>
                <w:right w:val="none" w:sz="0" w:space="0" w:color="auto"/>
              </w:divBdr>
            </w:div>
            <w:div w:id="1754935148">
              <w:marLeft w:val="0"/>
              <w:marRight w:val="0"/>
              <w:marTop w:val="0"/>
              <w:marBottom w:val="0"/>
              <w:divBdr>
                <w:top w:val="none" w:sz="0" w:space="0" w:color="auto"/>
                <w:left w:val="none" w:sz="0" w:space="0" w:color="auto"/>
                <w:bottom w:val="none" w:sz="0" w:space="0" w:color="auto"/>
                <w:right w:val="none" w:sz="0" w:space="0" w:color="auto"/>
              </w:divBdr>
            </w:div>
          </w:divsChild>
        </w:div>
        <w:div w:id="1800419836">
          <w:marLeft w:val="0"/>
          <w:marRight w:val="0"/>
          <w:marTop w:val="0"/>
          <w:marBottom w:val="0"/>
          <w:divBdr>
            <w:top w:val="none" w:sz="0" w:space="0" w:color="auto"/>
            <w:left w:val="none" w:sz="0" w:space="0" w:color="auto"/>
            <w:bottom w:val="none" w:sz="0" w:space="0" w:color="auto"/>
            <w:right w:val="none" w:sz="0" w:space="0" w:color="auto"/>
          </w:divBdr>
          <w:divsChild>
            <w:div w:id="872957005">
              <w:marLeft w:val="0"/>
              <w:marRight w:val="0"/>
              <w:marTop w:val="0"/>
              <w:marBottom w:val="0"/>
              <w:divBdr>
                <w:top w:val="none" w:sz="0" w:space="0" w:color="auto"/>
                <w:left w:val="none" w:sz="0" w:space="0" w:color="auto"/>
                <w:bottom w:val="none" w:sz="0" w:space="0" w:color="auto"/>
                <w:right w:val="none" w:sz="0" w:space="0" w:color="auto"/>
              </w:divBdr>
            </w:div>
            <w:div w:id="1413350303">
              <w:marLeft w:val="0"/>
              <w:marRight w:val="0"/>
              <w:marTop w:val="0"/>
              <w:marBottom w:val="0"/>
              <w:divBdr>
                <w:top w:val="none" w:sz="0" w:space="0" w:color="auto"/>
                <w:left w:val="none" w:sz="0" w:space="0" w:color="auto"/>
                <w:bottom w:val="none" w:sz="0" w:space="0" w:color="auto"/>
                <w:right w:val="none" w:sz="0" w:space="0" w:color="auto"/>
              </w:divBdr>
            </w:div>
          </w:divsChild>
        </w:div>
        <w:div w:id="441925312">
          <w:marLeft w:val="0"/>
          <w:marRight w:val="0"/>
          <w:marTop w:val="0"/>
          <w:marBottom w:val="0"/>
          <w:divBdr>
            <w:top w:val="none" w:sz="0" w:space="0" w:color="auto"/>
            <w:left w:val="none" w:sz="0" w:space="0" w:color="auto"/>
            <w:bottom w:val="none" w:sz="0" w:space="0" w:color="auto"/>
            <w:right w:val="none" w:sz="0" w:space="0" w:color="auto"/>
          </w:divBdr>
          <w:divsChild>
            <w:div w:id="172109378">
              <w:marLeft w:val="0"/>
              <w:marRight w:val="0"/>
              <w:marTop w:val="0"/>
              <w:marBottom w:val="0"/>
              <w:divBdr>
                <w:top w:val="none" w:sz="0" w:space="0" w:color="auto"/>
                <w:left w:val="none" w:sz="0" w:space="0" w:color="auto"/>
                <w:bottom w:val="none" w:sz="0" w:space="0" w:color="auto"/>
                <w:right w:val="none" w:sz="0" w:space="0" w:color="auto"/>
              </w:divBdr>
            </w:div>
            <w:div w:id="485783871">
              <w:marLeft w:val="0"/>
              <w:marRight w:val="0"/>
              <w:marTop w:val="0"/>
              <w:marBottom w:val="0"/>
              <w:divBdr>
                <w:top w:val="none" w:sz="0" w:space="0" w:color="auto"/>
                <w:left w:val="none" w:sz="0" w:space="0" w:color="auto"/>
                <w:bottom w:val="none" w:sz="0" w:space="0" w:color="auto"/>
                <w:right w:val="none" w:sz="0" w:space="0" w:color="auto"/>
              </w:divBdr>
            </w:div>
          </w:divsChild>
        </w:div>
        <w:div w:id="700980952">
          <w:marLeft w:val="0"/>
          <w:marRight w:val="0"/>
          <w:marTop w:val="0"/>
          <w:marBottom w:val="0"/>
          <w:divBdr>
            <w:top w:val="none" w:sz="0" w:space="0" w:color="auto"/>
            <w:left w:val="none" w:sz="0" w:space="0" w:color="auto"/>
            <w:bottom w:val="none" w:sz="0" w:space="0" w:color="auto"/>
            <w:right w:val="none" w:sz="0" w:space="0" w:color="auto"/>
          </w:divBdr>
          <w:divsChild>
            <w:div w:id="1507014697">
              <w:marLeft w:val="0"/>
              <w:marRight w:val="0"/>
              <w:marTop w:val="0"/>
              <w:marBottom w:val="0"/>
              <w:divBdr>
                <w:top w:val="none" w:sz="0" w:space="0" w:color="auto"/>
                <w:left w:val="none" w:sz="0" w:space="0" w:color="auto"/>
                <w:bottom w:val="none" w:sz="0" w:space="0" w:color="auto"/>
                <w:right w:val="none" w:sz="0" w:space="0" w:color="auto"/>
              </w:divBdr>
            </w:div>
            <w:div w:id="163055267">
              <w:marLeft w:val="0"/>
              <w:marRight w:val="0"/>
              <w:marTop w:val="0"/>
              <w:marBottom w:val="0"/>
              <w:divBdr>
                <w:top w:val="none" w:sz="0" w:space="0" w:color="auto"/>
                <w:left w:val="none" w:sz="0" w:space="0" w:color="auto"/>
                <w:bottom w:val="none" w:sz="0" w:space="0" w:color="auto"/>
                <w:right w:val="none" w:sz="0" w:space="0" w:color="auto"/>
              </w:divBdr>
            </w:div>
          </w:divsChild>
        </w:div>
        <w:div w:id="1023441037">
          <w:marLeft w:val="0"/>
          <w:marRight w:val="0"/>
          <w:marTop w:val="0"/>
          <w:marBottom w:val="0"/>
          <w:divBdr>
            <w:top w:val="none" w:sz="0" w:space="0" w:color="auto"/>
            <w:left w:val="none" w:sz="0" w:space="0" w:color="auto"/>
            <w:bottom w:val="none" w:sz="0" w:space="0" w:color="auto"/>
            <w:right w:val="none" w:sz="0" w:space="0" w:color="auto"/>
          </w:divBdr>
          <w:divsChild>
            <w:div w:id="1475827934">
              <w:marLeft w:val="0"/>
              <w:marRight w:val="0"/>
              <w:marTop w:val="0"/>
              <w:marBottom w:val="0"/>
              <w:divBdr>
                <w:top w:val="none" w:sz="0" w:space="0" w:color="auto"/>
                <w:left w:val="none" w:sz="0" w:space="0" w:color="auto"/>
                <w:bottom w:val="none" w:sz="0" w:space="0" w:color="auto"/>
                <w:right w:val="none" w:sz="0" w:space="0" w:color="auto"/>
              </w:divBdr>
            </w:div>
            <w:div w:id="1898740075">
              <w:marLeft w:val="0"/>
              <w:marRight w:val="0"/>
              <w:marTop w:val="0"/>
              <w:marBottom w:val="0"/>
              <w:divBdr>
                <w:top w:val="none" w:sz="0" w:space="0" w:color="auto"/>
                <w:left w:val="none" w:sz="0" w:space="0" w:color="auto"/>
                <w:bottom w:val="none" w:sz="0" w:space="0" w:color="auto"/>
                <w:right w:val="none" w:sz="0" w:space="0" w:color="auto"/>
              </w:divBdr>
            </w:div>
          </w:divsChild>
        </w:div>
        <w:div w:id="452671678">
          <w:marLeft w:val="0"/>
          <w:marRight w:val="0"/>
          <w:marTop w:val="0"/>
          <w:marBottom w:val="0"/>
          <w:divBdr>
            <w:top w:val="none" w:sz="0" w:space="0" w:color="auto"/>
            <w:left w:val="none" w:sz="0" w:space="0" w:color="auto"/>
            <w:bottom w:val="none" w:sz="0" w:space="0" w:color="auto"/>
            <w:right w:val="none" w:sz="0" w:space="0" w:color="auto"/>
          </w:divBdr>
          <w:divsChild>
            <w:div w:id="1869680017">
              <w:marLeft w:val="0"/>
              <w:marRight w:val="0"/>
              <w:marTop w:val="0"/>
              <w:marBottom w:val="0"/>
              <w:divBdr>
                <w:top w:val="none" w:sz="0" w:space="0" w:color="auto"/>
                <w:left w:val="none" w:sz="0" w:space="0" w:color="auto"/>
                <w:bottom w:val="none" w:sz="0" w:space="0" w:color="auto"/>
                <w:right w:val="none" w:sz="0" w:space="0" w:color="auto"/>
              </w:divBdr>
            </w:div>
            <w:div w:id="253511379">
              <w:marLeft w:val="0"/>
              <w:marRight w:val="0"/>
              <w:marTop w:val="0"/>
              <w:marBottom w:val="0"/>
              <w:divBdr>
                <w:top w:val="none" w:sz="0" w:space="0" w:color="auto"/>
                <w:left w:val="none" w:sz="0" w:space="0" w:color="auto"/>
                <w:bottom w:val="none" w:sz="0" w:space="0" w:color="auto"/>
                <w:right w:val="none" w:sz="0" w:space="0" w:color="auto"/>
              </w:divBdr>
            </w:div>
          </w:divsChild>
        </w:div>
        <w:div w:id="1376781201">
          <w:marLeft w:val="0"/>
          <w:marRight w:val="0"/>
          <w:marTop w:val="0"/>
          <w:marBottom w:val="0"/>
          <w:divBdr>
            <w:top w:val="none" w:sz="0" w:space="0" w:color="auto"/>
            <w:left w:val="none" w:sz="0" w:space="0" w:color="auto"/>
            <w:bottom w:val="none" w:sz="0" w:space="0" w:color="auto"/>
            <w:right w:val="none" w:sz="0" w:space="0" w:color="auto"/>
          </w:divBdr>
          <w:divsChild>
            <w:div w:id="1669557809">
              <w:marLeft w:val="0"/>
              <w:marRight w:val="0"/>
              <w:marTop w:val="0"/>
              <w:marBottom w:val="0"/>
              <w:divBdr>
                <w:top w:val="none" w:sz="0" w:space="0" w:color="auto"/>
                <w:left w:val="none" w:sz="0" w:space="0" w:color="auto"/>
                <w:bottom w:val="none" w:sz="0" w:space="0" w:color="auto"/>
                <w:right w:val="none" w:sz="0" w:space="0" w:color="auto"/>
              </w:divBdr>
            </w:div>
            <w:div w:id="1990941010">
              <w:marLeft w:val="0"/>
              <w:marRight w:val="0"/>
              <w:marTop w:val="0"/>
              <w:marBottom w:val="0"/>
              <w:divBdr>
                <w:top w:val="none" w:sz="0" w:space="0" w:color="auto"/>
                <w:left w:val="none" w:sz="0" w:space="0" w:color="auto"/>
                <w:bottom w:val="none" w:sz="0" w:space="0" w:color="auto"/>
                <w:right w:val="none" w:sz="0" w:space="0" w:color="auto"/>
              </w:divBdr>
            </w:div>
          </w:divsChild>
        </w:div>
        <w:div w:id="438139889">
          <w:marLeft w:val="0"/>
          <w:marRight w:val="0"/>
          <w:marTop w:val="0"/>
          <w:marBottom w:val="0"/>
          <w:divBdr>
            <w:top w:val="none" w:sz="0" w:space="0" w:color="auto"/>
            <w:left w:val="none" w:sz="0" w:space="0" w:color="auto"/>
            <w:bottom w:val="none" w:sz="0" w:space="0" w:color="auto"/>
            <w:right w:val="none" w:sz="0" w:space="0" w:color="auto"/>
          </w:divBdr>
          <w:divsChild>
            <w:div w:id="1769234194">
              <w:marLeft w:val="0"/>
              <w:marRight w:val="0"/>
              <w:marTop w:val="0"/>
              <w:marBottom w:val="0"/>
              <w:divBdr>
                <w:top w:val="none" w:sz="0" w:space="0" w:color="auto"/>
                <w:left w:val="none" w:sz="0" w:space="0" w:color="auto"/>
                <w:bottom w:val="none" w:sz="0" w:space="0" w:color="auto"/>
                <w:right w:val="none" w:sz="0" w:space="0" w:color="auto"/>
              </w:divBdr>
            </w:div>
            <w:div w:id="1196239432">
              <w:marLeft w:val="0"/>
              <w:marRight w:val="0"/>
              <w:marTop w:val="0"/>
              <w:marBottom w:val="0"/>
              <w:divBdr>
                <w:top w:val="none" w:sz="0" w:space="0" w:color="auto"/>
                <w:left w:val="none" w:sz="0" w:space="0" w:color="auto"/>
                <w:bottom w:val="none" w:sz="0" w:space="0" w:color="auto"/>
                <w:right w:val="none" w:sz="0" w:space="0" w:color="auto"/>
              </w:divBdr>
            </w:div>
          </w:divsChild>
        </w:div>
        <w:div w:id="950094330">
          <w:marLeft w:val="0"/>
          <w:marRight w:val="0"/>
          <w:marTop w:val="0"/>
          <w:marBottom w:val="0"/>
          <w:divBdr>
            <w:top w:val="none" w:sz="0" w:space="0" w:color="auto"/>
            <w:left w:val="none" w:sz="0" w:space="0" w:color="auto"/>
            <w:bottom w:val="none" w:sz="0" w:space="0" w:color="auto"/>
            <w:right w:val="none" w:sz="0" w:space="0" w:color="auto"/>
          </w:divBdr>
          <w:divsChild>
            <w:div w:id="1830362642">
              <w:marLeft w:val="0"/>
              <w:marRight w:val="0"/>
              <w:marTop w:val="0"/>
              <w:marBottom w:val="0"/>
              <w:divBdr>
                <w:top w:val="none" w:sz="0" w:space="0" w:color="auto"/>
                <w:left w:val="none" w:sz="0" w:space="0" w:color="auto"/>
                <w:bottom w:val="none" w:sz="0" w:space="0" w:color="auto"/>
                <w:right w:val="none" w:sz="0" w:space="0" w:color="auto"/>
              </w:divBdr>
            </w:div>
            <w:div w:id="837189182">
              <w:marLeft w:val="0"/>
              <w:marRight w:val="0"/>
              <w:marTop w:val="0"/>
              <w:marBottom w:val="0"/>
              <w:divBdr>
                <w:top w:val="none" w:sz="0" w:space="0" w:color="auto"/>
                <w:left w:val="none" w:sz="0" w:space="0" w:color="auto"/>
                <w:bottom w:val="none" w:sz="0" w:space="0" w:color="auto"/>
                <w:right w:val="none" w:sz="0" w:space="0" w:color="auto"/>
              </w:divBdr>
            </w:div>
          </w:divsChild>
        </w:div>
        <w:div w:id="829249496">
          <w:marLeft w:val="0"/>
          <w:marRight w:val="0"/>
          <w:marTop w:val="0"/>
          <w:marBottom w:val="0"/>
          <w:divBdr>
            <w:top w:val="none" w:sz="0" w:space="0" w:color="auto"/>
            <w:left w:val="none" w:sz="0" w:space="0" w:color="auto"/>
            <w:bottom w:val="none" w:sz="0" w:space="0" w:color="auto"/>
            <w:right w:val="none" w:sz="0" w:space="0" w:color="auto"/>
          </w:divBdr>
          <w:divsChild>
            <w:div w:id="633172189">
              <w:marLeft w:val="0"/>
              <w:marRight w:val="0"/>
              <w:marTop w:val="0"/>
              <w:marBottom w:val="0"/>
              <w:divBdr>
                <w:top w:val="none" w:sz="0" w:space="0" w:color="auto"/>
                <w:left w:val="none" w:sz="0" w:space="0" w:color="auto"/>
                <w:bottom w:val="none" w:sz="0" w:space="0" w:color="auto"/>
                <w:right w:val="none" w:sz="0" w:space="0" w:color="auto"/>
              </w:divBdr>
            </w:div>
            <w:div w:id="1949310345">
              <w:marLeft w:val="0"/>
              <w:marRight w:val="0"/>
              <w:marTop w:val="0"/>
              <w:marBottom w:val="0"/>
              <w:divBdr>
                <w:top w:val="none" w:sz="0" w:space="0" w:color="auto"/>
                <w:left w:val="none" w:sz="0" w:space="0" w:color="auto"/>
                <w:bottom w:val="none" w:sz="0" w:space="0" w:color="auto"/>
                <w:right w:val="none" w:sz="0" w:space="0" w:color="auto"/>
              </w:divBdr>
            </w:div>
          </w:divsChild>
        </w:div>
        <w:div w:id="2074161203">
          <w:marLeft w:val="0"/>
          <w:marRight w:val="0"/>
          <w:marTop w:val="0"/>
          <w:marBottom w:val="0"/>
          <w:divBdr>
            <w:top w:val="none" w:sz="0" w:space="0" w:color="auto"/>
            <w:left w:val="none" w:sz="0" w:space="0" w:color="auto"/>
            <w:bottom w:val="none" w:sz="0" w:space="0" w:color="auto"/>
            <w:right w:val="none" w:sz="0" w:space="0" w:color="auto"/>
          </w:divBdr>
          <w:divsChild>
            <w:div w:id="750348341">
              <w:marLeft w:val="0"/>
              <w:marRight w:val="0"/>
              <w:marTop w:val="0"/>
              <w:marBottom w:val="0"/>
              <w:divBdr>
                <w:top w:val="none" w:sz="0" w:space="0" w:color="auto"/>
                <w:left w:val="none" w:sz="0" w:space="0" w:color="auto"/>
                <w:bottom w:val="none" w:sz="0" w:space="0" w:color="auto"/>
                <w:right w:val="none" w:sz="0" w:space="0" w:color="auto"/>
              </w:divBdr>
            </w:div>
            <w:div w:id="1426221694">
              <w:marLeft w:val="0"/>
              <w:marRight w:val="0"/>
              <w:marTop w:val="0"/>
              <w:marBottom w:val="0"/>
              <w:divBdr>
                <w:top w:val="none" w:sz="0" w:space="0" w:color="auto"/>
                <w:left w:val="none" w:sz="0" w:space="0" w:color="auto"/>
                <w:bottom w:val="none" w:sz="0" w:space="0" w:color="auto"/>
                <w:right w:val="none" w:sz="0" w:space="0" w:color="auto"/>
              </w:divBdr>
            </w:div>
          </w:divsChild>
        </w:div>
        <w:div w:id="29033836">
          <w:marLeft w:val="0"/>
          <w:marRight w:val="0"/>
          <w:marTop w:val="0"/>
          <w:marBottom w:val="0"/>
          <w:divBdr>
            <w:top w:val="none" w:sz="0" w:space="0" w:color="auto"/>
            <w:left w:val="none" w:sz="0" w:space="0" w:color="auto"/>
            <w:bottom w:val="none" w:sz="0" w:space="0" w:color="auto"/>
            <w:right w:val="none" w:sz="0" w:space="0" w:color="auto"/>
          </w:divBdr>
          <w:divsChild>
            <w:div w:id="536311185">
              <w:marLeft w:val="0"/>
              <w:marRight w:val="0"/>
              <w:marTop w:val="0"/>
              <w:marBottom w:val="0"/>
              <w:divBdr>
                <w:top w:val="none" w:sz="0" w:space="0" w:color="auto"/>
                <w:left w:val="none" w:sz="0" w:space="0" w:color="auto"/>
                <w:bottom w:val="none" w:sz="0" w:space="0" w:color="auto"/>
                <w:right w:val="none" w:sz="0" w:space="0" w:color="auto"/>
              </w:divBdr>
            </w:div>
            <w:div w:id="1793474881">
              <w:marLeft w:val="0"/>
              <w:marRight w:val="0"/>
              <w:marTop w:val="0"/>
              <w:marBottom w:val="0"/>
              <w:divBdr>
                <w:top w:val="none" w:sz="0" w:space="0" w:color="auto"/>
                <w:left w:val="none" w:sz="0" w:space="0" w:color="auto"/>
                <w:bottom w:val="none" w:sz="0" w:space="0" w:color="auto"/>
                <w:right w:val="none" w:sz="0" w:space="0" w:color="auto"/>
              </w:divBdr>
            </w:div>
          </w:divsChild>
        </w:div>
        <w:div w:id="106781169">
          <w:marLeft w:val="0"/>
          <w:marRight w:val="0"/>
          <w:marTop w:val="0"/>
          <w:marBottom w:val="0"/>
          <w:divBdr>
            <w:top w:val="none" w:sz="0" w:space="0" w:color="auto"/>
            <w:left w:val="none" w:sz="0" w:space="0" w:color="auto"/>
            <w:bottom w:val="none" w:sz="0" w:space="0" w:color="auto"/>
            <w:right w:val="none" w:sz="0" w:space="0" w:color="auto"/>
          </w:divBdr>
          <w:divsChild>
            <w:div w:id="90129049">
              <w:marLeft w:val="0"/>
              <w:marRight w:val="0"/>
              <w:marTop w:val="0"/>
              <w:marBottom w:val="0"/>
              <w:divBdr>
                <w:top w:val="none" w:sz="0" w:space="0" w:color="auto"/>
                <w:left w:val="none" w:sz="0" w:space="0" w:color="auto"/>
                <w:bottom w:val="none" w:sz="0" w:space="0" w:color="auto"/>
                <w:right w:val="none" w:sz="0" w:space="0" w:color="auto"/>
              </w:divBdr>
            </w:div>
            <w:div w:id="2104762080">
              <w:marLeft w:val="0"/>
              <w:marRight w:val="0"/>
              <w:marTop w:val="0"/>
              <w:marBottom w:val="0"/>
              <w:divBdr>
                <w:top w:val="none" w:sz="0" w:space="0" w:color="auto"/>
                <w:left w:val="none" w:sz="0" w:space="0" w:color="auto"/>
                <w:bottom w:val="none" w:sz="0" w:space="0" w:color="auto"/>
                <w:right w:val="none" w:sz="0" w:space="0" w:color="auto"/>
              </w:divBdr>
            </w:div>
          </w:divsChild>
        </w:div>
        <w:div w:id="422379726">
          <w:marLeft w:val="0"/>
          <w:marRight w:val="0"/>
          <w:marTop w:val="0"/>
          <w:marBottom w:val="0"/>
          <w:divBdr>
            <w:top w:val="none" w:sz="0" w:space="0" w:color="auto"/>
            <w:left w:val="none" w:sz="0" w:space="0" w:color="auto"/>
            <w:bottom w:val="none" w:sz="0" w:space="0" w:color="auto"/>
            <w:right w:val="none" w:sz="0" w:space="0" w:color="auto"/>
          </w:divBdr>
          <w:divsChild>
            <w:div w:id="547960702">
              <w:marLeft w:val="0"/>
              <w:marRight w:val="0"/>
              <w:marTop w:val="0"/>
              <w:marBottom w:val="0"/>
              <w:divBdr>
                <w:top w:val="none" w:sz="0" w:space="0" w:color="auto"/>
                <w:left w:val="none" w:sz="0" w:space="0" w:color="auto"/>
                <w:bottom w:val="none" w:sz="0" w:space="0" w:color="auto"/>
                <w:right w:val="none" w:sz="0" w:space="0" w:color="auto"/>
              </w:divBdr>
            </w:div>
            <w:div w:id="1936277959">
              <w:marLeft w:val="0"/>
              <w:marRight w:val="0"/>
              <w:marTop w:val="0"/>
              <w:marBottom w:val="0"/>
              <w:divBdr>
                <w:top w:val="none" w:sz="0" w:space="0" w:color="auto"/>
                <w:left w:val="none" w:sz="0" w:space="0" w:color="auto"/>
                <w:bottom w:val="none" w:sz="0" w:space="0" w:color="auto"/>
                <w:right w:val="none" w:sz="0" w:space="0" w:color="auto"/>
              </w:divBdr>
            </w:div>
          </w:divsChild>
        </w:div>
        <w:div w:id="335235649">
          <w:marLeft w:val="0"/>
          <w:marRight w:val="0"/>
          <w:marTop w:val="0"/>
          <w:marBottom w:val="0"/>
          <w:divBdr>
            <w:top w:val="none" w:sz="0" w:space="0" w:color="auto"/>
            <w:left w:val="none" w:sz="0" w:space="0" w:color="auto"/>
            <w:bottom w:val="none" w:sz="0" w:space="0" w:color="auto"/>
            <w:right w:val="none" w:sz="0" w:space="0" w:color="auto"/>
          </w:divBdr>
          <w:divsChild>
            <w:div w:id="1839270456">
              <w:marLeft w:val="0"/>
              <w:marRight w:val="0"/>
              <w:marTop w:val="0"/>
              <w:marBottom w:val="0"/>
              <w:divBdr>
                <w:top w:val="none" w:sz="0" w:space="0" w:color="auto"/>
                <w:left w:val="none" w:sz="0" w:space="0" w:color="auto"/>
                <w:bottom w:val="none" w:sz="0" w:space="0" w:color="auto"/>
                <w:right w:val="none" w:sz="0" w:space="0" w:color="auto"/>
              </w:divBdr>
            </w:div>
            <w:div w:id="316420717">
              <w:marLeft w:val="0"/>
              <w:marRight w:val="0"/>
              <w:marTop w:val="0"/>
              <w:marBottom w:val="0"/>
              <w:divBdr>
                <w:top w:val="none" w:sz="0" w:space="0" w:color="auto"/>
                <w:left w:val="none" w:sz="0" w:space="0" w:color="auto"/>
                <w:bottom w:val="none" w:sz="0" w:space="0" w:color="auto"/>
                <w:right w:val="none" w:sz="0" w:space="0" w:color="auto"/>
              </w:divBdr>
            </w:div>
          </w:divsChild>
        </w:div>
        <w:div w:id="1808401572">
          <w:marLeft w:val="0"/>
          <w:marRight w:val="0"/>
          <w:marTop w:val="0"/>
          <w:marBottom w:val="0"/>
          <w:divBdr>
            <w:top w:val="none" w:sz="0" w:space="0" w:color="auto"/>
            <w:left w:val="none" w:sz="0" w:space="0" w:color="auto"/>
            <w:bottom w:val="none" w:sz="0" w:space="0" w:color="auto"/>
            <w:right w:val="none" w:sz="0" w:space="0" w:color="auto"/>
          </w:divBdr>
          <w:divsChild>
            <w:div w:id="1274635989">
              <w:marLeft w:val="0"/>
              <w:marRight w:val="0"/>
              <w:marTop w:val="0"/>
              <w:marBottom w:val="0"/>
              <w:divBdr>
                <w:top w:val="none" w:sz="0" w:space="0" w:color="auto"/>
                <w:left w:val="none" w:sz="0" w:space="0" w:color="auto"/>
                <w:bottom w:val="none" w:sz="0" w:space="0" w:color="auto"/>
                <w:right w:val="none" w:sz="0" w:space="0" w:color="auto"/>
              </w:divBdr>
            </w:div>
            <w:div w:id="51237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4297">
      <w:bodyDiv w:val="1"/>
      <w:marLeft w:val="0"/>
      <w:marRight w:val="0"/>
      <w:marTop w:val="0"/>
      <w:marBottom w:val="0"/>
      <w:divBdr>
        <w:top w:val="none" w:sz="0" w:space="0" w:color="auto"/>
        <w:left w:val="none" w:sz="0" w:space="0" w:color="auto"/>
        <w:bottom w:val="none" w:sz="0" w:space="0" w:color="auto"/>
        <w:right w:val="none" w:sz="0" w:space="0" w:color="auto"/>
      </w:divBdr>
    </w:div>
    <w:div w:id="438767139">
      <w:bodyDiv w:val="1"/>
      <w:marLeft w:val="0"/>
      <w:marRight w:val="0"/>
      <w:marTop w:val="0"/>
      <w:marBottom w:val="0"/>
      <w:divBdr>
        <w:top w:val="none" w:sz="0" w:space="0" w:color="auto"/>
        <w:left w:val="none" w:sz="0" w:space="0" w:color="auto"/>
        <w:bottom w:val="none" w:sz="0" w:space="0" w:color="auto"/>
        <w:right w:val="none" w:sz="0" w:space="0" w:color="auto"/>
      </w:divBdr>
    </w:div>
    <w:div w:id="456336199">
      <w:bodyDiv w:val="1"/>
      <w:marLeft w:val="0"/>
      <w:marRight w:val="0"/>
      <w:marTop w:val="0"/>
      <w:marBottom w:val="0"/>
      <w:divBdr>
        <w:top w:val="none" w:sz="0" w:space="0" w:color="auto"/>
        <w:left w:val="none" w:sz="0" w:space="0" w:color="auto"/>
        <w:bottom w:val="none" w:sz="0" w:space="0" w:color="auto"/>
        <w:right w:val="none" w:sz="0" w:space="0" w:color="auto"/>
      </w:divBdr>
      <w:divsChild>
        <w:div w:id="366949730">
          <w:marLeft w:val="0"/>
          <w:marRight w:val="0"/>
          <w:marTop w:val="0"/>
          <w:marBottom w:val="0"/>
          <w:divBdr>
            <w:top w:val="none" w:sz="0" w:space="0" w:color="auto"/>
            <w:left w:val="none" w:sz="0" w:space="0" w:color="auto"/>
            <w:bottom w:val="none" w:sz="0" w:space="0" w:color="auto"/>
            <w:right w:val="none" w:sz="0" w:space="0" w:color="auto"/>
          </w:divBdr>
        </w:div>
      </w:divsChild>
    </w:div>
    <w:div w:id="488255247">
      <w:bodyDiv w:val="1"/>
      <w:marLeft w:val="0"/>
      <w:marRight w:val="0"/>
      <w:marTop w:val="0"/>
      <w:marBottom w:val="0"/>
      <w:divBdr>
        <w:top w:val="none" w:sz="0" w:space="0" w:color="auto"/>
        <w:left w:val="none" w:sz="0" w:space="0" w:color="auto"/>
        <w:bottom w:val="none" w:sz="0" w:space="0" w:color="auto"/>
        <w:right w:val="none" w:sz="0" w:space="0" w:color="auto"/>
      </w:divBdr>
      <w:divsChild>
        <w:div w:id="982079438">
          <w:marLeft w:val="0"/>
          <w:marRight w:val="0"/>
          <w:marTop w:val="0"/>
          <w:marBottom w:val="0"/>
          <w:divBdr>
            <w:top w:val="none" w:sz="0" w:space="0" w:color="auto"/>
            <w:left w:val="none" w:sz="0" w:space="0" w:color="auto"/>
            <w:bottom w:val="none" w:sz="0" w:space="0" w:color="auto"/>
            <w:right w:val="none" w:sz="0" w:space="0" w:color="auto"/>
          </w:divBdr>
          <w:divsChild>
            <w:div w:id="2026440862">
              <w:marLeft w:val="0"/>
              <w:marRight w:val="0"/>
              <w:marTop w:val="0"/>
              <w:marBottom w:val="0"/>
              <w:divBdr>
                <w:top w:val="none" w:sz="0" w:space="0" w:color="auto"/>
                <w:left w:val="none" w:sz="0" w:space="0" w:color="auto"/>
                <w:bottom w:val="none" w:sz="0" w:space="0" w:color="auto"/>
                <w:right w:val="none" w:sz="0" w:space="0" w:color="auto"/>
              </w:divBdr>
            </w:div>
            <w:div w:id="3965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5227">
      <w:bodyDiv w:val="1"/>
      <w:marLeft w:val="0"/>
      <w:marRight w:val="0"/>
      <w:marTop w:val="0"/>
      <w:marBottom w:val="0"/>
      <w:divBdr>
        <w:top w:val="none" w:sz="0" w:space="0" w:color="auto"/>
        <w:left w:val="none" w:sz="0" w:space="0" w:color="auto"/>
        <w:bottom w:val="none" w:sz="0" w:space="0" w:color="auto"/>
        <w:right w:val="none" w:sz="0" w:space="0" w:color="auto"/>
      </w:divBdr>
    </w:div>
    <w:div w:id="510218747">
      <w:bodyDiv w:val="1"/>
      <w:marLeft w:val="0"/>
      <w:marRight w:val="0"/>
      <w:marTop w:val="0"/>
      <w:marBottom w:val="0"/>
      <w:divBdr>
        <w:top w:val="none" w:sz="0" w:space="0" w:color="auto"/>
        <w:left w:val="none" w:sz="0" w:space="0" w:color="auto"/>
        <w:bottom w:val="none" w:sz="0" w:space="0" w:color="auto"/>
        <w:right w:val="none" w:sz="0" w:space="0" w:color="auto"/>
      </w:divBdr>
    </w:div>
    <w:div w:id="550770096">
      <w:bodyDiv w:val="1"/>
      <w:marLeft w:val="0"/>
      <w:marRight w:val="0"/>
      <w:marTop w:val="0"/>
      <w:marBottom w:val="0"/>
      <w:divBdr>
        <w:top w:val="none" w:sz="0" w:space="0" w:color="auto"/>
        <w:left w:val="none" w:sz="0" w:space="0" w:color="auto"/>
        <w:bottom w:val="none" w:sz="0" w:space="0" w:color="auto"/>
        <w:right w:val="none" w:sz="0" w:space="0" w:color="auto"/>
      </w:divBdr>
    </w:div>
    <w:div w:id="595484204">
      <w:bodyDiv w:val="1"/>
      <w:marLeft w:val="0"/>
      <w:marRight w:val="0"/>
      <w:marTop w:val="0"/>
      <w:marBottom w:val="0"/>
      <w:divBdr>
        <w:top w:val="none" w:sz="0" w:space="0" w:color="auto"/>
        <w:left w:val="none" w:sz="0" w:space="0" w:color="auto"/>
        <w:bottom w:val="none" w:sz="0" w:space="0" w:color="auto"/>
        <w:right w:val="none" w:sz="0" w:space="0" w:color="auto"/>
      </w:divBdr>
      <w:divsChild>
        <w:div w:id="139353015">
          <w:marLeft w:val="0"/>
          <w:marRight w:val="0"/>
          <w:marTop w:val="0"/>
          <w:marBottom w:val="0"/>
          <w:divBdr>
            <w:top w:val="none" w:sz="0" w:space="0" w:color="auto"/>
            <w:left w:val="none" w:sz="0" w:space="0" w:color="auto"/>
            <w:bottom w:val="none" w:sz="0" w:space="0" w:color="auto"/>
            <w:right w:val="none" w:sz="0" w:space="0" w:color="auto"/>
          </w:divBdr>
          <w:divsChild>
            <w:div w:id="812020856">
              <w:marLeft w:val="0"/>
              <w:marRight w:val="0"/>
              <w:marTop w:val="0"/>
              <w:marBottom w:val="0"/>
              <w:divBdr>
                <w:top w:val="none" w:sz="0" w:space="0" w:color="auto"/>
                <w:left w:val="none" w:sz="0" w:space="0" w:color="auto"/>
                <w:bottom w:val="none" w:sz="0" w:space="0" w:color="auto"/>
                <w:right w:val="none" w:sz="0" w:space="0" w:color="auto"/>
              </w:divBdr>
            </w:div>
            <w:div w:id="10013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79752">
      <w:bodyDiv w:val="1"/>
      <w:marLeft w:val="0"/>
      <w:marRight w:val="0"/>
      <w:marTop w:val="0"/>
      <w:marBottom w:val="0"/>
      <w:divBdr>
        <w:top w:val="none" w:sz="0" w:space="0" w:color="auto"/>
        <w:left w:val="none" w:sz="0" w:space="0" w:color="auto"/>
        <w:bottom w:val="none" w:sz="0" w:space="0" w:color="auto"/>
        <w:right w:val="none" w:sz="0" w:space="0" w:color="auto"/>
      </w:divBdr>
    </w:div>
    <w:div w:id="644898993">
      <w:bodyDiv w:val="1"/>
      <w:marLeft w:val="0"/>
      <w:marRight w:val="0"/>
      <w:marTop w:val="0"/>
      <w:marBottom w:val="0"/>
      <w:divBdr>
        <w:top w:val="none" w:sz="0" w:space="0" w:color="auto"/>
        <w:left w:val="none" w:sz="0" w:space="0" w:color="auto"/>
        <w:bottom w:val="none" w:sz="0" w:space="0" w:color="auto"/>
        <w:right w:val="none" w:sz="0" w:space="0" w:color="auto"/>
      </w:divBdr>
    </w:div>
    <w:div w:id="716903861">
      <w:bodyDiv w:val="1"/>
      <w:marLeft w:val="0"/>
      <w:marRight w:val="0"/>
      <w:marTop w:val="0"/>
      <w:marBottom w:val="0"/>
      <w:divBdr>
        <w:top w:val="none" w:sz="0" w:space="0" w:color="auto"/>
        <w:left w:val="none" w:sz="0" w:space="0" w:color="auto"/>
        <w:bottom w:val="none" w:sz="0" w:space="0" w:color="auto"/>
        <w:right w:val="none" w:sz="0" w:space="0" w:color="auto"/>
      </w:divBdr>
      <w:divsChild>
        <w:div w:id="1058165143">
          <w:marLeft w:val="0"/>
          <w:marRight w:val="0"/>
          <w:marTop w:val="0"/>
          <w:marBottom w:val="0"/>
          <w:divBdr>
            <w:top w:val="none" w:sz="0" w:space="0" w:color="auto"/>
            <w:left w:val="none" w:sz="0" w:space="0" w:color="auto"/>
            <w:bottom w:val="none" w:sz="0" w:space="0" w:color="auto"/>
            <w:right w:val="none" w:sz="0" w:space="0" w:color="auto"/>
          </w:divBdr>
          <w:divsChild>
            <w:div w:id="578712219">
              <w:marLeft w:val="0"/>
              <w:marRight w:val="0"/>
              <w:marTop w:val="0"/>
              <w:marBottom w:val="0"/>
              <w:divBdr>
                <w:top w:val="none" w:sz="0" w:space="0" w:color="auto"/>
                <w:left w:val="none" w:sz="0" w:space="0" w:color="auto"/>
                <w:bottom w:val="none" w:sz="0" w:space="0" w:color="auto"/>
                <w:right w:val="none" w:sz="0" w:space="0" w:color="auto"/>
              </w:divBdr>
            </w:div>
            <w:div w:id="13296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9571">
      <w:bodyDiv w:val="1"/>
      <w:marLeft w:val="0"/>
      <w:marRight w:val="0"/>
      <w:marTop w:val="0"/>
      <w:marBottom w:val="0"/>
      <w:divBdr>
        <w:top w:val="none" w:sz="0" w:space="0" w:color="auto"/>
        <w:left w:val="none" w:sz="0" w:space="0" w:color="auto"/>
        <w:bottom w:val="none" w:sz="0" w:space="0" w:color="auto"/>
        <w:right w:val="none" w:sz="0" w:space="0" w:color="auto"/>
      </w:divBdr>
      <w:divsChild>
        <w:div w:id="1160001888">
          <w:marLeft w:val="0"/>
          <w:marRight w:val="0"/>
          <w:marTop w:val="0"/>
          <w:marBottom w:val="0"/>
          <w:divBdr>
            <w:top w:val="none" w:sz="0" w:space="0" w:color="auto"/>
            <w:left w:val="none" w:sz="0" w:space="0" w:color="auto"/>
            <w:bottom w:val="none" w:sz="0" w:space="0" w:color="auto"/>
            <w:right w:val="none" w:sz="0" w:space="0" w:color="auto"/>
          </w:divBdr>
        </w:div>
      </w:divsChild>
    </w:div>
    <w:div w:id="736977631">
      <w:bodyDiv w:val="1"/>
      <w:marLeft w:val="0"/>
      <w:marRight w:val="0"/>
      <w:marTop w:val="0"/>
      <w:marBottom w:val="0"/>
      <w:divBdr>
        <w:top w:val="none" w:sz="0" w:space="0" w:color="auto"/>
        <w:left w:val="none" w:sz="0" w:space="0" w:color="auto"/>
        <w:bottom w:val="none" w:sz="0" w:space="0" w:color="auto"/>
        <w:right w:val="none" w:sz="0" w:space="0" w:color="auto"/>
      </w:divBdr>
      <w:divsChild>
        <w:div w:id="280919310">
          <w:marLeft w:val="0"/>
          <w:marRight w:val="0"/>
          <w:marTop w:val="0"/>
          <w:marBottom w:val="0"/>
          <w:divBdr>
            <w:top w:val="none" w:sz="0" w:space="0" w:color="auto"/>
            <w:left w:val="none" w:sz="0" w:space="0" w:color="auto"/>
            <w:bottom w:val="none" w:sz="0" w:space="0" w:color="auto"/>
            <w:right w:val="none" w:sz="0" w:space="0" w:color="auto"/>
          </w:divBdr>
        </w:div>
      </w:divsChild>
    </w:div>
    <w:div w:id="747462632">
      <w:bodyDiv w:val="1"/>
      <w:marLeft w:val="0"/>
      <w:marRight w:val="0"/>
      <w:marTop w:val="0"/>
      <w:marBottom w:val="0"/>
      <w:divBdr>
        <w:top w:val="none" w:sz="0" w:space="0" w:color="auto"/>
        <w:left w:val="none" w:sz="0" w:space="0" w:color="auto"/>
        <w:bottom w:val="none" w:sz="0" w:space="0" w:color="auto"/>
        <w:right w:val="none" w:sz="0" w:space="0" w:color="auto"/>
      </w:divBdr>
    </w:div>
    <w:div w:id="757214813">
      <w:bodyDiv w:val="1"/>
      <w:marLeft w:val="0"/>
      <w:marRight w:val="0"/>
      <w:marTop w:val="0"/>
      <w:marBottom w:val="0"/>
      <w:divBdr>
        <w:top w:val="none" w:sz="0" w:space="0" w:color="auto"/>
        <w:left w:val="none" w:sz="0" w:space="0" w:color="auto"/>
        <w:bottom w:val="none" w:sz="0" w:space="0" w:color="auto"/>
        <w:right w:val="none" w:sz="0" w:space="0" w:color="auto"/>
      </w:divBdr>
    </w:div>
    <w:div w:id="802045837">
      <w:bodyDiv w:val="1"/>
      <w:marLeft w:val="0"/>
      <w:marRight w:val="0"/>
      <w:marTop w:val="0"/>
      <w:marBottom w:val="0"/>
      <w:divBdr>
        <w:top w:val="none" w:sz="0" w:space="0" w:color="auto"/>
        <w:left w:val="none" w:sz="0" w:space="0" w:color="auto"/>
        <w:bottom w:val="none" w:sz="0" w:space="0" w:color="auto"/>
        <w:right w:val="none" w:sz="0" w:space="0" w:color="auto"/>
      </w:divBdr>
      <w:divsChild>
        <w:div w:id="1822456855">
          <w:marLeft w:val="0"/>
          <w:marRight w:val="0"/>
          <w:marTop w:val="0"/>
          <w:marBottom w:val="0"/>
          <w:divBdr>
            <w:top w:val="none" w:sz="0" w:space="0" w:color="auto"/>
            <w:left w:val="none" w:sz="0" w:space="0" w:color="auto"/>
            <w:bottom w:val="none" w:sz="0" w:space="0" w:color="auto"/>
            <w:right w:val="none" w:sz="0" w:space="0" w:color="auto"/>
          </w:divBdr>
          <w:divsChild>
            <w:div w:id="1045760160">
              <w:marLeft w:val="0"/>
              <w:marRight w:val="0"/>
              <w:marTop w:val="0"/>
              <w:marBottom w:val="0"/>
              <w:divBdr>
                <w:top w:val="none" w:sz="0" w:space="0" w:color="auto"/>
                <w:left w:val="none" w:sz="0" w:space="0" w:color="auto"/>
                <w:bottom w:val="none" w:sz="0" w:space="0" w:color="auto"/>
                <w:right w:val="none" w:sz="0" w:space="0" w:color="auto"/>
              </w:divBdr>
            </w:div>
            <w:div w:id="154108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2853">
      <w:bodyDiv w:val="1"/>
      <w:marLeft w:val="0"/>
      <w:marRight w:val="0"/>
      <w:marTop w:val="0"/>
      <w:marBottom w:val="0"/>
      <w:divBdr>
        <w:top w:val="none" w:sz="0" w:space="0" w:color="auto"/>
        <w:left w:val="none" w:sz="0" w:space="0" w:color="auto"/>
        <w:bottom w:val="none" w:sz="0" w:space="0" w:color="auto"/>
        <w:right w:val="none" w:sz="0" w:space="0" w:color="auto"/>
      </w:divBdr>
      <w:divsChild>
        <w:div w:id="472723647">
          <w:marLeft w:val="0"/>
          <w:marRight w:val="0"/>
          <w:marTop w:val="0"/>
          <w:marBottom w:val="0"/>
          <w:divBdr>
            <w:top w:val="none" w:sz="0" w:space="0" w:color="auto"/>
            <w:left w:val="none" w:sz="0" w:space="0" w:color="auto"/>
            <w:bottom w:val="none" w:sz="0" w:space="0" w:color="auto"/>
            <w:right w:val="none" w:sz="0" w:space="0" w:color="auto"/>
          </w:divBdr>
          <w:divsChild>
            <w:div w:id="1178809988">
              <w:marLeft w:val="0"/>
              <w:marRight w:val="0"/>
              <w:marTop w:val="0"/>
              <w:marBottom w:val="0"/>
              <w:divBdr>
                <w:top w:val="none" w:sz="0" w:space="0" w:color="auto"/>
                <w:left w:val="none" w:sz="0" w:space="0" w:color="auto"/>
                <w:bottom w:val="none" w:sz="0" w:space="0" w:color="auto"/>
                <w:right w:val="none" w:sz="0" w:space="0" w:color="auto"/>
              </w:divBdr>
            </w:div>
            <w:div w:id="18158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8890">
      <w:bodyDiv w:val="1"/>
      <w:marLeft w:val="0"/>
      <w:marRight w:val="0"/>
      <w:marTop w:val="0"/>
      <w:marBottom w:val="0"/>
      <w:divBdr>
        <w:top w:val="none" w:sz="0" w:space="0" w:color="auto"/>
        <w:left w:val="none" w:sz="0" w:space="0" w:color="auto"/>
        <w:bottom w:val="none" w:sz="0" w:space="0" w:color="auto"/>
        <w:right w:val="none" w:sz="0" w:space="0" w:color="auto"/>
      </w:divBdr>
    </w:div>
    <w:div w:id="836843941">
      <w:bodyDiv w:val="1"/>
      <w:marLeft w:val="0"/>
      <w:marRight w:val="0"/>
      <w:marTop w:val="0"/>
      <w:marBottom w:val="0"/>
      <w:divBdr>
        <w:top w:val="none" w:sz="0" w:space="0" w:color="auto"/>
        <w:left w:val="none" w:sz="0" w:space="0" w:color="auto"/>
        <w:bottom w:val="none" w:sz="0" w:space="0" w:color="auto"/>
        <w:right w:val="none" w:sz="0" w:space="0" w:color="auto"/>
      </w:divBdr>
      <w:divsChild>
        <w:div w:id="576791005">
          <w:marLeft w:val="0"/>
          <w:marRight w:val="0"/>
          <w:marTop w:val="0"/>
          <w:marBottom w:val="0"/>
          <w:divBdr>
            <w:top w:val="none" w:sz="0" w:space="0" w:color="auto"/>
            <w:left w:val="none" w:sz="0" w:space="0" w:color="auto"/>
            <w:bottom w:val="none" w:sz="0" w:space="0" w:color="auto"/>
            <w:right w:val="none" w:sz="0" w:space="0" w:color="auto"/>
          </w:divBdr>
          <w:divsChild>
            <w:div w:id="1058897312">
              <w:marLeft w:val="0"/>
              <w:marRight w:val="0"/>
              <w:marTop w:val="0"/>
              <w:marBottom w:val="0"/>
              <w:divBdr>
                <w:top w:val="none" w:sz="0" w:space="0" w:color="auto"/>
                <w:left w:val="none" w:sz="0" w:space="0" w:color="auto"/>
                <w:bottom w:val="none" w:sz="0" w:space="0" w:color="auto"/>
                <w:right w:val="none" w:sz="0" w:space="0" w:color="auto"/>
              </w:divBdr>
            </w:div>
            <w:div w:id="50019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2695">
      <w:bodyDiv w:val="1"/>
      <w:marLeft w:val="0"/>
      <w:marRight w:val="0"/>
      <w:marTop w:val="0"/>
      <w:marBottom w:val="0"/>
      <w:divBdr>
        <w:top w:val="none" w:sz="0" w:space="0" w:color="auto"/>
        <w:left w:val="none" w:sz="0" w:space="0" w:color="auto"/>
        <w:bottom w:val="none" w:sz="0" w:space="0" w:color="auto"/>
        <w:right w:val="none" w:sz="0" w:space="0" w:color="auto"/>
      </w:divBdr>
    </w:div>
    <w:div w:id="854075027">
      <w:bodyDiv w:val="1"/>
      <w:marLeft w:val="0"/>
      <w:marRight w:val="0"/>
      <w:marTop w:val="0"/>
      <w:marBottom w:val="0"/>
      <w:divBdr>
        <w:top w:val="none" w:sz="0" w:space="0" w:color="auto"/>
        <w:left w:val="none" w:sz="0" w:space="0" w:color="auto"/>
        <w:bottom w:val="none" w:sz="0" w:space="0" w:color="auto"/>
        <w:right w:val="none" w:sz="0" w:space="0" w:color="auto"/>
      </w:divBdr>
    </w:div>
    <w:div w:id="869535225">
      <w:bodyDiv w:val="1"/>
      <w:marLeft w:val="0"/>
      <w:marRight w:val="0"/>
      <w:marTop w:val="0"/>
      <w:marBottom w:val="0"/>
      <w:divBdr>
        <w:top w:val="none" w:sz="0" w:space="0" w:color="auto"/>
        <w:left w:val="none" w:sz="0" w:space="0" w:color="auto"/>
        <w:bottom w:val="none" w:sz="0" w:space="0" w:color="auto"/>
        <w:right w:val="none" w:sz="0" w:space="0" w:color="auto"/>
      </w:divBdr>
      <w:divsChild>
        <w:div w:id="89931702">
          <w:marLeft w:val="0"/>
          <w:marRight w:val="0"/>
          <w:marTop w:val="0"/>
          <w:marBottom w:val="0"/>
          <w:divBdr>
            <w:top w:val="none" w:sz="0" w:space="0" w:color="auto"/>
            <w:left w:val="none" w:sz="0" w:space="0" w:color="auto"/>
            <w:bottom w:val="none" w:sz="0" w:space="0" w:color="auto"/>
            <w:right w:val="none" w:sz="0" w:space="0" w:color="auto"/>
          </w:divBdr>
          <w:divsChild>
            <w:div w:id="136840418">
              <w:marLeft w:val="0"/>
              <w:marRight w:val="0"/>
              <w:marTop w:val="0"/>
              <w:marBottom w:val="0"/>
              <w:divBdr>
                <w:top w:val="none" w:sz="0" w:space="0" w:color="auto"/>
                <w:left w:val="none" w:sz="0" w:space="0" w:color="auto"/>
                <w:bottom w:val="none" w:sz="0" w:space="0" w:color="auto"/>
                <w:right w:val="none" w:sz="0" w:space="0" w:color="auto"/>
              </w:divBdr>
            </w:div>
            <w:div w:id="140760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04176">
      <w:bodyDiv w:val="1"/>
      <w:marLeft w:val="0"/>
      <w:marRight w:val="0"/>
      <w:marTop w:val="0"/>
      <w:marBottom w:val="0"/>
      <w:divBdr>
        <w:top w:val="none" w:sz="0" w:space="0" w:color="auto"/>
        <w:left w:val="none" w:sz="0" w:space="0" w:color="auto"/>
        <w:bottom w:val="none" w:sz="0" w:space="0" w:color="auto"/>
        <w:right w:val="none" w:sz="0" w:space="0" w:color="auto"/>
      </w:divBdr>
    </w:div>
    <w:div w:id="881022247">
      <w:bodyDiv w:val="1"/>
      <w:marLeft w:val="0"/>
      <w:marRight w:val="0"/>
      <w:marTop w:val="0"/>
      <w:marBottom w:val="0"/>
      <w:divBdr>
        <w:top w:val="none" w:sz="0" w:space="0" w:color="auto"/>
        <w:left w:val="none" w:sz="0" w:space="0" w:color="auto"/>
        <w:bottom w:val="none" w:sz="0" w:space="0" w:color="auto"/>
        <w:right w:val="none" w:sz="0" w:space="0" w:color="auto"/>
      </w:divBdr>
      <w:divsChild>
        <w:div w:id="393546320">
          <w:marLeft w:val="0"/>
          <w:marRight w:val="0"/>
          <w:marTop w:val="0"/>
          <w:marBottom w:val="0"/>
          <w:divBdr>
            <w:top w:val="none" w:sz="0" w:space="0" w:color="auto"/>
            <w:left w:val="none" w:sz="0" w:space="0" w:color="auto"/>
            <w:bottom w:val="none" w:sz="0" w:space="0" w:color="auto"/>
            <w:right w:val="none" w:sz="0" w:space="0" w:color="auto"/>
          </w:divBdr>
        </w:div>
      </w:divsChild>
    </w:div>
    <w:div w:id="895748722">
      <w:bodyDiv w:val="1"/>
      <w:marLeft w:val="0"/>
      <w:marRight w:val="0"/>
      <w:marTop w:val="0"/>
      <w:marBottom w:val="0"/>
      <w:divBdr>
        <w:top w:val="none" w:sz="0" w:space="0" w:color="auto"/>
        <w:left w:val="none" w:sz="0" w:space="0" w:color="auto"/>
        <w:bottom w:val="none" w:sz="0" w:space="0" w:color="auto"/>
        <w:right w:val="none" w:sz="0" w:space="0" w:color="auto"/>
      </w:divBdr>
      <w:divsChild>
        <w:div w:id="167182728">
          <w:marLeft w:val="0"/>
          <w:marRight w:val="0"/>
          <w:marTop w:val="0"/>
          <w:marBottom w:val="0"/>
          <w:divBdr>
            <w:top w:val="none" w:sz="0" w:space="0" w:color="auto"/>
            <w:left w:val="none" w:sz="0" w:space="0" w:color="auto"/>
            <w:bottom w:val="none" w:sz="0" w:space="0" w:color="auto"/>
            <w:right w:val="none" w:sz="0" w:space="0" w:color="auto"/>
          </w:divBdr>
        </w:div>
      </w:divsChild>
    </w:div>
    <w:div w:id="912162519">
      <w:bodyDiv w:val="1"/>
      <w:marLeft w:val="0"/>
      <w:marRight w:val="0"/>
      <w:marTop w:val="0"/>
      <w:marBottom w:val="0"/>
      <w:divBdr>
        <w:top w:val="none" w:sz="0" w:space="0" w:color="auto"/>
        <w:left w:val="none" w:sz="0" w:space="0" w:color="auto"/>
        <w:bottom w:val="none" w:sz="0" w:space="0" w:color="auto"/>
        <w:right w:val="none" w:sz="0" w:space="0" w:color="auto"/>
      </w:divBdr>
      <w:divsChild>
        <w:div w:id="1955943011">
          <w:marLeft w:val="0"/>
          <w:marRight w:val="0"/>
          <w:marTop w:val="0"/>
          <w:marBottom w:val="0"/>
          <w:divBdr>
            <w:top w:val="none" w:sz="0" w:space="0" w:color="auto"/>
            <w:left w:val="none" w:sz="0" w:space="0" w:color="auto"/>
            <w:bottom w:val="none" w:sz="0" w:space="0" w:color="auto"/>
            <w:right w:val="none" w:sz="0" w:space="0" w:color="auto"/>
          </w:divBdr>
          <w:divsChild>
            <w:div w:id="522475714">
              <w:marLeft w:val="0"/>
              <w:marRight w:val="0"/>
              <w:marTop w:val="0"/>
              <w:marBottom w:val="0"/>
              <w:divBdr>
                <w:top w:val="none" w:sz="0" w:space="0" w:color="auto"/>
                <w:left w:val="none" w:sz="0" w:space="0" w:color="auto"/>
                <w:bottom w:val="none" w:sz="0" w:space="0" w:color="auto"/>
                <w:right w:val="none" w:sz="0" w:space="0" w:color="auto"/>
              </w:divBdr>
            </w:div>
            <w:div w:id="6334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35137">
      <w:bodyDiv w:val="1"/>
      <w:marLeft w:val="0"/>
      <w:marRight w:val="0"/>
      <w:marTop w:val="0"/>
      <w:marBottom w:val="0"/>
      <w:divBdr>
        <w:top w:val="none" w:sz="0" w:space="0" w:color="auto"/>
        <w:left w:val="none" w:sz="0" w:space="0" w:color="auto"/>
        <w:bottom w:val="none" w:sz="0" w:space="0" w:color="auto"/>
        <w:right w:val="none" w:sz="0" w:space="0" w:color="auto"/>
      </w:divBdr>
      <w:divsChild>
        <w:div w:id="1596674272">
          <w:marLeft w:val="0"/>
          <w:marRight w:val="0"/>
          <w:marTop w:val="0"/>
          <w:marBottom w:val="0"/>
          <w:divBdr>
            <w:top w:val="none" w:sz="0" w:space="0" w:color="auto"/>
            <w:left w:val="none" w:sz="0" w:space="0" w:color="auto"/>
            <w:bottom w:val="none" w:sz="0" w:space="0" w:color="auto"/>
            <w:right w:val="none" w:sz="0" w:space="0" w:color="auto"/>
          </w:divBdr>
          <w:divsChild>
            <w:div w:id="767195591">
              <w:marLeft w:val="0"/>
              <w:marRight w:val="0"/>
              <w:marTop w:val="0"/>
              <w:marBottom w:val="0"/>
              <w:divBdr>
                <w:top w:val="none" w:sz="0" w:space="0" w:color="auto"/>
                <w:left w:val="none" w:sz="0" w:space="0" w:color="auto"/>
                <w:bottom w:val="none" w:sz="0" w:space="0" w:color="auto"/>
                <w:right w:val="none" w:sz="0" w:space="0" w:color="auto"/>
              </w:divBdr>
            </w:div>
            <w:div w:id="195097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3345">
      <w:bodyDiv w:val="1"/>
      <w:marLeft w:val="0"/>
      <w:marRight w:val="0"/>
      <w:marTop w:val="0"/>
      <w:marBottom w:val="0"/>
      <w:divBdr>
        <w:top w:val="none" w:sz="0" w:space="0" w:color="auto"/>
        <w:left w:val="none" w:sz="0" w:space="0" w:color="auto"/>
        <w:bottom w:val="none" w:sz="0" w:space="0" w:color="auto"/>
        <w:right w:val="none" w:sz="0" w:space="0" w:color="auto"/>
      </w:divBdr>
    </w:div>
    <w:div w:id="975256820">
      <w:bodyDiv w:val="1"/>
      <w:marLeft w:val="0"/>
      <w:marRight w:val="0"/>
      <w:marTop w:val="0"/>
      <w:marBottom w:val="0"/>
      <w:divBdr>
        <w:top w:val="none" w:sz="0" w:space="0" w:color="auto"/>
        <w:left w:val="none" w:sz="0" w:space="0" w:color="auto"/>
        <w:bottom w:val="none" w:sz="0" w:space="0" w:color="auto"/>
        <w:right w:val="none" w:sz="0" w:space="0" w:color="auto"/>
      </w:divBdr>
      <w:divsChild>
        <w:div w:id="192807564">
          <w:marLeft w:val="0"/>
          <w:marRight w:val="0"/>
          <w:marTop w:val="0"/>
          <w:marBottom w:val="0"/>
          <w:divBdr>
            <w:top w:val="none" w:sz="0" w:space="0" w:color="auto"/>
            <w:left w:val="none" w:sz="0" w:space="0" w:color="auto"/>
            <w:bottom w:val="none" w:sz="0" w:space="0" w:color="auto"/>
            <w:right w:val="none" w:sz="0" w:space="0" w:color="auto"/>
          </w:divBdr>
          <w:divsChild>
            <w:div w:id="1920557505">
              <w:marLeft w:val="0"/>
              <w:marRight w:val="0"/>
              <w:marTop w:val="0"/>
              <w:marBottom w:val="0"/>
              <w:divBdr>
                <w:top w:val="none" w:sz="0" w:space="0" w:color="auto"/>
                <w:left w:val="none" w:sz="0" w:space="0" w:color="auto"/>
                <w:bottom w:val="none" w:sz="0" w:space="0" w:color="auto"/>
                <w:right w:val="none" w:sz="0" w:space="0" w:color="auto"/>
              </w:divBdr>
            </w:div>
            <w:div w:id="105763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43784">
      <w:bodyDiv w:val="1"/>
      <w:marLeft w:val="0"/>
      <w:marRight w:val="0"/>
      <w:marTop w:val="0"/>
      <w:marBottom w:val="0"/>
      <w:divBdr>
        <w:top w:val="none" w:sz="0" w:space="0" w:color="auto"/>
        <w:left w:val="none" w:sz="0" w:space="0" w:color="auto"/>
        <w:bottom w:val="none" w:sz="0" w:space="0" w:color="auto"/>
        <w:right w:val="none" w:sz="0" w:space="0" w:color="auto"/>
      </w:divBdr>
    </w:div>
    <w:div w:id="1031371715">
      <w:bodyDiv w:val="1"/>
      <w:marLeft w:val="0"/>
      <w:marRight w:val="0"/>
      <w:marTop w:val="0"/>
      <w:marBottom w:val="0"/>
      <w:divBdr>
        <w:top w:val="none" w:sz="0" w:space="0" w:color="auto"/>
        <w:left w:val="none" w:sz="0" w:space="0" w:color="auto"/>
        <w:bottom w:val="none" w:sz="0" w:space="0" w:color="auto"/>
        <w:right w:val="none" w:sz="0" w:space="0" w:color="auto"/>
      </w:divBdr>
      <w:divsChild>
        <w:div w:id="118382313">
          <w:marLeft w:val="0"/>
          <w:marRight w:val="0"/>
          <w:marTop w:val="0"/>
          <w:marBottom w:val="0"/>
          <w:divBdr>
            <w:top w:val="none" w:sz="0" w:space="0" w:color="auto"/>
            <w:left w:val="none" w:sz="0" w:space="0" w:color="auto"/>
            <w:bottom w:val="none" w:sz="0" w:space="0" w:color="auto"/>
            <w:right w:val="none" w:sz="0" w:space="0" w:color="auto"/>
          </w:divBdr>
        </w:div>
      </w:divsChild>
    </w:div>
    <w:div w:id="1065449879">
      <w:bodyDiv w:val="1"/>
      <w:marLeft w:val="0"/>
      <w:marRight w:val="0"/>
      <w:marTop w:val="0"/>
      <w:marBottom w:val="0"/>
      <w:divBdr>
        <w:top w:val="none" w:sz="0" w:space="0" w:color="auto"/>
        <w:left w:val="none" w:sz="0" w:space="0" w:color="auto"/>
        <w:bottom w:val="none" w:sz="0" w:space="0" w:color="auto"/>
        <w:right w:val="none" w:sz="0" w:space="0" w:color="auto"/>
      </w:divBdr>
    </w:div>
    <w:div w:id="1067262803">
      <w:bodyDiv w:val="1"/>
      <w:marLeft w:val="0"/>
      <w:marRight w:val="0"/>
      <w:marTop w:val="0"/>
      <w:marBottom w:val="0"/>
      <w:divBdr>
        <w:top w:val="none" w:sz="0" w:space="0" w:color="auto"/>
        <w:left w:val="none" w:sz="0" w:space="0" w:color="auto"/>
        <w:bottom w:val="none" w:sz="0" w:space="0" w:color="auto"/>
        <w:right w:val="none" w:sz="0" w:space="0" w:color="auto"/>
      </w:divBdr>
    </w:div>
    <w:div w:id="1101726434">
      <w:bodyDiv w:val="1"/>
      <w:marLeft w:val="0"/>
      <w:marRight w:val="0"/>
      <w:marTop w:val="0"/>
      <w:marBottom w:val="0"/>
      <w:divBdr>
        <w:top w:val="none" w:sz="0" w:space="0" w:color="auto"/>
        <w:left w:val="none" w:sz="0" w:space="0" w:color="auto"/>
        <w:bottom w:val="none" w:sz="0" w:space="0" w:color="auto"/>
        <w:right w:val="none" w:sz="0" w:space="0" w:color="auto"/>
      </w:divBdr>
    </w:div>
    <w:div w:id="1118723198">
      <w:bodyDiv w:val="1"/>
      <w:marLeft w:val="0"/>
      <w:marRight w:val="0"/>
      <w:marTop w:val="0"/>
      <w:marBottom w:val="0"/>
      <w:divBdr>
        <w:top w:val="none" w:sz="0" w:space="0" w:color="auto"/>
        <w:left w:val="none" w:sz="0" w:space="0" w:color="auto"/>
        <w:bottom w:val="none" w:sz="0" w:space="0" w:color="auto"/>
        <w:right w:val="none" w:sz="0" w:space="0" w:color="auto"/>
      </w:divBdr>
      <w:divsChild>
        <w:div w:id="565184007">
          <w:marLeft w:val="0"/>
          <w:marRight w:val="0"/>
          <w:marTop w:val="0"/>
          <w:marBottom w:val="0"/>
          <w:divBdr>
            <w:top w:val="none" w:sz="0" w:space="0" w:color="auto"/>
            <w:left w:val="none" w:sz="0" w:space="0" w:color="auto"/>
            <w:bottom w:val="none" w:sz="0" w:space="0" w:color="auto"/>
            <w:right w:val="none" w:sz="0" w:space="0" w:color="auto"/>
          </w:divBdr>
          <w:divsChild>
            <w:div w:id="1799496175">
              <w:marLeft w:val="0"/>
              <w:marRight w:val="0"/>
              <w:marTop w:val="0"/>
              <w:marBottom w:val="0"/>
              <w:divBdr>
                <w:top w:val="none" w:sz="0" w:space="0" w:color="auto"/>
                <w:left w:val="none" w:sz="0" w:space="0" w:color="auto"/>
                <w:bottom w:val="none" w:sz="0" w:space="0" w:color="auto"/>
                <w:right w:val="none" w:sz="0" w:space="0" w:color="auto"/>
              </w:divBdr>
            </w:div>
            <w:div w:id="18322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2389">
      <w:bodyDiv w:val="1"/>
      <w:marLeft w:val="0"/>
      <w:marRight w:val="0"/>
      <w:marTop w:val="0"/>
      <w:marBottom w:val="0"/>
      <w:divBdr>
        <w:top w:val="none" w:sz="0" w:space="0" w:color="auto"/>
        <w:left w:val="none" w:sz="0" w:space="0" w:color="auto"/>
        <w:bottom w:val="none" w:sz="0" w:space="0" w:color="auto"/>
        <w:right w:val="none" w:sz="0" w:space="0" w:color="auto"/>
      </w:divBdr>
      <w:divsChild>
        <w:div w:id="2118594562">
          <w:marLeft w:val="0"/>
          <w:marRight w:val="0"/>
          <w:marTop w:val="0"/>
          <w:marBottom w:val="0"/>
          <w:divBdr>
            <w:top w:val="none" w:sz="0" w:space="0" w:color="auto"/>
            <w:left w:val="none" w:sz="0" w:space="0" w:color="auto"/>
            <w:bottom w:val="none" w:sz="0" w:space="0" w:color="auto"/>
            <w:right w:val="none" w:sz="0" w:space="0" w:color="auto"/>
          </w:divBdr>
        </w:div>
      </w:divsChild>
    </w:div>
    <w:div w:id="1146043443">
      <w:bodyDiv w:val="1"/>
      <w:marLeft w:val="0"/>
      <w:marRight w:val="0"/>
      <w:marTop w:val="0"/>
      <w:marBottom w:val="0"/>
      <w:divBdr>
        <w:top w:val="none" w:sz="0" w:space="0" w:color="auto"/>
        <w:left w:val="none" w:sz="0" w:space="0" w:color="auto"/>
        <w:bottom w:val="none" w:sz="0" w:space="0" w:color="auto"/>
        <w:right w:val="none" w:sz="0" w:space="0" w:color="auto"/>
      </w:divBdr>
      <w:divsChild>
        <w:div w:id="1915511540">
          <w:marLeft w:val="0"/>
          <w:marRight w:val="0"/>
          <w:marTop w:val="0"/>
          <w:marBottom w:val="0"/>
          <w:divBdr>
            <w:top w:val="none" w:sz="0" w:space="0" w:color="auto"/>
            <w:left w:val="none" w:sz="0" w:space="0" w:color="auto"/>
            <w:bottom w:val="none" w:sz="0" w:space="0" w:color="auto"/>
            <w:right w:val="none" w:sz="0" w:space="0" w:color="auto"/>
          </w:divBdr>
        </w:div>
      </w:divsChild>
    </w:div>
    <w:div w:id="1214779165">
      <w:bodyDiv w:val="1"/>
      <w:marLeft w:val="0"/>
      <w:marRight w:val="0"/>
      <w:marTop w:val="0"/>
      <w:marBottom w:val="0"/>
      <w:divBdr>
        <w:top w:val="none" w:sz="0" w:space="0" w:color="auto"/>
        <w:left w:val="none" w:sz="0" w:space="0" w:color="auto"/>
        <w:bottom w:val="none" w:sz="0" w:space="0" w:color="auto"/>
        <w:right w:val="none" w:sz="0" w:space="0" w:color="auto"/>
      </w:divBdr>
    </w:div>
    <w:div w:id="1222130968">
      <w:bodyDiv w:val="1"/>
      <w:marLeft w:val="0"/>
      <w:marRight w:val="0"/>
      <w:marTop w:val="0"/>
      <w:marBottom w:val="0"/>
      <w:divBdr>
        <w:top w:val="none" w:sz="0" w:space="0" w:color="auto"/>
        <w:left w:val="none" w:sz="0" w:space="0" w:color="auto"/>
        <w:bottom w:val="none" w:sz="0" w:space="0" w:color="auto"/>
        <w:right w:val="none" w:sz="0" w:space="0" w:color="auto"/>
      </w:divBdr>
    </w:div>
    <w:div w:id="1228497235">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8267428">
      <w:bodyDiv w:val="1"/>
      <w:marLeft w:val="0"/>
      <w:marRight w:val="0"/>
      <w:marTop w:val="0"/>
      <w:marBottom w:val="0"/>
      <w:divBdr>
        <w:top w:val="none" w:sz="0" w:space="0" w:color="auto"/>
        <w:left w:val="none" w:sz="0" w:space="0" w:color="auto"/>
        <w:bottom w:val="none" w:sz="0" w:space="0" w:color="auto"/>
        <w:right w:val="none" w:sz="0" w:space="0" w:color="auto"/>
      </w:divBdr>
    </w:div>
    <w:div w:id="1294287527">
      <w:bodyDiv w:val="1"/>
      <w:marLeft w:val="0"/>
      <w:marRight w:val="0"/>
      <w:marTop w:val="0"/>
      <w:marBottom w:val="0"/>
      <w:divBdr>
        <w:top w:val="none" w:sz="0" w:space="0" w:color="auto"/>
        <w:left w:val="none" w:sz="0" w:space="0" w:color="auto"/>
        <w:bottom w:val="none" w:sz="0" w:space="0" w:color="auto"/>
        <w:right w:val="none" w:sz="0" w:space="0" w:color="auto"/>
      </w:divBdr>
      <w:divsChild>
        <w:div w:id="803935949">
          <w:marLeft w:val="0"/>
          <w:marRight w:val="0"/>
          <w:marTop w:val="0"/>
          <w:marBottom w:val="0"/>
          <w:divBdr>
            <w:top w:val="none" w:sz="0" w:space="0" w:color="auto"/>
            <w:left w:val="none" w:sz="0" w:space="0" w:color="auto"/>
            <w:bottom w:val="none" w:sz="0" w:space="0" w:color="auto"/>
            <w:right w:val="none" w:sz="0" w:space="0" w:color="auto"/>
          </w:divBdr>
          <w:divsChild>
            <w:div w:id="139467653">
              <w:marLeft w:val="0"/>
              <w:marRight w:val="0"/>
              <w:marTop w:val="0"/>
              <w:marBottom w:val="0"/>
              <w:divBdr>
                <w:top w:val="none" w:sz="0" w:space="0" w:color="auto"/>
                <w:left w:val="none" w:sz="0" w:space="0" w:color="auto"/>
                <w:bottom w:val="none" w:sz="0" w:space="0" w:color="auto"/>
                <w:right w:val="none" w:sz="0" w:space="0" w:color="auto"/>
              </w:divBdr>
            </w:div>
            <w:div w:id="1280264719">
              <w:marLeft w:val="0"/>
              <w:marRight w:val="0"/>
              <w:marTop w:val="0"/>
              <w:marBottom w:val="0"/>
              <w:divBdr>
                <w:top w:val="none" w:sz="0" w:space="0" w:color="auto"/>
                <w:left w:val="none" w:sz="0" w:space="0" w:color="auto"/>
                <w:bottom w:val="none" w:sz="0" w:space="0" w:color="auto"/>
                <w:right w:val="none" w:sz="0" w:space="0" w:color="auto"/>
              </w:divBdr>
            </w:div>
          </w:divsChild>
        </w:div>
        <w:div w:id="344138905">
          <w:marLeft w:val="0"/>
          <w:marRight w:val="0"/>
          <w:marTop w:val="0"/>
          <w:marBottom w:val="0"/>
          <w:divBdr>
            <w:top w:val="none" w:sz="0" w:space="0" w:color="auto"/>
            <w:left w:val="none" w:sz="0" w:space="0" w:color="auto"/>
            <w:bottom w:val="none" w:sz="0" w:space="0" w:color="auto"/>
            <w:right w:val="none" w:sz="0" w:space="0" w:color="auto"/>
          </w:divBdr>
          <w:divsChild>
            <w:div w:id="851071572">
              <w:marLeft w:val="0"/>
              <w:marRight w:val="0"/>
              <w:marTop w:val="0"/>
              <w:marBottom w:val="0"/>
              <w:divBdr>
                <w:top w:val="none" w:sz="0" w:space="0" w:color="auto"/>
                <w:left w:val="none" w:sz="0" w:space="0" w:color="auto"/>
                <w:bottom w:val="none" w:sz="0" w:space="0" w:color="auto"/>
                <w:right w:val="none" w:sz="0" w:space="0" w:color="auto"/>
              </w:divBdr>
            </w:div>
            <w:div w:id="201402134">
              <w:marLeft w:val="0"/>
              <w:marRight w:val="0"/>
              <w:marTop w:val="0"/>
              <w:marBottom w:val="0"/>
              <w:divBdr>
                <w:top w:val="none" w:sz="0" w:space="0" w:color="auto"/>
                <w:left w:val="none" w:sz="0" w:space="0" w:color="auto"/>
                <w:bottom w:val="none" w:sz="0" w:space="0" w:color="auto"/>
                <w:right w:val="none" w:sz="0" w:space="0" w:color="auto"/>
              </w:divBdr>
            </w:div>
          </w:divsChild>
        </w:div>
        <w:div w:id="2016685905">
          <w:marLeft w:val="0"/>
          <w:marRight w:val="0"/>
          <w:marTop w:val="0"/>
          <w:marBottom w:val="0"/>
          <w:divBdr>
            <w:top w:val="none" w:sz="0" w:space="0" w:color="auto"/>
            <w:left w:val="none" w:sz="0" w:space="0" w:color="auto"/>
            <w:bottom w:val="none" w:sz="0" w:space="0" w:color="auto"/>
            <w:right w:val="none" w:sz="0" w:space="0" w:color="auto"/>
          </w:divBdr>
          <w:divsChild>
            <w:div w:id="345911392">
              <w:marLeft w:val="0"/>
              <w:marRight w:val="0"/>
              <w:marTop w:val="0"/>
              <w:marBottom w:val="0"/>
              <w:divBdr>
                <w:top w:val="none" w:sz="0" w:space="0" w:color="auto"/>
                <w:left w:val="none" w:sz="0" w:space="0" w:color="auto"/>
                <w:bottom w:val="none" w:sz="0" w:space="0" w:color="auto"/>
                <w:right w:val="none" w:sz="0" w:space="0" w:color="auto"/>
              </w:divBdr>
            </w:div>
            <w:div w:id="1917544001">
              <w:marLeft w:val="0"/>
              <w:marRight w:val="0"/>
              <w:marTop w:val="0"/>
              <w:marBottom w:val="0"/>
              <w:divBdr>
                <w:top w:val="none" w:sz="0" w:space="0" w:color="auto"/>
                <w:left w:val="none" w:sz="0" w:space="0" w:color="auto"/>
                <w:bottom w:val="none" w:sz="0" w:space="0" w:color="auto"/>
                <w:right w:val="none" w:sz="0" w:space="0" w:color="auto"/>
              </w:divBdr>
            </w:div>
          </w:divsChild>
        </w:div>
        <w:div w:id="1514567175">
          <w:marLeft w:val="0"/>
          <w:marRight w:val="0"/>
          <w:marTop w:val="0"/>
          <w:marBottom w:val="0"/>
          <w:divBdr>
            <w:top w:val="none" w:sz="0" w:space="0" w:color="auto"/>
            <w:left w:val="none" w:sz="0" w:space="0" w:color="auto"/>
            <w:bottom w:val="none" w:sz="0" w:space="0" w:color="auto"/>
            <w:right w:val="none" w:sz="0" w:space="0" w:color="auto"/>
          </w:divBdr>
          <w:divsChild>
            <w:div w:id="995232177">
              <w:marLeft w:val="0"/>
              <w:marRight w:val="0"/>
              <w:marTop w:val="0"/>
              <w:marBottom w:val="0"/>
              <w:divBdr>
                <w:top w:val="none" w:sz="0" w:space="0" w:color="auto"/>
                <w:left w:val="none" w:sz="0" w:space="0" w:color="auto"/>
                <w:bottom w:val="none" w:sz="0" w:space="0" w:color="auto"/>
                <w:right w:val="none" w:sz="0" w:space="0" w:color="auto"/>
              </w:divBdr>
            </w:div>
            <w:div w:id="1418208664">
              <w:marLeft w:val="0"/>
              <w:marRight w:val="0"/>
              <w:marTop w:val="0"/>
              <w:marBottom w:val="0"/>
              <w:divBdr>
                <w:top w:val="none" w:sz="0" w:space="0" w:color="auto"/>
                <w:left w:val="none" w:sz="0" w:space="0" w:color="auto"/>
                <w:bottom w:val="none" w:sz="0" w:space="0" w:color="auto"/>
                <w:right w:val="none" w:sz="0" w:space="0" w:color="auto"/>
              </w:divBdr>
            </w:div>
          </w:divsChild>
        </w:div>
        <w:div w:id="1589653192">
          <w:marLeft w:val="0"/>
          <w:marRight w:val="0"/>
          <w:marTop w:val="0"/>
          <w:marBottom w:val="0"/>
          <w:divBdr>
            <w:top w:val="none" w:sz="0" w:space="0" w:color="auto"/>
            <w:left w:val="none" w:sz="0" w:space="0" w:color="auto"/>
            <w:bottom w:val="none" w:sz="0" w:space="0" w:color="auto"/>
            <w:right w:val="none" w:sz="0" w:space="0" w:color="auto"/>
          </w:divBdr>
          <w:divsChild>
            <w:div w:id="57830265">
              <w:marLeft w:val="0"/>
              <w:marRight w:val="0"/>
              <w:marTop w:val="0"/>
              <w:marBottom w:val="0"/>
              <w:divBdr>
                <w:top w:val="none" w:sz="0" w:space="0" w:color="auto"/>
                <w:left w:val="none" w:sz="0" w:space="0" w:color="auto"/>
                <w:bottom w:val="none" w:sz="0" w:space="0" w:color="auto"/>
                <w:right w:val="none" w:sz="0" w:space="0" w:color="auto"/>
              </w:divBdr>
            </w:div>
            <w:div w:id="495996455">
              <w:marLeft w:val="0"/>
              <w:marRight w:val="0"/>
              <w:marTop w:val="0"/>
              <w:marBottom w:val="0"/>
              <w:divBdr>
                <w:top w:val="none" w:sz="0" w:space="0" w:color="auto"/>
                <w:left w:val="none" w:sz="0" w:space="0" w:color="auto"/>
                <w:bottom w:val="none" w:sz="0" w:space="0" w:color="auto"/>
                <w:right w:val="none" w:sz="0" w:space="0" w:color="auto"/>
              </w:divBdr>
            </w:div>
          </w:divsChild>
        </w:div>
        <w:div w:id="2038920819">
          <w:marLeft w:val="0"/>
          <w:marRight w:val="0"/>
          <w:marTop w:val="0"/>
          <w:marBottom w:val="0"/>
          <w:divBdr>
            <w:top w:val="none" w:sz="0" w:space="0" w:color="auto"/>
            <w:left w:val="none" w:sz="0" w:space="0" w:color="auto"/>
            <w:bottom w:val="none" w:sz="0" w:space="0" w:color="auto"/>
            <w:right w:val="none" w:sz="0" w:space="0" w:color="auto"/>
          </w:divBdr>
          <w:divsChild>
            <w:div w:id="1077558067">
              <w:marLeft w:val="0"/>
              <w:marRight w:val="0"/>
              <w:marTop w:val="0"/>
              <w:marBottom w:val="0"/>
              <w:divBdr>
                <w:top w:val="none" w:sz="0" w:space="0" w:color="auto"/>
                <w:left w:val="none" w:sz="0" w:space="0" w:color="auto"/>
                <w:bottom w:val="none" w:sz="0" w:space="0" w:color="auto"/>
                <w:right w:val="none" w:sz="0" w:space="0" w:color="auto"/>
              </w:divBdr>
            </w:div>
            <w:div w:id="691610626">
              <w:marLeft w:val="0"/>
              <w:marRight w:val="0"/>
              <w:marTop w:val="0"/>
              <w:marBottom w:val="0"/>
              <w:divBdr>
                <w:top w:val="none" w:sz="0" w:space="0" w:color="auto"/>
                <w:left w:val="none" w:sz="0" w:space="0" w:color="auto"/>
                <w:bottom w:val="none" w:sz="0" w:space="0" w:color="auto"/>
                <w:right w:val="none" w:sz="0" w:space="0" w:color="auto"/>
              </w:divBdr>
            </w:div>
          </w:divsChild>
        </w:div>
        <w:div w:id="100339640">
          <w:marLeft w:val="0"/>
          <w:marRight w:val="0"/>
          <w:marTop w:val="0"/>
          <w:marBottom w:val="0"/>
          <w:divBdr>
            <w:top w:val="none" w:sz="0" w:space="0" w:color="auto"/>
            <w:left w:val="none" w:sz="0" w:space="0" w:color="auto"/>
            <w:bottom w:val="none" w:sz="0" w:space="0" w:color="auto"/>
            <w:right w:val="none" w:sz="0" w:space="0" w:color="auto"/>
          </w:divBdr>
          <w:divsChild>
            <w:div w:id="1343514202">
              <w:marLeft w:val="0"/>
              <w:marRight w:val="0"/>
              <w:marTop w:val="0"/>
              <w:marBottom w:val="0"/>
              <w:divBdr>
                <w:top w:val="none" w:sz="0" w:space="0" w:color="auto"/>
                <w:left w:val="none" w:sz="0" w:space="0" w:color="auto"/>
                <w:bottom w:val="none" w:sz="0" w:space="0" w:color="auto"/>
                <w:right w:val="none" w:sz="0" w:space="0" w:color="auto"/>
              </w:divBdr>
            </w:div>
            <w:div w:id="548808753">
              <w:marLeft w:val="0"/>
              <w:marRight w:val="0"/>
              <w:marTop w:val="0"/>
              <w:marBottom w:val="0"/>
              <w:divBdr>
                <w:top w:val="none" w:sz="0" w:space="0" w:color="auto"/>
                <w:left w:val="none" w:sz="0" w:space="0" w:color="auto"/>
                <w:bottom w:val="none" w:sz="0" w:space="0" w:color="auto"/>
                <w:right w:val="none" w:sz="0" w:space="0" w:color="auto"/>
              </w:divBdr>
            </w:div>
          </w:divsChild>
        </w:div>
        <w:div w:id="882063685">
          <w:marLeft w:val="0"/>
          <w:marRight w:val="0"/>
          <w:marTop w:val="0"/>
          <w:marBottom w:val="0"/>
          <w:divBdr>
            <w:top w:val="none" w:sz="0" w:space="0" w:color="auto"/>
            <w:left w:val="none" w:sz="0" w:space="0" w:color="auto"/>
            <w:bottom w:val="none" w:sz="0" w:space="0" w:color="auto"/>
            <w:right w:val="none" w:sz="0" w:space="0" w:color="auto"/>
          </w:divBdr>
          <w:divsChild>
            <w:div w:id="124272628">
              <w:marLeft w:val="0"/>
              <w:marRight w:val="0"/>
              <w:marTop w:val="0"/>
              <w:marBottom w:val="0"/>
              <w:divBdr>
                <w:top w:val="none" w:sz="0" w:space="0" w:color="auto"/>
                <w:left w:val="none" w:sz="0" w:space="0" w:color="auto"/>
                <w:bottom w:val="none" w:sz="0" w:space="0" w:color="auto"/>
                <w:right w:val="none" w:sz="0" w:space="0" w:color="auto"/>
              </w:divBdr>
            </w:div>
            <w:div w:id="35353649">
              <w:marLeft w:val="0"/>
              <w:marRight w:val="0"/>
              <w:marTop w:val="0"/>
              <w:marBottom w:val="0"/>
              <w:divBdr>
                <w:top w:val="none" w:sz="0" w:space="0" w:color="auto"/>
                <w:left w:val="none" w:sz="0" w:space="0" w:color="auto"/>
                <w:bottom w:val="none" w:sz="0" w:space="0" w:color="auto"/>
                <w:right w:val="none" w:sz="0" w:space="0" w:color="auto"/>
              </w:divBdr>
            </w:div>
          </w:divsChild>
        </w:div>
        <w:div w:id="1976249537">
          <w:marLeft w:val="0"/>
          <w:marRight w:val="0"/>
          <w:marTop w:val="0"/>
          <w:marBottom w:val="0"/>
          <w:divBdr>
            <w:top w:val="none" w:sz="0" w:space="0" w:color="auto"/>
            <w:left w:val="none" w:sz="0" w:space="0" w:color="auto"/>
            <w:bottom w:val="none" w:sz="0" w:space="0" w:color="auto"/>
            <w:right w:val="none" w:sz="0" w:space="0" w:color="auto"/>
          </w:divBdr>
          <w:divsChild>
            <w:div w:id="619840939">
              <w:marLeft w:val="0"/>
              <w:marRight w:val="0"/>
              <w:marTop w:val="0"/>
              <w:marBottom w:val="0"/>
              <w:divBdr>
                <w:top w:val="none" w:sz="0" w:space="0" w:color="auto"/>
                <w:left w:val="none" w:sz="0" w:space="0" w:color="auto"/>
                <w:bottom w:val="none" w:sz="0" w:space="0" w:color="auto"/>
                <w:right w:val="none" w:sz="0" w:space="0" w:color="auto"/>
              </w:divBdr>
            </w:div>
            <w:div w:id="1901019674">
              <w:marLeft w:val="0"/>
              <w:marRight w:val="0"/>
              <w:marTop w:val="0"/>
              <w:marBottom w:val="0"/>
              <w:divBdr>
                <w:top w:val="none" w:sz="0" w:space="0" w:color="auto"/>
                <w:left w:val="none" w:sz="0" w:space="0" w:color="auto"/>
                <w:bottom w:val="none" w:sz="0" w:space="0" w:color="auto"/>
                <w:right w:val="none" w:sz="0" w:space="0" w:color="auto"/>
              </w:divBdr>
            </w:div>
          </w:divsChild>
        </w:div>
        <w:div w:id="785122362">
          <w:marLeft w:val="0"/>
          <w:marRight w:val="0"/>
          <w:marTop w:val="0"/>
          <w:marBottom w:val="0"/>
          <w:divBdr>
            <w:top w:val="none" w:sz="0" w:space="0" w:color="auto"/>
            <w:left w:val="none" w:sz="0" w:space="0" w:color="auto"/>
            <w:bottom w:val="none" w:sz="0" w:space="0" w:color="auto"/>
            <w:right w:val="none" w:sz="0" w:space="0" w:color="auto"/>
          </w:divBdr>
          <w:divsChild>
            <w:div w:id="245187785">
              <w:marLeft w:val="0"/>
              <w:marRight w:val="0"/>
              <w:marTop w:val="0"/>
              <w:marBottom w:val="0"/>
              <w:divBdr>
                <w:top w:val="none" w:sz="0" w:space="0" w:color="auto"/>
                <w:left w:val="none" w:sz="0" w:space="0" w:color="auto"/>
                <w:bottom w:val="none" w:sz="0" w:space="0" w:color="auto"/>
                <w:right w:val="none" w:sz="0" w:space="0" w:color="auto"/>
              </w:divBdr>
            </w:div>
            <w:div w:id="1942645585">
              <w:marLeft w:val="0"/>
              <w:marRight w:val="0"/>
              <w:marTop w:val="0"/>
              <w:marBottom w:val="0"/>
              <w:divBdr>
                <w:top w:val="none" w:sz="0" w:space="0" w:color="auto"/>
                <w:left w:val="none" w:sz="0" w:space="0" w:color="auto"/>
                <w:bottom w:val="none" w:sz="0" w:space="0" w:color="auto"/>
                <w:right w:val="none" w:sz="0" w:space="0" w:color="auto"/>
              </w:divBdr>
            </w:div>
          </w:divsChild>
        </w:div>
        <w:div w:id="950430125">
          <w:marLeft w:val="0"/>
          <w:marRight w:val="0"/>
          <w:marTop w:val="0"/>
          <w:marBottom w:val="0"/>
          <w:divBdr>
            <w:top w:val="none" w:sz="0" w:space="0" w:color="auto"/>
            <w:left w:val="none" w:sz="0" w:space="0" w:color="auto"/>
            <w:bottom w:val="none" w:sz="0" w:space="0" w:color="auto"/>
            <w:right w:val="none" w:sz="0" w:space="0" w:color="auto"/>
          </w:divBdr>
          <w:divsChild>
            <w:div w:id="794059762">
              <w:marLeft w:val="0"/>
              <w:marRight w:val="0"/>
              <w:marTop w:val="0"/>
              <w:marBottom w:val="0"/>
              <w:divBdr>
                <w:top w:val="none" w:sz="0" w:space="0" w:color="auto"/>
                <w:left w:val="none" w:sz="0" w:space="0" w:color="auto"/>
                <w:bottom w:val="none" w:sz="0" w:space="0" w:color="auto"/>
                <w:right w:val="none" w:sz="0" w:space="0" w:color="auto"/>
              </w:divBdr>
            </w:div>
            <w:div w:id="1365011044">
              <w:marLeft w:val="0"/>
              <w:marRight w:val="0"/>
              <w:marTop w:val="0"/>
              <w:marBottom w:val="0"/>
              <w:divBdr>
                <w:top w:val="none" w:sz="0" w:space="0" w:color="auto"/>
                <w:left w:val="none" w:sz="0" w:space="0" w:color="auto"/>
                <w:bottom w:val="none" w:sz="0" w:space="0" w:color="auto"/>
                <w:right w:val="none" w:sz="0" w:space="0" w:color="auto"/>
              </w:divBdr>
            </w:div>
          </w:divsChild>
        </w:div>
        <w:div w:id="743113787">
          <w:marLeft w:val="0"/>
          <w:marRight w:val="0"/>
          <w:marTop w:val="0"/>
          <w:marBottom w:val="0"/>
          <w:divBdr>
            <w:top w:val="none" w:sz="0" w:space="0" w:color="auto"/>
            <w:left w:val="none" w:sz="0" w:space="0" w:color="auto"/>
            <w:bottom w:val="none" w:sz="0" w:space="0" w:color="auto"/>
            <w:right w:val="none" w:sz="0" w:space="0" w:color="auto"/>
          </w:divBdr>
          <w:divsChild>
            <w:div w:id="844057839">
              <w:marLeft w:val="0"/>
              <w:marRight w:val="0"/>
              <w:marTop w:val="0"/>
              <w:marBottom w:val="0"/>
              <w:divBdr>
                <w:top w:val="none" w:sz="0" w:space="0" w:color="auto"/>
                <w:left w:val="none" w:sz="0" w:space="0" w:color="auto"/>
                <w:bottom w:val="none" w:sz="0" w:space="0" w:color="auto"/>
                <w:right w:val="none" w:sz="0" w:space="0" w:color="auto"/>
              </w:divBdr>
            </w:div>
            <w:div w:id="2132547223">
              <w:marLeft w:val="0"/>
              <w:marRight w:val="0"/>
              <w:marTop w:val="0"/>
              <w:marBottom w:val="0"/>
              <w:divBdr>
                <w:top w:val="none" w:sz="0" w:space="0" w:color="auto"/>
                <w:left w:val="none" w:sz="0" w:space="0" w:color="auto"/>
                <w:bottom w:val="none" w:sz="0" w:space="0" w:color="auto"/>
                <w:right w:val="none" w:sz="0" w:space="0" w:color="auto"/>
              </w:divBdr>
            </w:div>
          </w:divsChild>
        </w:div>
        <w:div w:id="205216007">
          <w:marLeft w:val="0"/>
          <w:marRight w:val="0"/>
          <w:marTop w:val="0"/>
          <w:marBottom w:val="0"/>
          <w:divBdr>
            <w:top w:val="none" w:sz="0" w:space="0" w:color="auto"/>
            <w:left w:val="none" w:sz="0" w:space="0" w:color="auto"/>
            <w:bottom w:val="none" w:sz="0" w:space="0" w:color="auto"/>
            <w:right w:val="none" w:sz="0" w:space="0" w:color="auto"/>
          </w:divBdr>
          <w:divsChild>
            <w:div w:id="1590653480">
              <w:marLeft w:val="0"/>
              <w:marRight w:val="0"/>
              <w:marTop w:val="0"/>
              <w:marBottom w:val="0"/>
              <w:divBdr>
                <w:top w:val="none" w:sz="0" w:space="0" w:color="auto"/>
                <w:left w:val="none" w:sz="0" w:space="0" w:color="auto"/>
                <w:bottom w:val="none" w:sz="0" w:space="0" w:color="auto"/>
                <w:right w:val="none" w:sz="0" w:space="0" w:color="auto"/>
              </w:divBdr>
            </w:div>
            <w:div w:id="200557706">
              <w:marLeft w:val="0"/>
              <w:marRight w:val="0"/>
              <w:marTop w:val="0"/>
              <w:marBottom w:val="0"/>
              <w:divBdr>
                <w:top w:val="none" w:sz="0" w:space="0" w:color="auto"/>
                <w:left w:val="none" w:sz="0" w:space="0" w:color="auto"/>
                <w:bottom w:val="none" w:sz="0" w:space="0" w:color="auto"/>
                <w:right w:val="none" w:sz="0" w:space="0" w:color="auto"/>
              </w:divBdr>
            </w:div>
          </w:divsChild>
        </w:div>
        <w:div w:id="1787652474">
          <w:marLeft w:val="0"/>
          <w:marRight w:val="0"/>
          <w:marTop w:val="0"/>
          <w:marBottom w:val="0"/>
          <w:divBdr>
            <w:top w:val="none" w:sz="0" w:space="0" w:color="auto"/>
            <w:left w:val="none" w:sz="0" w:space="0" w:color="auto"/>
            <w:bottom w:val="none" w:sz="0" w:space="0" w:color="auto"/>
            <w:right w:val="none" w:sz="0" w:space="0" w:color="auto"/>
          </w:divBdr>
          <w:divsChild>
            <w:div w:id="251471715">
              <w:marLeft w:val="0"/>
              <w:marRight w:val="0"/>
              <w:marTop w:val="0"/>
              <w:marBottom w:val="0"/>
              <w:divBdr>
                <w:top w:val="none" w:sz="0" w:space="0" w:color="auto"/>
                <w:left w:val="none" w:sz="0" w:space="0" w:color="auto"/>
                <w:bottom w:val="none" w:sz="0" w:space="0" w:color="auto"/>
                <w:right w:val="none" w:sz="0" w:space="0" w:color="auto"/>
              </w:divBdr>
            </w:div>
            <w:div w:id="448671116">
              <w:marLeft w:val="0"/>
              <w:marRight w:val="0"/>
              <w:marTop w:val="0"/>
              <w:marBottom w:val="0"/>
              <w:divBdr>
                <w:top w:val="none" w:sz="0" w:space="0" w:color="auto"/>
                <w:left w:val="none" w:sz="0" w:space="0" w:color="auto"/>
                <w:bottom w:val="none" w:sz="0" w:space="0" w:color="auto"/>
                <w:right w:val="none" w:sz="0" w:space="0" w:color="auto"/>
              </w:divBdr>
            </w:div>
          </w:divsChild>
        </w:div>
        <w:div w:id="1743674034">
          <w:marLeft w:val="0"/>
          <w:marRight w:val="0"/>
          <w:marTop w:val="0"/>
          <w:marBottom w:val="0"/>
          <w:divBdr>
            <w:top w:val="none" w:sz="0" w:space="0" w:color="auto"/>
            <w:left w:val="none" w:sz="0" w:space="0" w:color="auto"/>
            <w:bottom w:val="none" w:sz="0" w:space="0" w:color="auto"/>
            <w:right w:val="none" w:sz="0" w:space="0" w:color="auto"/>
          </w:divBdr>
          <w:divsChild>
            <w:div w:id="143621704">
              <w:marLeft w:val="0"/>
              <w:marRight w:val="0"/>
              <w:marTop w:val="0"/>
              <w:marBottom w:val="0"/>
              <w:divBdr>
                <w:top w:val="none" w:sz="0" w:space="0" w:color="auto"/>
                <w:left w:val="none" w:sz="0" w:space="0" w:color="auto"/>
                <w:bottom w:val="none" w:sz="0" w:space="0" w:color="auto"/>
                <w:right w:val="none" w:sz="0" w:space="0" w:color="auto"/>
              </w:divBdr>
            </w:div>
            <w:div w:id="752243997">
              <w:marLeft w:val="0"/>
              <w:marRight w:val="0"/>
              <w:marTop w:val="0"/>
              <w:marBottom w:val="0"/>
              <w:divBdr>
                <w:top w:val="none" w:sz="0" w:space="0" w:color="auto"/>
                <w:left w:val="none" w:sz="0" w:space="0" w:color="auto"/>
                <w:bottom w:val="none" w:sz="0" w:space="0" w:color="auto"/>
                <w:right w:val="none" w:sz="0" w:space="0" w:color="auto"/>
              </w:divBdr>
            </w:div>
          </w:divsChild>
        </w:div>
        <w:div w:id="1639993051">
          <w:marLeft w:val="0"/>
          <w:marRight w:val="0"/>
          <w:marTop w:val="0"/>
          <w:marBottom w:val="0"/>
          <w:divBdr>
            <w:top w:val="none" w:sz="0" w:space="0" w:color="auto"/>
            <w:left w:val="none" w:sz="0" w:space="0" w:color="auto"/>
            <w:bottom w:val="none" w:sz="0" w:space="0" w:color="auto"/>
            <w:right w:val="none" w:sz="0" w:space="0" w:color="auto"/>
          </w:divBdr>
          <w:divsChild>
            <w:div w:id="1856113466">
              <w:marLeft w:val="0"/>
              <w:marRight w:val="0"/>
              <w:marTop w:val="0"/>
              <w:marBottom w:val="0"/>
              <w:divBdr>
                <w:top w:val="none" w:sz="0" w:space="0" w:color="auto"/>
                <w:left w:val="none" w:sz="0" w:space="0" w:color="auto"/>
                <w:bottom w:val="none" w:sz="0" w:space="0" w:color="auto"/>
                <w:right w:val="none" w:sz="0" w:space="0" w:color="auto"/>
              </w:divBdr>
            </w:div>
            <w:div w:id="1149249064">
              <w:marLeft w:val="0"/>
              <w:marRight w:val="0"/>
              <w:marTop w:val="0"/>
              <w:marBottom w:val="0"/>
              <w:divBdr>
                <w:top w:val="none" w:sz="0" w:space="0" w:color="auto"/>
                <w:left w:val="none" w:sz="0" w:space="0" w:color="auto"/>
                <w:bottom w:val="none" w:sz="0" w:space="0" w:color="auto"/>
                <w:right w:val="none" w:sz="0" w:space="0" w:color="auto"/>
              </w:divBdr>
            </w:div>
          </w:divsChild>
        </w:div>
        <w:div w:id="2042783319">
          <w:marLeft w:val="0"/>
          <w:marRight w:val="0"/>
          <w:marTop w:val="0"/>
          <w:marBottom w:val="0"/>
          <w:divBdr>
            <w:top w:val="none" w:sz="0" w:space="0" w:color="auto"/>
            <w:left w:val="none" w:sz="0" w:space="0" w:color="auto"/>
            <w:bottom w:val="none" w:sz="0" w:space="0" w:color="auto"/>
            <w:right w:val="none" w:sz="0" w:space="0" w:color="auto"/>
          </w:divBdr>
          <w:divsChild>
            <w:div w:id="1482236265">
              <w:marLeft w:val="0"/>
              <w:marRight w:val="0"/>
              <w:marTop w:val="0"/>
              <w:marBottom w:val="0"/>
              <w:divBdr>
                <w:top w:val="none" w:sz="0" w:space="0" w:color="auto"/>
                <w:left w:val="none" w:sz="0" w:space="0" w:color="auto"/>
                <w:bottom w:val="none" w:sz="0" w:space="0" w:color="auto"/>
                <w:right w:val="none" w:sz="0" w:space="0" w:color="auto"/>
              </w:divBdr>
            </w:div>
            <w:div w:id="1366296286">
              <w:marLeft w:val="0"/>
              <w:marRight w:val="0"/>
              <w:marTop w:val="0"/>
              <w:marBottom w:val="0"/>
              <w:divBdr>
                <w:top w:val="none" w:sz="0" w:space="0" w:color="auto"/>
                <w:left w:val="none" w:sz="0" w:space="0" w:color="auto"/>
                <w:bottom w:val="none" w:sz="0" w:space="0" w:color="auto"/>
                <w:right w:val="none" w:sz="0" w:space="0" w:color="auto"/>
              </w:divBdr>
            </w:div>
          </w:divsChild>
        </w:div>
        <w:div w:id="264844329">
          <w:marLeft w:val="0"/>
          <w:marRight w:val="0"/>
          <w:marTop w:val="0"/>
          <w:marBottom w:val="0"/>
          <w:divBdr>
            <w:top w:val="none" w:sz="0" w:space="0" w:color="auto"/>
            <w:left w:val="none" w:sz="0" w:space="0" w:color="auto"/>
            <w:bottom w:val="none" w:sz="0" w:space="0" w:color="auto"/>
            <w:right w:val="none" w:sz="0" w:space="0" w:color="auto"/>
          </w:divBdr>
          <w:divsChild>
            <w:div w:id="1022320162">
              <w:marLeft w:val="0"/>
              <w:marRight w:val="0"/>
              <w:marTop w:val="0"/>
              <w:marBottom w:val="0"/>
              <w:divBdr>
                <w:top w:val="none" w:sz="0" w:space="0" w:color="auto"/>
                <w:left w:val="none" w:sz="0" w:space="0" w:color="auto"/>
                <w:bottom w:val="none" w:sz="0" w:space="0" w:color="auto"/>
                <w:right w:val="none" w:sz="0" w:space="0" w:color="auto"/>
              </w:divBdr>
            </w:div>
            <w:div w:id="1369839091">
              <w:marLeft w:val="0"/>
              <w:marRight w:val="0"/>
              <w:marTop w:val="0"/>
              <w:marBottom w:val="0"/>
              <w:divBdr>
                <w:top w:val="none" w:sz="0" w:space="0" w:color="auto"/>
                <w:left w:val="none" w:sz="0" w:space="0" w:color="auto"/>
                <w:bottom w:val="none" w:sz="0" w:space="0" w:color="auto"/>
                <w:right w:val="none" w:sz="0" w:space="0" w:color="auto"/>
              </w:divBdr>
            </w:div>
          </w:divsChild>
        </w:div>
        <w:div w:id="707291369">
          <w:marLeft w:val="0"/>
          <w:marRight w:val="0"/>
          <w:marTop w:val="0"/>
          <w:marBottom w:val="0"/>
          <w:divBdr>
            <w:top w:val="none" w:sz="0" w:space="0" w:color="auto"/>
            <w:left w:val="none" w:sz="0" w:space="0" w:color="auto"/>
            <w:bottom w:val="none" w:sz="0" w:space="0" w:color="auto"/>
            <w:right w:val="none" w:sz="0" w:space="0" w:color="auto"/>
          </w:divBdr>
          <w:divsChild>
            <w:div w:id="289558128">
              <w:marLeft w:val="0"/>
              <w:marRight w:val="0"/>
              <w:marTop w:val="0"/>
              <w:marBottom w:val="0"/>
              <w:divBdr>
                <w:top w:val="none" w:sz="0" w:space="0" w:color="auto"/>
                <w:left w:val="none" w:sz="0" w:space="0" w:color="auto"/>
                <w:bottom w:val="none" w:sz="0" w:space="0" w:color="auto"/>
                <w:right w:val="none" w:sz="0" w:space="0" w:color="auto"/>
              </w:divBdr>
            </w:div>
            <w:div w:id="127513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3848">
      <w:bodyDiv w:val="1"/>
      <w:marLeft w:val="0"/>
      <w:marRight w:val="0"/>
      <w:marTop w:val="0"/>
      <w:marBottom w:val="0"/>
      <w:divBdr>
        <w:top w:val="none" w:sz="0" w:space="0" w:color="auto"/>
        <w:left w:val="none" w:sz="0" w:space="0" w:color="auto"/>
        <w:bottom w:val="none" w:sz="0" w:space="0" w:color="auto"/>
        <w:right w:val="none" w:sz="0" w:space="0" w:color="auto"/>
      </w:divBdr>
    </w:div>
    <w:div w:id="1360014373">
      <w:bodyDiv w:val="1"/>
      <w:marLeft w:val="0"/>
      <w:marRight w:val="0"/>
      <w:marTop w:val="0"/>
      <w:marBottom w:val="0"/>
      <w:divBdr>
        <w:top w:val="none" w:sz="0" w:space="0" w:color="auto"/>
        <w:left w:val="none" w:sz="0" w:space="0" w:color="auto"/>
        <w:bottom w:val="none" w:sz="0" w:space="0" w:color="auto"/>
        <w:right w:val="none" w:sz="0" w:space="0" w:color="auto"/>
      </w:divBdr>
    </w:div>
    <w:div w:id="1429694064">
      <w:bodyDiv w:val="1"/>
      <w:marLeft w:val="0"/>
      <w:marRight w:val="0"/>
      <w:marTop w:val="0"/>
      <w:marBottom w:val="0"/>
      <w:divBdr>
        <w:top w:val="none" w:sz="0" w:space="0" w:color="auto"/>
        <w:left w:val="none" w:sz="0" w:space="0" w:color="auto"/>
        <w:bottom w:val="none" w:sz="0" w:space="0" w:color="auto"/>
        <w:right w:val="none" w:sz="0" w:space="0" w:color="auto"/>
      </w:divBdr>
    </w:div>
    <w:div w:id="1461339541">
      <w:bodyDiv w:val="1"/>
      <w:marLeft w:val="0"/>
      <w:marRight w:val="0"/>
      <w:marTop w:val="0"/>
      <w:marBottom w:val="0"/>
      <w:divBdr>
        <w:top w:val="none" w:sz="0" w:space="0" w:color="auto"/>
        <w:left w:val="none" w:sz="0" w:space="0" w:color="auto"/>
        <w:bottom w:val="none" w:sz="0" w:space="0" w:color="auto"/>
        <w:right w:val="none" w:sz="0" w:space="0" w:color="auto"/>
      </w:divBdr>
    </w:div>
    <w:div w:id="1525628277">
      <w:bodyDiv w:val="1"/>
      <w:marLeft w:val="0"/>
      <w:marRight w:val="0"/>
      <w:marTop w:val="0"/>
      <w:marBottom w:val="0"/>
      <w:divBdr>
        <w:top w:val="none" w:sz="0" w:space="0" w:color="auto"/>
        <w:left w:val="none" w:sz="0" w:space="0" w:color="auto"/>
        <w:bottom w:val="none" w:sz="0" w:space="0" w:color="auto"/>
        <w:right w:val="none" w:sz="0" w:space="0" w:color="auto"/>
      </w:divBdr>
      <w:divsChild>
        <w:div w:id="1416515305">
          <w:marLeft w:val="0"/>
          <w:marRight w:val="0"/>
          <w:marTop w:val="0"/>
          <w:marBottom w:val="0"/>
          <w:divBdr>
            <w:top w:val="none" w:sz="0" w:space="0" w:color="auto"/>
            <w:left w:val="none" w:sz="0" w:space="0" w:color="auto"/>
            <w:bottom w:val="none" w:sz="0" w:space="0" w:color="auto"/>
            <w:right w:val="none" w:sz="0" w:space="0" w:color="auto"/>
          </w:divBdr>
          <w:divsChild>
            <w:div w:id="1477451102">
              <w:marLeft w:val="0"/>
              <w:marRight w:val="0"/>
              <w:marTop w:val="0"/>
              <w:marBottom w:val="0"/>
              <w:divBdr>
                <w:top w:val="none" w:sz="0" w:space="0" w:color="auto"/>
                <w:left w:val="none" w:sz="0" w:space="0" w:color="auto"/>
                <w:bottom w:val="none" w:sz="0" w:space="0" w:color="auto"/>
                <w:right w:val="none" w:sz="0" w:space="0" w:color="auto"/>
              </w:divBdr>
            </w:div>
            <w:div w:id="63232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075875">
      <w:bodyDiv w:val="1"/>
      <w:marLeft w:val="0"/>
      <w:marRight w:val="0"/>
      <w:marTop w:val="0"/>
      <w:marBottom w:val="0"/>
      <w:divBdr>
        <w:top w:val="none" w:sz="0" w:space="0" w:color="auto"/>
        <w:left w:val="none" w:sz="0" w:space="0" w:color="auto"/>
        <w:bottom w:val="none" w:sz="0" w:space="0" w:color="auto"/>
        <w:right w:val="none" w:sz="0" w:space="0" w:color="auto"/>
      </w:divBdr>
    </w:div>
    <w:div w:id="1644043676">
      <w:bodyDiv w:val="1"/>
      <w:marLeft w:val="0"/>
      <w:marRight w:val="0"/>
      <w:marTop w:val="0"/>
      <w:marBottom w:val="0"/>
      <w:divBdr>
        <w:top w:val="none" w:sz="0" w:space="0" w:color="auto"/>
        <w:left w:val="none" w:sz="0" w:space="0" w:color="auto"/>
        <w:bottom w:val="none" w:sz="0" w:space="0" w:color="auto"/>
        <w:right w:val="none" w:sz="0" w:space="0" w:color="auto"/>
      </w:divBdr>
    </w:div>
    <w:div w:id="1653758176">
      <w:bodyDiv w:val="1"/>
      <w:marLeft w:val="0"/>
      <w:marRight w:val="0"/>
      <w:marTop w:val="0"/>
      <w:marBottom w:val="0"/>
      <w:divBdr>
        <w:top w:val="none" w:sz="0" w:space="0" w:color="auto"/>
        <w:left w:val="none" w:sz="0" w:space="0" w:color="auto"/>
        <w:bottom w:val="none" w:sz="0" w:space="0" w:color="auto"/>
        <w:right w:val="none" w:sz="0" w:space="0" w:color="auto"/>
      </w:divBdr>
      <w:divsChild>
        <w:div w:id="1854223820">
          <w:marLeft w:val="0"/>
          <w:marRight w:val="0"/>
          <w:marTop w:val="0"/>
          <w:marBottom w:val="0"/>
          <w:divBdr>
            <w:top w:val="none" w:sz="0" w:space="0" w:color="auto"/>
            <w:left w:val="none" w:sz="0" w:space="0" w:color="auto"/>
            <w:bottom w:val="none" w:sz="0" w:space="0" w:color="auto"/>
            <w:right w:val="none" w:sz="0" w:space="0" w:color="auto"/>
          </w:divBdr>
          <w:divsChild>
            <w:div w:id="1354309394">
              <w:marLeft w:val="0"/>
              <w:marRight w:val="0"/>
              <w:marTop w:val="0"/>
              <w:marBottom w:val="0"/>
              <w:divBdr>
                <w:top w:val="none" w:sz="0" w:space="0" w:color="auto"/>
                <w:left w:val="none" w:sz="0" w:space="0" w:color="auto"/>
                <w:bottom w:val="none" w:sz="0" w:space="0" w:color="auto"/>
                <w:right w:val="none" w:sz="0" w:space="0" w:color="auto"/>
              </w:divBdr>
            </w:div>
            <w:div w:id="9498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7081">
      <w:bodyDiv w:val="1"/>
      <w:marLeft w:val="0"/>
      <w:marRight w:val="0"/>
      <w:marTop w:val="0"/>
      <w:marBottom w:val="0"/>
      <w:divBdr>
        <w:top w:val="none" w:sz="0" w:space="0" w:color="auto"/>
        <w:left w:val="none" w:sz="0" w:space="0" w:color="auto"/>
        <w:bottom w:val="none" w:sz="0" w:space="0" w:color="auto"/>
        <w:right w:val="none" w:sz="0" w:space="0" w:color="auto"/>
      </w:divBdr>
      <w:divsChild>
        <w:div w:id="841548252">
          <w:marLeft w:val="0"/>
          <w:marRight w:val="0"/>
          <w:marTop w:val="0"/>
          <w:marBottom w:val="0"/>
          <w:divBdr>
            <w:top w:val="none" w:sz="0" w:space="0" w:color="auto"/>
            <w:left w:val="none" w:sz="0" w:space="0" w:color="auto"/>
            <w:bottom w:val="none" w:sz="0" w:space="0" w:color="auto"/>
            <w:right w:val="none" w:sz="0" w:space="0" w:color="auto"/>
          </w:divBdr>
          <w:divsChild>
            <w:div w:id="1465123792">
              <w:marLeft w:val="0"/>
              <w:marRight w:val="0"/>
              <w:marTop w:val="0"/>
              <w:marBottom w:val="0"/>
              <w:divBdr>
                <w:top w:val="none" w:sz="0" w:space="0" w:color="auto"/>
                <w:left w:val="none" w:sz="0" w:space="0" w:color="auto"/>
                <w:bottom w:val="none" w:sz="0" w:space="0" w:color="auto"/>
                <w:right w:val="none" w:sz="0" w:space="0" w:color="auto"/>
              </w:divBdr>
            </w:div>
            <w:div w:id="11428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6638">
      <w:bodyDiv w:val="1"/>
      <w:marLeft w:val="0"/>
      <w:marRight w:val="0"/>
      <w:marTop w:val="0"/>
      <w:marBottom w:val="0"/>
      <w:divBdr>
        <w:top w:val="none" w:sz="0" w:space="0" w:color="auto"/>
        <w:left w:val="none" w:sz="0" w:space="0" w:color="auto"/>
        <w:bottom w:val="none" w:sz="0" w:space="0" w:color="auto"/>
        <w:right w:val="none" w:sz="0" w:space="0" w:color="auto"/>
      </w:divBdr>
      <w:divsChild>
        <w:div w:id="434902714">
          <w:marLeft w:val="0"/>
          <w:marRight w:val="0"/>
          <w:marTop w:val="0"/>
          <w:marBottom w:val="0"/>
          <w:divBdr>
            <w:top w:val="none" w:sz="0" w:space="0" w:color="auto"/>
            <w:left w:val="none" w:sz="0" w:space="0" w:color="auto"/>
            <w:bottom w:val="none" w:sz="0" w:space="0" w:color="auto"/>
            <w:right w:val="none" w:sz="0" w:space="0" w:color="auto"/>
          </w:divBdr>
        </w:div>
      </w:divsChild>
    </w:div>
    <w:div w:id="1725107264">
      <w:bodyDiv w:val="1"/>
      <w:marLeft w:val="0"/>
      <w:marRight w:val="0"/>
      <w:marTop w:val="0"/>
      <w:marBottom w:val="0"/>
      <w:divBdr>
        <w:top w:val="none" w:sz="0" w:space="0" w:color="auto"/>
        <w:left w:val="none" w:sz="0" w:space="0" w:color="auto"/>
        <w:bottom w:val="none" w:sz="0" w:space="0" w:color="auto"/>
        <w:right w:val="none" w:sz="0" w:space="0" w:color="auto"/>
      </w:divBdr>
    </w:div>
    <w:div w:id="1730807886">
      <w:bodyDiv w:val="1"/>
      <w:marLeft w:val="0"/>
      <w:marRight w:val="0"/>
      <w:marTop w:val="0"/>
      <w:marBottom w:val="0"/>
      <w:divBdr>
        <w:top w:val="none" w:sz="0" w:space="0" w:color="auto"/>
        <w:left w:val="none" w:sz="0" w:space="0" w:color="auto"/>
        <w:bottom w:val="none" w:sz="0" w:space="0" w:color="auto"/>
        <w:right w:val="none" w:sz="0" w:space="0" w:color="auto"/>
      </w:divBdr>
      <w:divsChild>
        <w:div w:id="696582567">
          <w:marLeft w:val="0"/>
          <w:marRight w:val="0"/>
          <w:marTop w:val="0"/>
          <w:marBottom w:val="0"/>
          <w:divBdr>
            <w:top w:val="none" w:sz="0" w:space="0" w:color="auto"/>
            <w:left w:val="none" w:sz="0" w:space="0" w:color="auto"/>
            <w:bottom w:val="none" w:sz="0" w:space="0" w:color="auto"/>
            <w:right w:val="none" w:sz="0" w:space="0" w:color="auto"/>
          </w:divBdr>
        </w:div>
      </w:divsChild>
    </w:div>
    <w:div w:id="1737051161">
      <w:bodyDiv w:val="1"/>
      <w:marLeft w:val="0"/>
      <w:marRight w:val="0"/>
      <w:marTop w:val="0"/>
      <w:marBottom w:val="0"/>
      <w:divBdr>
        <w:top w:val="none" w:sz="0" w:space="0" w:color="auto"/>
        <w:left w:val="none" w:sz="0" w:space="0" w:color="auto"/>
        <w:bottom w:val="none" w:sz="0" w:space="0" w:color="auto"/>
        <w:right w:val="none" w:sz="0" w:space="0" w:color="auto"/>
      </w:divBdr>
    </w:div>
    <w:div w:id="1826626297">
      <w:bodyDiv w:val="1"/>
      <w:marLeft w:val="0"/>
      <w:marRight w:val="0"/>
      <w:marTop w:val="0"/>
      <w:marBottom w:val="0"/>
      <w:divBdr>
        <w:top w:val="none" w:sz="0" w:space="0" w:color="auto"/>
        <w:left w:val="none" w:sz="0" w:space="0" w:color="auto"/>
        <w:bottom w:val="none" w:sz="0" w:space="0" w:color="auto"/>
        <w:right w:val="none" w:sz="0" w:space="0" w:color="auto"/>
      </w:divBdr>
      <w:divsChild>
        <w:div w:id="1535269747">
          <w:marLeft w:val="0"/>
          <w:marRight w:val="0"/>
          <w:marTop w:val="0"/>
          <w:marBottom w:val="0"/>
          <w:divBdr>
            <w:top w:val="none" w:sz="0" w:space="0" w:color="auto"/>
            <w:left w:val="none" w:sz="0" w:space="0" w:color="auto"/>
            <w:bottom w:val="none" w:sz="0" w:space="0" w:color="auto"/>
            <w:right w:val="none" w:sz="0" w:space="0" w:color="auto"/>
          </w:divBdr>
          <w:divsChild>
            <w:div w:id="56705902">
              <w:marLeft w:val="0"/>
              <w:marRight w:val="0"/>
              <w:marTop w:val="0"/>
              <w:marBottom w:val="0"/>
              <w:divBdr>
                <w:top w:val="none" w:sz="0" w:space="0" w:color="auto"/>
                <w:left w:val="none" w:sz="0" w:space="0" w:color="auto"/>
                <w:bottom w:val="none" w:sz="0" w:space="0" w:color="auto"/>
                <w:right w:val="none" w:sz="0" w:space="0" w:color="auto"/>
              </w:divBdr>
            </w:div>
            <w:div w:id="21028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20842">
      <w:bodyDiv w:val="1"/>
      <w:marLeft w:val="0"/>
      <w:marRight w:val="0"/>
      <w:marTop w:val="0"/>
      <w:marBottom w:val="0"/>
      <w:divBdr>
        <w:top w:val="none" w:sz="0" w:space="0" w:color="auto"/>
        <w:left w:val="none" w:sz="0" w:space="0" w:color="auto"/>
        <w:bottom w:val="none" w:sz="0" w:space="0" w:color="auto"/>
        <w:right w:val="none" w:sz="0" w:space="0" w:color="auto"/>
      </w:divBdr>
    </w:div>
    <w:div w:id="1840849119">
      <w:bodyDiv w:val="1"/>
      <w:marLeft w:val="0"/>
      <w:marRight w:val="0"/>
      <w:marTop w:val="0"/>
      <w:marBottom w:val="0"/>
      <w:divBdr>
        <w:top w:val="none" w:sz="0" w:space="0" w:color="auto"/>
        <w:left w:val="none" w:sz="0" w:space="0" w:color="auto"/>
        <w:bottom w:val="none" w:sz="0" w:space="0" w:color="auto"/>
        <w:right w:val="none" w:sz="0" w:space="0" w:color="auto"/>
      </w:divBdr>
      <w:divsChild>
        <w:div w:id="715206061">
          <w:marLeft w:val="0"/>
          <w:marRight w:val="0"/>
          <w:marTop w:val="0"/>
          <w:marBottom w:val="0"/>
          <w:divBdr>
            <w:top w:val="none" w:sz="0" w:space="0" w:color="auto"/>
            <w:left w:val="none" w:sz="0" w:space="0" w:color="auto"/>
            <w:bottom w:val="none" w:sz="0" w:space="0" w:color="auto"/>
            <w:right w:val="none" w:sz="0" w:space="0" w:color="auto"/>
          </w:divBdr>
          <w:divsChild>
            <w:div w:id="1133014426">
              <w:marLeft w:val="0"/>
              <w:marRight w:val="0"/>
              <w:marTop w:val="0"/>
              <w:marBottom w:val="0"/>
              <w:divBdr>
                <w:top w:val="none" w:sz="0" w:space="0" w:color="auto"/>
                <w:left w:val="none" w:sz="0" w:space="0" w:color="auto"/>
                <w:bottom w:val="none" w:sz="0" w:space="0" w:color="auto"/>
                <w:right w:val="none" w:sz="0" w:space="0" w:color="auto"/>
              </w:divBdr>
            </w:div>
            <w:div w:id="161258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4456">
      <w:bodyDiv w:val="1"/>
      <w:marLeft w:val="0"/>
      <w:marRight w:val="0"/>
      <w:marTop w:val="0"/>
      <w:marBottom w:val="0"/>
      <w:divBdr>
        <w:top w:val="none" w:sz="0" w:space="0" w:color="auto"/>
        <w:left w:val="none" w:sz="0" w:space="0" w:color="auto"/>
        <w:bottom w:val="none" w:sz="0" w:space="0" w:color="auto"/>
        <w:right w:val="none" w:sz="0" w:space="0" w:color="auto"/>
      </w:divBdr>
      <w:divsChild>
        <w:div w:id="1606225880">
          <w:marLeft w:val="0"/>
          <w:marRight w:val="0"/>
          <w:marTop w:val="0"/>
          <w:marBottom w:val="0"/>
          <w:divBdr>
            <w:top w:val="none" w:sz="0" w:space="0" w:color="auto"/>
            <w:left w:val="none" w:sz="0" w:space="0" w:color="auto"/>
            <w:bottom w:val="none" w:sz="0" w:space="0" w:color="auto"/>
            <w:right w:val="none" w:sz="0" w:space="0" w:color="auto"/>
          </w:divBdr>
        </w:div>
      </w:divsChild>
    </w:div>
    <w:div w:id="1891067244">
      <w:bodyDiv w:val="1"/>
      <w:marLeft w:val="0"/>
      <w:marRight w:val="0"/>
      <w:marTop w:val="0"/>
      <w:marBottom w:val="0"/>
      <w:divBdr>
        <w:top w:val="none" w:sz="0" w:space="0" w:color="auto"/>
        <w:left w:val="none" w:sz="0" w:space="0" w:color="auto"/>
        <w:bottom w:val="none" w:sz="0" w:space="0" w:color="auto"/>
        <w:right w:val="none" w:sz="0" w:space="0" w:color="auto"/>
      </w:divBdr>
    </w:div>
    <w:div w:id="1893688025">
      <w:bodyDiv w:val="1"/>
      <w:marLeft w:val="0"/>
      <w:marRight w:val="0"/>
      <w:marTop w:val="0"/>
      <w:marBottom w:val="0"/>
      <w:divBdr>
        <w:top w:val="none" w:sz="0" w:space="0" w:color="auto"/>
        <w:left w:val="none" w:sz="0" w:space="0" w:color="auto"/>
        <w:bottom w:val="none" w:sz="0" w:space="0" w:color="auto"/>
        <w:right w:val="none" w:sz="0" w:space="0" w:color="auto"/>
      </w:divBdr>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 w:id="1967419537">
      <w:bodyDiv w:val="1"/>
      <w:marLeft w:val="0"/>
      <w:marRight w:val="0"/>
      <w:marTop w:val="0"/>
      <w:marBottom w:val="0"/>
      <w:divBdr>
        <w:top w:val="none" w:sz="0" w:space="0" w:color="auto"/>
        <w:left w:val="none" w:sz="0" w:space="0" w:color="auto"/>
        <w:bottom w:val="none" w:sz="0" w:space="0" w:color="auto"/>
        <w:right w:val="none" w:sz="0" w:space="0" w:color="auto"/>
      </w:divBdr>
    </w:div>
    <w:div w:id="2004893693">
      <w:bodyDiv w:val="1"/>
      <w:marLeft w:val="0"/>
      <w:marRight w:val="0"/>
      <w:marTop w:val="0"/>
      <w:marBottom w:val="0"/>
      <w:divBdr>
        <w:top w:val="none" w:sz="0" w:space="0" w:color="auto"/>
        <w:left w:val="none" w:sz="0" w:space="0" w:color="auto"/>
        <w:bottom w:val="none" w:sz="0" w:space="0" w:color="auto"/>
        <w:right w:val="none" w:sz="0" w:space="0" w:color="auto"/>
      </w:divBdr>
    </w:div>
    <w:div w:id="2015960794">
      <w:bodyDiv w:val="1"/>
      <w:marLeft w:val="0"/>
      <w:marRight w:val="0"/>
      <w:marTop w:val="0"/>
      <w:marBottom w:val="0"/>
      <w:divBdr>
        <w:top w:val="none" w:sz="0" w:space="0" w:color="auto"/>
        <w:left w:val="none" w:sz="0" w:space="0" w:color="auto"/>
        <w:bottom w:val="none" w:sz="0" w:space="0" w:color="auto"/>
        <w:right w:val="none" w:sz="0" w:space="0" w:color="auto"/>
      </w:divBdr>
    </w:div>
    <w:div w:id="2036692116">
      <w:bodyDiv w:val="1"/>
      <w:marLeft w:val="0"/>
      <w:marRight w:val="0"/>
      <w:marTop w:val="0"/>
      <w:marBottom w:val="0"/>
      <w:divBdr>
        <w:top w:val="none" w:sz="0" w:space="0" w:color="auto"/>
        <w:left w:val="none" w:sz="0" w:space="0" w:color="auto"/>
        <w:bottom w:val="none" w:sz="0" w:space="0" w:color="auto"/>
        <w:right w:val="none" w:sz="0" w:space="0" w:color="auto"/>
      </w:divBdr>
      <w:divsChild>
        <w:div w:id="477114111">
          <w:marLeft w:val="0"/>
          <w:marRight w:val="0"/>
          <w:marTop w:val="0"/>
          <w:marBottom w:val="0"/>
          <w:divBdr>
            <w:top w:val="none" w:sz="0" w:space="0" w:color="auto"/>
            <w:left w:val="none" w:sz="0" w:space="0" w:color="auto"/>
            <w:bottom w:val="none" w:sz="0" w:space="0" w:color="auto"/>
            <w:right w:val="none" w:sz="0" w:space="0" w:color="auto"/>
          </w:divBdr>
          <w:divsChild>
            <w:div w:id="1590308374">
              <w:marLeft w:val="0"/>
              <w:marRight w:val="0"/>
              <w:marTop w:val="0"/>
              <w:marBottom w:val="0"/>
              <w:divBdr>
                <w:top w:val="none" w:sz="0" w:space="0" w:color="auto"/>
                <w:left w:val="none" w:sz="0" w:space="0" w:color="auto"/>
                <w:bottom w:val="none" w:sz="0" w:space="0" w:color="auto"/>
                <w:right w:val="none" w:sz="0" w:space="0" w:color="auto"/>
              </w:divBdr>
            </w:div>
            <w:div w:id="987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1040">
      <w:bodyDiv w:val="1"/>
      <w:marLeft w:val="0"/>
      <w:marRight w:val="0"/>
      <w:marTop w:val="0"/>
      <w:marBottom w:val="0"/>
      <w:divBdr>
        <w:top w:val="none" w:sz="0" w:space="0" w:color="auto"/>
        <w:left w:val="none" w:sz="0" w:space="0" w:color="auto"/>
        <w:bottom w:val="none" w:sz="0" w:space="0" w:color="auto"/>
        <w:right w:val="none" w:sz="0" w:space="0" w:color="auto"/>
      </w:divBdr>
      <w:divsChild>
        <w:div w:id="461117151">
          <w:marLeft w:val="0"/>
          <w:marRight w:val="0"/>
          <w:marTop w:val="0"/>
          <w:marBottom w:val="0"/>
          <w:divBdr>
            <w:top w:val="none" w:sz="0" w:space="0" w:color="auto"/>
            <w:left w:val="none" w:sz="0" w:space="0" w:color="auto"/>
            <w:bottom w:val="none" w:sz="0" w:space="0" w:color="auto"/>
            <w:right w:val="none" w:sz="0" w:space="0" w:color="auto"/>
          </w:divBdr>
        </w:div>
      </w:divsChild>
    </w:div>
    <w:div w:id="2080865358">
      <w:bodyDiv w:val="1"/>
      <w:marLeft w:val="0"/>
      <w:marRight w:val="0"/>
      <w:marTop w:val="0"/>
      <w:marBottom w:val="0"/>
      <w:divBdr>
        <w:top w:val="none" w:sz="0" w:space="0" w:color="auto"/>
        <w:left w:val="none" w:sz="0" w:space="0" w:color="auto"/>
        <w:bottom w:val="none" w:sz="0" w:space="0" w:color="auto"/>
        <w:right w:val="none" w:sz="0" w:space="0" w:color="auto"/>
      </w:divBdr>
    </w:div>
    <w:div w:id="2090690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researchgate.net/publication/4902206_The_Efficient_Market_Hypothesis_and_Its_Critics" TargetMode="External"/><Relationship Id="rId26" Type="http://schemas.openxmlformats.org/officeDocument/2006/relationships/hyperlink" Target="https://journals.plos.org/plosone/article?id=10.1371/journal.pone.0194889" TargetMode="External"/><Relationship Id="rId3" Type="http://schemas.openxmlformats.org/officeDocument/2006/relationships/numbering" Target="numbering.xml"/><Relationship Id="rId21" Type="http://schemas.openxmlformats.org/officeDocument/2006/relationships/hyperlink" Target="https://www.scirp.org/reference/referencespapers?referenceid=1451308"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wiley.com/en-nl/The+ETF+Book%3A+All+You+Need+to+Know+About+Exchange-Traded+Funds%2C+Updated+Edition-p-9781118160770" TargetMode="External"/><Relationship Id="rId25" Type="http://schemas.openxmlformats.org/officeDocument/2006/relationships/hyperlink" Target="https://onlinelibrary.wiley.com/doi/book/10.1002/9780470644560"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spglobal.com/spdji/en/methodology/article/sp-us-indices-methodology/" TargetMode="External"/><Relationship Id="rId20" Type="http://schemas.openxmlformats.org/officeDocument/2006/relationships/hyperlink" Target="https://www.researchgate.net/publication/23775223_The_Econometrics_of_Financial_Market" TargetMode="External"/><Relationship Id="rId29" Type="http://schemas.openxmlformats.org/officeDocument/2006/relationships/hyperlink" Target="https://direct.mit.edu/neco/article-abstract/9/8/1735/6109/Long-Short-Term-Memory?redirectedFrom=fulltex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www.taylorfrancis.com/books/mono/10.4324/9780203491683/analysis-time-series-chris-chatfield"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www.researchgate.net/publication/4900721_Do_Stock_Prices_Move_Too_Much_to_Be_Justified_by_Subsequent_Changes_in_Dividends" TargetMode="External"/><Relationship Id="rId28" Type="http://schemas.openxmlformats.org/officeDocument/2006/relationships/hyperlink" Target="https://www.scirp.org/reference/referencespapers?referenceid=2087370" TargetMode="External"/><Relationship Id="rId10" Type="http://schemas.openxmlformats.org/officeDocument/2006/relationships/hyperlink" Target="https://www.ieee.org/publications/services/thesaurus.html" TargetMode="External"/><Relationship Id="rId19" Type="http://schemas.openxmlformats.org/officeDocument/2006/relationships/hyperlink" Target="https://onlinelibrary.wiley.com/doi/10.1111/j.1540-6261.1992.tb04398.x" TargetMode="External"/><Relationship Id="rId31" Type="http://schemas.openxmlformats.org/officeDocument/2006/relationships/hyperlink" Target="https://doi.org/10.3390/ijfs11030094"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onlinelibrary.wiley.com/doi/10.1111/j.1540-6261.1970.tb00518.x" TargetMode="External"/><Relationship Id="rId27" Type="http://schemas.openxmlformats.org/officeDocument/2006/relationships/hyperlink" Target="https://www.pearson.com/nl/en_NL/higher-education/subject-catalogue/finance/Options-Futures-and-Other-Derivatives-Hull.html" TargetMode="External"/><Relationship Id="rId30" Type="http://schemas.openxmlformats.org/officeDocument/2006/relationships/hyperlink" Target="https://hastie.su.domains/ISLP/ISLP_website.pdf.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2517</TotalTime>
  <Pages>6</Pages>
  <Words>5054</Words>
  <Characters>27798</Characters>
  <Application>Microsoft Office Word</Application>
  <DocSecurity>0</DocSecurity>
  <Lines>231</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Jessica de Wild (imec)</dc:creator>
  <cp:lastModifiedBy>Joris Peeters</cp:lastModifiedBy>
  <cp:revision>694</cp:revision>
  <cp:lastPrinted>2024-11-28T05:47:00Z</cp:lastPrinted>
  <dcterms:created xsi:type="dcterms:W3CDTF">2024-10-28T11:07:00Z</dcterms:created>
  <dcterms:modified xsi:type="dcterms:W3CDTF">2024-12-24T11:58:00Z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42f1027-543b-4592-b1f7-59305f7d44ab_Enabled">
    <vt:lpwstr>true</vt:lpwstr>
  </property>
  <property fmtid="{D5CDD505-2E9C-101B-9397-08002B2CF9AE}" pid="3" name="MSIP_Label_742f1027-543b-4592-b1f7-59305f7d44ab_SetDate">
    <vt:lpwstr>2024-10-28T08:48:52Z</vt:lpwstr>
  </property>
  <property fmtid="{D5CDD505-2E9C-101B-9397-08002B2CF9AE}" pid="4" name="MSIP_Label_742f1027-543b-4592-b1f7-59305f7d44ab_Method">
    <vt:lpwstr>Privileged</vt:lpwstr>
  </property>
  <property fmtid="{D5CDD505-2E9C-101B-9397-08002B2CF9AE}" pid="5" name="MSIP_Label_742f1027-543b-4592-b1f7-59305f7d44ab_Name">
    <vt:lpwstr>Public - General - Marked</vt:lpwstr>
  </property>
  <property fmtid="{D5CDD505-2E9C-101B-9397-08002B2CF9AE}" pid="6" name="MSIP_Label_742f1027-543b-4592-b1f7-59305f7d44ab_SiteId">
    <vt:lpwstr>a72d5a72-25ee-40f0-9bd1-067cb5b770d4</vt:lpwstr>
  </property>
  <property fmtid="{D5CDD505-2E9C-101B-9397-08002B2CF9AE}" pid="7" name="MSIP_Label_742f1027-543b-4592-b1f7-59305f7d44ab_ActionId">
    <vt:lpwstr>1aeec886-98c7-465d-b16c-b9dbfecf6df7</vt:lpwstr>
  </property>
  <property fmtid="{D5CDD505-2E9C-101B-9397-08002B2CF9AE}" pid="8" name="MSIP_Label_742f1027-543b-4592-b1f7-59305f7d44ab_ContentBits">
    <vt:lpwstr>2</vt:lpwstr>
  </property>
</Properties>
</file>