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4FE7E8" w14:textId="57A25CEC" w:rsidR="001F4DE5" w:rsidRDefault="003914C3">
      <w:pPr>
        <w:rPr>
          <w:lang w:val="en-US"/>
        </w:rPr>
      </w:pPr>
      <w:proofErr w:type="gramStart"/>
      <w:r>
        <w:rPr>
          <w:lang w:val="en-US"/>
        </w:rPr>
        <w:t xml:space="preserve">Activity </w:t>
      </w:r>
      <w:r w:rsidR="002006DF">
        <w:rPr>
          <w:lang w:val="en-US"/>
        </w:rPr>
        <w:t xml:space="preserve"> Diagram</w:t>
      </w:r>
      <w:proofErr w:type="gramEnd"/>
    </w:p>
    <w:p w14:paraId="430A65C2" w14:textId="3673345A" w:rsidR="003914C3" w:rsidRDefault="003914C3">
      <w:pPr>
        <w:rPr>
          <w:lang w:val="en-US"/>
        </w:rPr>
      </w:pPr>
      <w:r w:rsidRPr="003914C3">
        <w:rPr>
          <w:noProof/>
          <w:lang w:val="en-US"/>
        </w:rPr>
        <w:drawing>
          <wp:inline distT="0" distB="0" distL="0" distR="0" wp14:anchorId="10970749" wp14:editId="5765C694">
            <wp:extent cx="5943600" cy="59016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5901690"/>
                    </a:xfrm>
                    <a:prstGeom prst="rect">
                      <a:avLst/>
                    </a:prstGeom>
                  </pic:spPr>
                </pic:pic>
              </a:graphicData>
            </a:graphic>
          </wp:inline>
        </w:drawing>
      </w:r>
    </w:p>
    <w:p w14:paraId="35BF2AFD" w14:textId="77777777" w:rsidR="002006DF" w:rsidRPr="002006DF" w:rsidRDefault="002006DF" w:rsidP="002006DF">
      <w:pPr>
        <w:rPr>
          <w:lang w:val="en-US"/>
        </w:rPr>
      </w:pPr>
    </w:p>
    <w:p w14:paraId="2F02BB4E" w14:textId="77777777" w:rsidR="002006DF" w:rsidRPr="002006DF" w:rsidRDefault="002006DF" w:rsidP="002006DF">
      <w:pPr>
        <w:rPr>
          <w:lang w:val="en-US"/>
        </w:rPr>
      </w:pPr>
    </w:p>
    <w:p w14:paraId="07CAB1C1" w14:textId="77777777" w:rsidR="002006DF" w:rsidRPr="002006DF" w:rsidRDefault="002006DF" w:rsidP="002006DF">
      <w:pPr>
        <w:rPr>
          <w:lang w:val="en-US"/>
        </w:rPr>
      </w:pPr>
    </w:p>
    <w:p w14:paraId="77861BD8" w14:textId="77777777" w:rsidR="002006DF" w:rsidRDefault="002006DF" w:rsidP="002006DF">
      <w:pPr>
        <w:rPr>
          <w:lang w:val="en-US"/>
        </w:rPr>
      </w:pPr>
    </w:p>
    <w:p w14:paraId="361D8DD1" w14:textId="26D64FC9" w:rsidR="002006DF" w:rsidRDefault="002006DF" w:rsidP="002006DF">
      <w:pPr>
        <w:tabs>
          <w:tab w:val="left" w:pos="4224"/>
        </w:tabs>
        <w:rPr>
          <w:lang w:val="en-US"/>
        </w:rPr>
      </w:pPr>
      <w:r>
        <w:rPr>
          <w:lang w:val="en-US"/>
        </w:rPr>
        <w:tab/>
      </w:r>
    </w:p>
    <w:p w14:paraId="01C68D62" w14:textId="77777777" w:rsidR="002006DF" w:rsidRDefault="002006DF" w:rsidP="002006DF">
      <w:pPr>
        <w:tabs>
          <w:tab w:val="left" w:pos="4224"/>
        </w:tabs>
        <w:rPr>
          <w:lang w:val="en-US"/>
        </w:rPr>
      </w:pPr>
    </w:p>
    <w:p w14:paraId="327BDF66" w14:textId="77777777" w:rsidR="002006DF" w:rsidRDefault="002006DF" w:rsidP="002006DF">
      <w:pPr>
        <w:tabs>
          <w:tab w:val="left" w:pos="4224"/>
        </w:tabs>
        <w:rPr>
          <w:lang w:val="en-US"/>
        </w:rPr>
      </w:pPr>
    </w:p>
    <w:p w14:paraId="1DBB8D68" w14:textId="5F6C390E" w:rsidR="002006DF" w:rsidRDefault="002006DF" w:rsidP="002006DF">
      <w:pPr>
        <w:tabs>
          <w:tab w:val="left" w:pos="4224"/>
        </w:tabs>
        <w:jc w:val="center"/>
        <w:rPr>
          <w:b/>
          <w:bCs/>
          <w:sz w:val="72"/>
          <w:szCs w:val="72"/>
          <w:lang w:val="en-US"/>
        </w:rPr>
      </w:pPr>
      <w:r w:rsidRPr="002006DF">
        <w:rPr>
          <w:b/>
          <w:bCs/>
          <w:sz w:val="72"/>
          <w:szCs w:val="72"/>
          <w:lang w:val="en-US"/>
        </w:rPr>
        <w:lastRenderedPageBreak/>
        <w:t>Use Cass Diagram</w:t>
      </w:r>
    </w:p>
    <w:p w14:paraId="008F6129" w14:textId="06E0FB47" w:rsidR="002006DF" w:rsidRDefault="002006DF" w:rsidP="002006DF">
      <w:pPr>
        <w:tabs>
          <w:tab w:val="left" w:pos="4224"/>
        </w:tabs>
        <w:rPr>
          <w:b/>
          <w:bCs/>
          <w:sz w:val="28"/>
          <w:szCs w:val="28"/>
          <w:lang w:val="en-US"/>
        </w:rPr>
      </w:pPr>
      <w:r w:rsidRPr="002006DF">
        <w:rPr>
          <w:b/>
          <w:bCs/>
          <w:sz w:val="28"/>
          <w:szCs w:val="28"/>
          <w:lang w:val="en-US"/>
        </w:rPr>
        <w:t xml:space="preserve">The Use Case Diagram shows how the main actors—Student, Instructor, and Admin—interact with the </w:t>
      </w:r>
      <w:proofErr w:type="spellStart"/>
      <w:r w:rsidRPr="002006DF">
        <w:rPr>
          <w:b/>
          <w:bCs/>
          <w:sz w:val="28"/>
          <w:szCs w:val="28"/>
          <w:lang w:val="en-US"/>
        </w:rPr>
        <w:t>SkillForge</w:t>
      </w:r>
      <w:proofErr w:type="spellEnd"/>
      <w:r w:rsidRPr="002006DF">
        <w:rPr>
          <w:b/>
          <w:bCs/>
          <w:sz w:val="28"/>
          <w:szCs w:val="28"/>
          <w:lang w:val="en-US"/>
        </w:rPr>
        <w:t xml:space="preserve"> Learning Platform. It outlines each actor’s goals and the system’s core functionalities. This diagram provides a clear overview of the system’s main features and user roles.</w:t>
      </w:r>
    </w:p>
    <w:p w14:paraId="2C30F09B" w14:textId="12FE929F" w:rsidR="002006DF" w:rsidRPr="002006DF" w:rsidRDefault="002006DF" w:rsidP="002006DF">
      <w:pPr>
        <w:tabs>
          <w:tab w:val="left" w:pos="4224"/>
        </w:tabs>
        <w:rPr>
          <w:b/>
          <w:bCs/>
          <w:sz w:val="28"/>
          <w:szCs w:val="28"/>
          <w:lang w:val="en-US"/>
        </w:rPr>
      </w:pPr>
      <w:r>
        <w:rPr>
          <w:noProof/>
        </w:rPr>
        <w:drawing>
          <wp:inline distT="0" distB="0" distL="0" distR="0" wp14:anchorId="210DB171" wp14:editId="3964BB4D">
            <wp:extent cx="5943600" cy="5913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5913120"/>
                    </a:xfrm>
                    <a:prstGeom prst="rect">
                      <a:avLst/>
                    </a:prstGeom>
                    <a:noFill/>
                    <a:ln>
                      <a:noFill/>
                    </a:ln>
                  </pic:spPr>
                </pic:pic>
              </a:graphicData>
            </a:graphic>
          </wp:inline>
        </w:drawing>
      </w:r>
    </w:p>
    <w:p w14:paraId="74EDC54F" w14:textId="5C816D59" w:rsidR="002006DF" w:rsidRDefault="002006DF" w:rsidP="002006DF">
      <w:pPr>
        <w:tabs>
          <w:tab w:val="left" w:pos="4224"/>
        </w:tabs>
        <w:jc w:val="center"/>
        <w:rPr>
          <w:b/>
          <w:bCs/>
          <w:sz w:val="72"/>
          <w:szCs w:val="72"/>
          <w:lang w:val="en-US"/>
        </w:rPr>
      </w:pPr>
      <w:r w:rsidRPr="002006DF">
        <w:rPr>
          <w:b/>
          <w:bCs/>
          <w:sz w:val="72"/>
          <w:szCs w:val="72"/>
          <w:lang w:val="en-US"/>
        </w:rPr>
        <w:lastRenderedPageBreak/>
        <w:t>Sequence Diagram</w:t>
      </w:r>
    </w:p>
    <w:p w14:paraId="5B1BB425" w14:textId="060959A9" w:rsidR="002006DF" w:rsidRPr="002006DF" w:rsidRDefault="002006DF" w:rsidP="002006DF">
      <w:pPr>
        <w:tabs>
          <w:tab w:val="left" w:pos="4224"/>
        </w:tabs>
        <w:rPr>
          <w:b/>
          <w:bCs/>
          <w:sz w:val="28"/>
          <w:szCs w:val="28"/>
          <w:lang w:val="en-US"/>
        </w:rPr>
      </w:pPr>
      <w:r w:rsidRPr="002006DF">
        <w:rPr>
          <w:b/>
          <w:bCs/>
          <w:sz w:val="28"/>
          <w:szCs w:val="28"/>
          <w:lang w:val="en-US"/>
        </w:rPr>
        <w:t xml:space="preserve">This sequence diagram illustrates the interaction between the Student, User Interface, Course Service, and </w:t>
      </w:r>
      <w:proofErr w:type="spellStart"/>
      <w:r w:rsidRPr="002006DF">
        <w:rPr>
          <w:b/>
          <w:bCs/>
          <w:sz w:val="28"/>
          <w:szCs w:val="28"/>
          <w:lang w:val="en-US"/>
        </w:rPr>
        <w:t>JsonDatabaseManager</w:t>
      </w:r>
      <w:proofErr w:type="spellEnd"/>
      <w:r w:rsidRPr="002006DF">
        <w:rPr>
          <w:b/>
          <w:bCs/>
          <w:sz w:val="28"/>
          <w:szCs w:val="28"/>
          <w:lang w:val="en-US"/>
        </w:rPr>
        <w:t xml:space="preserve"> during the “Enroll in a Course” process. It shows how a student views available courses, selects one, and how the system processes the enrollment request by communicating with the database. This diagram is important because it visualizes the message flow and timing between system components, helping developers understand how different parts of </w:t>
      </w:r>
      <w:proofErr w:type="spellStart"/>
      <w:r w:rsidRPr="002006DF">
        <w:rPr>
          <w:b/>
          <w:bCs/>
          <w:sz w:val="28"/>
          <w:szCs w:val="28"/>
          <w:lang w:val="en-US"/>
        </w:rPr>
        <w:t>SkillForge</w:t>
      </w:r>
      <w:proofErr w:type="spellEnd"/>
      <w:r w:rsidRPr="002006DF">
        <w:rPr>
          <w:b/>
          <w:bCs/>
          <w:sz w:val="28"/>
          <w:szCs w:val="28"/>
          <w:lang w:val="en-US"/>
        </w:rPr>
        <w:t xml:space="preserve"> collaborate to complete the enrollment operation.</w:t>
      </w:r>
    </w:p>
    <w:p w14:paraId="15E52152" w14:textId="33B00A66" w:rsidR="002006DF" w:rsidRDefault="002006DF" w:rsidP="002006DF">
      <w:pPr>
        <w:tabs>
          <w:tab w:val="left" w:pos="4224"/>
        </w:tabs>
        <w:rPr>
          <w:lang w:val="en-US"/>
        </w:rPr>
      </w:pPr>
      <w:r>
        <w:rPr>
          <w:noProof/>
        </w:rPr>
        <w:drawing>
          <wp:inline distT="0" distB="0" distL="0" distR="0" wp14:anchorId="038BC7D2" wp14:editId="247D71D2">
            <wp:extent cx="5935980" cy="480822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4808220"/>
                    </a:xfrm>
                    <a:prstGeom prst="rect">
                      <a:avLst/>
                    </a:prstGeom>
                    <a:noFill/>
                    <a:ln>
                      <a:noFill/>
                    </a:ln>
                  </pic:spPr>
                </pic:pic>
              </a:graphicData>
            </a:graphic>
          </wp:inline>
        </w:drawing>
      </w:r>
    </w:p>
    <w:p w14:paraId="4A639E53" w14:textId="77777777" w:rsidR="002006DF" w:rsidRDefault="002006DF" w:rsidP="002006DF">
      <w:pPr>
        <w:tabs>
          <w:tab w:val="left" w:pos="4224"/>
        </w:tabs>
        <w:rPr>
          <w:noProof/>
        </w:rPr>
      </w:pPr>
    </w:p>
    <w:p w14:paraId="0C431BDC" w14:textId="77777777" w:rsidR="002006DF" w:rsidRDefault="002006DF" w:rsidP="002006DF">
      <w:pPr>
        <w:tabs>
          <w:tab w:val="left" w:pos="4224"/>
        </w:tabs>
        <w:rPr>
          <w:noProof/>
        </w:rPr>
      </w:pPr>
    </w:p>
    <w:p w14:paraId="250AB133" w14:textId="72F2CBDF" w:rsidR="002006DF" w:rsidRPr="00B44165" w:rsidRDefault="00B44165" w:rsidP="00B44165">
      <w:pPr>
        <w:tabs>
          <w:tab w:val="left" w:pos="4224"/>
        </w:tabs>
        <w:jc w:val="center"/>
        <w:rPr>
          <w:b/>
          <w:bCs/>
          <w:sz w:val="72"/>
          <w:szCs w:val="72"/>
          <w:lang w:val="en-US"/>
        </w:rPr>
      </w:pPr>
      <w:r w:rsidRPr="00B44165">
        <w:rPr>
          <w:b/>
          <w:bCs/>
          <w:sz w:val="72"/>
          <w:szCs w:val="72"/>
          <w:lang w:val="en-US"/>
        </w:rPr>
        <w:lastRenderedPageBreak/>
        <w:t>Class Diagram</w:t>
      </w:r>
    </w:p>
    <w:sectPr w:rsidR="002006DF" w:rsidRPr="00B44165" w:rsidSect="006007D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1C1796" w14:textId="77777777" w:rsidR="00AA3D2E" w:rsidRDefault="00AA3D2E" w:rsidP="002006DF">
      <w:pPr>
        <w:spacing w:after="0" w:line="240" w:lineRule="auto"/>
      </w:pPr>
      <w:r>
        <w:separator/>
      </w:r>
    </w:p>
  </w:endnote>
  <w:endnote w:type="continuationSeparator" w:id="0">
    <w:p w14:paraId="35C09DEE" w14:textId="77777777" w:rsidR="00AA3D2E" w:rsidRDefault="00AA3D2E" w:rsidP="002006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E1A611" w14:textId="77777777" w:rsidR="00AA3D2E" w:rsidRDefault="00AA3D2E" w:rsidP="002006DF">
      <w:pPr>
        <w:spacing w:after="0" w:line="240" w:lineRule="auto"/>
      </w:pPr>
      <w:r>
        <w:separator/>
      </w:r>
    </w:p>
  </w:footnote>
  <w:footnote w:type="continuationSeparator" w:id="0">
    <w:p w14:paraId="1AF2EA15" w14:textId="77777777" w:rsidR="00AA3D2E" w:rsidRDefault="00AA3D2E" w:rsidP="002006D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4C3"/>
    <w:rsid w:val="00045EE4"/>
    <w:rsid w:val="001F4DE5"/>
    <w:rsid w:val="002006DF"/>
    <w:rsid w:val="003914C3"/>
    <w:rsid w:val="004444A1"/>
    <w:rsid w:val="006007DB"/>
    <w:rsid w:val="00A4378B"/>
    <w:rsid w:val="00AA3D2E"/>
    <w:rsid w:val="00AF3260"/>
    <w:rsid w:val="00B44165"/>
    <w:rsid w:val="00EF1D6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9DD18"/>
  <w15:chartTrackingRefBased/>
  <w15:docId w15:val="{2841199C-F970-4A0A-9869-B74B24107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1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1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14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14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14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14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14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14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14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1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1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1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1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1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1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1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1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14C3"/>
    <w:rPr>
      <w:rFonts w:eastAsiaTheme="majorEastAsia" w:cstheme="majorBidi"/>
      <w:color w:val="272727" w:themeColor="text1" w:themeTint="D8"/>
    </w:rPr>
  </w:style>
  <w:style w:type="paragraph" w:styleId="Title">
    <w:name w:val="Title"/>
    <w:basedOn w:val="Normal"/>
    <w:next w:val="Normal"/>
    <w:link w:val="TitleChar"/>
    <w:uiPriority w:val="10"/>
    <w:qFormat/>
    <w:rsid w:val="003914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1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14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1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14C3"/>
    <w:pPr>
      <w:spacing w:before="160"/>
      <w:jc w:val="center"/>
    </w:pPr>
    <w:rPr>
      <w:i/>
      <w:iCs/>
      <w:color w:val="404040" w:themeColor="text1" w:themeTint="BF"/>
    </w:rPr>
  </w:style>
  <w:style w:type="character" w:customStyle="1" w:styleId="QuoteChar">
    <w:name w:val="Quote Char"/>
    <w:basedOn w:val="DefaultParagraphFont"/>
    <w:link w:val="Quote"/>
    <w:uiPriority w:val="29"/>
    <w:rsid w:val="003914C3"/>
    <w:rPr>
      <w:i/>
      <w:iCs/>
      <w:color w:val="404040" w:themeColor="text1" w:themeTint="BF"/>
    </w:rPr>
  </w:style>
  <w:style w:type="paragraph" w:styleId="ListParagraph">
    <w:name w:val="List Paragraph"/>
    <w:basedOn w:val="Normal"/>
    <w:uiPriority w:val="34"/>
    <w:qFormat/>
    <w:rsid w:val="003914C3"/>
    <w:pPr>
      <w:ind w:left="720"/>
      <w:contextualSpacing/>
    </w:pPr>
  </w:style>
  <w:style w:type="character" w:styleId="IntenseEmphasis">
    <w:name w:val="Intense Emphasis"/>
    <w:basedOn w:val="DefaultParagraphFont"/>
    <w:uiPriority w:val="21"/>
    <w:qFormat/>
    <w:rsid w:val="003914C3"/>
    <w:rPr>
      <w:i/>
      <w:iCs/>
      <w:color w:val="0F4761" w:themeColor="accent1" w:themeShade="BF"/>
    </w:rPr>
  </w:style>
  <w:style w:type="paragraph" w:styleId="IntenseQuote">
    <w:name w:val="Intense Quote"/>
    <w:basedOn w:val="Normal"/>
    <w:next w:val="Normal"/>
    <w:link w:val="IntenseQuoteChar"/>
    <w:uiPriority w:val="30"/>
    <w:qFormat/>
    <w:rsid w:val="003914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14C3"/>
    <w:rPr>
      <w:i/>
      <w:iCs/>
      <w:color w:val="0F4761" w:themeColor="accent1" w:themeShade="BF"/>
    </w:rPr>
  </w:style>
  <w:style w:type="character" w:styleId="IntenseReference">
    <w:name w:val="Intense Reference"/>
    <w:basedOn w:val="DefaultParagraphFont"/>
    <w:uiPriority w:val="32"/>
    <w:qFormat/>
    <w:rsid w:val="003914C3"/>
    <w:rPr>
      <w:b/>
      <w:bCs/>
      <w:smallCaps/>
      <w:color w:val="0F4761" w:themeColor="accent1" w:themeShade="BF"/>
      <w:spacing w:val="5"/>
    </w:rPr>
  </w:style>
  <w:style w:type="paragraph" w:styleId="Header">
    <w:name w:val="header"/>
    <w:basedOn w:val="Normal"/>
    <w:link w:val="HeaderChar"/>
    <w:uiPriority w:val="99"/>
    <w:unhideWhenUsed/>
    <w:rsid w:val="002006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06DF"/>
  </w:style>
  <w:style w:type="paragraph" w:styleId="Footer">
    <w:name w:val="footer"/>
    <w:basedOn w:val="Normal"/>
    <w:link w:val="FooterChar"/>
    <w:uiPriority w:val="99"/>
    <w:unhideWhenUsed/>
    <w:rsid w:val="002006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06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webSettings" Target="webSettings.xml"/><Relationship Id="rId7" Type="http://schemas.openxmlformats.org/officeDocument/2006/relationships/image" Target="media/image2.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Pages>
  <Words>133</Words>
  <Characters>764</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abdelrahman ihab</dc:creator>
  <cp:keywords/>
  <dc:description/>
  <cp:lastModifiedBy>Abdelrahman Mohamed Salama</cp:lastModifiedBy>
  <cp:revision>2</cp:revision>
  <dcterms:created xsi:type="dcterms:W3CDTF">2025-11-01T22:00:00Z</dcterms:created>
  <dcterms:modified xsi:type="dcterms:W3CDTF">2025-11-02T14:01:00Z</dcterms:modified>
</cp:coreProperties>
</file>