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JJR</w:t>
      </w:r>
      <w:r>
        <w:t xml:space="preserve"> </w:t>
      </w:r>
      <w:r>
        <w:t xml:space="preserve">Internal</w:t>
      </w:r>
      <w:r>
        <w:t xml:space="preserve"> </w:t>
      </w:r>
      <w:r>
        <w:t xml:space="preserve">Hub</w:t>
      </w:r>
      <w:r>
        <w:t xml:space="preserve"> </w:t>
      </w:r>
      <w:r>
        <w:t xml:space="preserve">—</w:t>
      </w:r>
      <w:r>
        <w:t xml:space="preserve"> </w:t>
      </w:r>
      <w:r>
        <w:t xml:space="preserve">Comprehensive</w:t>
      </w:r>
      <w:r>
        <w:t xml:space="preserve"> </w:t>
      </w:r>
      <w:r>
        <w:t xml:space="preserve">SOP</w:t>
      </w:r>
      <w:r>
        <w:t xml:space="preserve"> </w:t>
      </w:r>
      <w:r>
        <w:t xml:space="preserve">&amp;</w:t>
      </w:r>
      <w:r>
        <w:t xml:space="preserve"> </w:t>
      </w:r>
      <w:r>
        <w:t xml:space="preserve">Architecture</w:t>
      </w:r>
      <w:r>
        <w:t xml:space="preserve"> </w:t>
      </w:r>
      <w:r>
        <w:t xml:space="preserve">Handbook</w:t>
      </w:r>
    </w:p>
    <w:p>
      <w:pPr>
        <w:pStyle w:val="Subtitle"/>
      </w:pPr>
      <w:r>
        <w:t xml:space="preserve">React/Vite</w:t>
      </w:r>
      <w:r>
        <w:t xml:space="preserve"> </w:t>
      </w:r>
      <w:r>
        <w:t xml:space="preserve">Rebuild</w:t>
      </w:r>
      <w:r>
        <w:t xml:space="preserve"> </w:t>
      </w:r>
      <w:r>
        <w:t xml:space="preserve">·</w:t>
      </w:r>
      <w:r>
        <w:t xml:space="preserve"> </w:t>
      </w:r>
      <w:r>
        <w:t xml:space="preserve">Governance</w:t>
      </w:r>
      <w:r>
        <w:t xml:space="preserve"> </w:t>
      </w:r>
      <w:r>
        <w:t xml:space="preserve">·</w:t>
      </w:r>
      <w:r>
        <w:t xml:space="preserve"> </w:t>
      </w:r>
      <w:r>
        <w:t xml:space="preserve">Data</w:t>
      </w:r>
      <w:r>
        <w:t xml:space="preserve"> </w:t>
      </w:r>
      <w:r>
        <w:t xml:space="preserve">Placement</w:t>
      </w:r>
      <w:r>
        <w:t xml:space="preserve"> </w:t>
      </w:r>
      <w:r>
        <w:t xml:space="preserve">·</w:t>
      </w:r>
      <w:r>
        <w:t xml:space="preserve"> </w:t>
      </w:r>
      <w:r>
        <w:t xml:space="preserve">Workflows</w:t>
      </w:r>
      <w:r>
        <w:t xml:space="preserve"> </w:t>
      </w:r>
      <w:r>
        <w:t xml:space="preserve">·</w:t>
      </w:r>
      <w:r>
        <w:t xml:space="preserve"> </w:t>
      </w:r>
      <w:r>
        <w:t xml:space="preserve">Current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Handoff</w:t>
      </w:r>
    </w:p>
    <w:p>
      <w:pPr>
        <w:pStyle w:val="Author"/>
      </w:pPr>
      <w:r>
        <w:t xml:space="preserve">JJR</w:t>
      </w:r>
      <w:r>
        <w:t xml:space="preserve"> </w:t>
      </w:r>
      <w:r>
        <w:t xml:space="preserve">Hub</w:t>
      </w:r>
      <w:r>
        <w:t xml:space="preserve"> </w:t>
      </w:r>
      <w:r>
        <w:t xml:space="preserve">Development</w:t>
      </w:r>
      <w:r>
        <w:t xml:space="preserve"> </w:t>
      </w:r>
      <w:r>
        <w:t xml:space="preserve">Team</w:t>
      </w:r>
    </w:p>
    <w:p>
      <w:pPr>
        <w:pStyle w:val="Date"/>
      </w:pPr>
      <w:r>
        <w:t xml:space="preserve">13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bookmarkStart w:id="20" w:name="document-purpose"/>
    <w:p>
      <w:pPr>
        <w:pStyle w:val="Heading1"/>
        <w:keepNext/>
      </w:pPr>
      <w:r>
        <w:t xml:space="preserve">Document Purpose</w:t>
      </w:r>
    </w:p>
    <w:p>
      <w:pPr>
        <w:pStyle w:val="FirstParagraph"/>
      </w:pPr>
      <w:r>
        <w:t xml:space="preserve">This handbook consolidates the final JJR Internal Hub React/Vite rebuild SOP, supporting governance documents, data-placement guidance, workflow catalog, all workflow/governance diagrams, open decisions, Definition of Done, repository-adoption rules, and the approved implementation history through the current Home feature branch.</w:t>
      </w:r>
    </w:p>
    <w:p>
      <w:pPr>
        <w:pStyle w:val="BodyText"/>
      </w:pPr>
      <w:r>
        <w:t xml:space="preserve">It is designed so a developer, reviewer, architect, or project stakeholder who has never seen the repository can understand both</w:t>
      </w:r>
      <w:r>
        <w:t xml:space="preserve"> </w:t>
      </w:r>
      <w:r>
        <w:rPr>
          <w:b/>
          <w:bCs/>
        </w:rPr>
        <w:t xml:space="preserve">how the Hub must be built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what has been accomplished so far</w:t>
      </w:r>
      <w:r>
        <w:t xml:space="preserve">.</w:t>
      </w:r>
    </w:p>
    <w:p>
      <w:pPr>
        <w:pStyle w:val="BodyText"/>
      </w:pPr>
      <w:r>
        <w:t xml:space="preserve">This handbook does not replace the source files in the repository. When a conflict exists,</w:t>
      </w:r>
      <w:r>
        <w:t xml:space="preserve"> </w:t>
      </w:r>
      <w:r>
        <w:rPr>
          <w:rStyle w:val="VerbatimChar"/>
        </w:rPr>
        <w:t xml:space="preserve">docs/SOURCE-AUTHORITY.md</w:t>
      </w:r>
      <w:r>
        <w:t xml:space="preserve"> </w:t>
      </w:r>
      <w:r>
        <w:t xml:space="preserve">and the decision register govern precedence.</w:t>
      </w:r>
    </w:p>
    <w:bookmarkEnd w:id="20"/>
    <w:bookmarkStart w:id="33" w:name="contents"/>
    <w:p>
      <w:pPr>
        <w:pStyle w:val="Heading1"/>
        <w:keepNext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Part I — Final Operating SOP</w:t>
      </w:r>
    </w:p>
    <w:p>
      <w:pPr>
        <w:pStyle w:val="Compact"/>
        <w:numPr>
          <w:ilvl w:val="0"/>
          <w:numId w:val="1001"/>
        </w:numPr>
      </w:pPr>
      <w:r>
        <w:t xml:space="preserve">Part II — Source Authority and Access Governance</w:t>
      </w:r>
    </w:p>
    <w:p>
      <w:pPr>
        <w:pStyle w:val="Compact"/>
        <w:numPr>
          <w:ilvl w:val="0"/>
          <w:numId w:val="1001"/>
        </w:numPr>
      </w:pPr>
      <w:r>
        <w:t xml:space="preserve">Consolidated Data Placement and Integration Matrix</w:t>
      </w:r>
    </w:p>
    <w:p>
      <w:pPr>
        <w:pStyle w:val="Compact"/>
        <w:numPr>
          <w:ilvl w:val="0"/>
          <w:numId w:val="1001"/>
        </w:numPr>
      </w:pPr>
      <w:r>
        <w:t xml:space="preserve">Part III — Page Inventory and Implementation Classification</w:t>
      </w:r>
    </w:p>
    <w:p>
      <w:pPr>
        <w:pStyle w:val="Compact"/>
        <w:numPr>
          <w:ilvl w:val="0"/>
          <w:numId w:val="1001"/>
        </w:numPr>
      </w:pPr>
      <w:r>
        <w:t xml:space="preserve">Part IV — Workflow Catalog</w:t>
      </w:r>
    </w:p>
    <w:p>
      <w:pPr>
        <w:pStyle w:val="Compact"/>
        <w:numPr>
          <w:ilvl w:val="0"/>
          <w:numId w:val="1001"/>
        </w:numPr>
      </w:pPr>
      <w:r>
        <w:t xml:space="preserve">Part V — Workflow Diagrams (WF-001 through WF-013)</w:t>
      </w:r>
    </w:p>
    <w:p>
      <w:pPr>
        <w:pStyle w:val="Compact"/>
        <w:numPr>
          <w:ilvl w:val="0"/>
          <w:numId w:val="1001"/>
        </w:numPr>
      </w:pPr>
      <w:r>
        <w:t xml:space="preserve">Part VI — Repository Adoption, Definition of Done, and Change Control</w:t>
      </w:r>
    </w:p>
    <w:p>
      <w:pPr>
        <w:pStyle w:val="Compact"/>
        <w:numPr>
          <w:ilvl w:val="0"/>
          <w:numId w:val="1001"/>
        </w:numPr>
      </w:pPr>
      <w:r>
        <w:t xml:space="preserve">Part VII — Open Decisions</w:t>
      </w:r>
    </w:p>
    <w:p>
      <w:pPr>
        <w:pStyle w:val="Compact"/>
        <w:numPr>
          <w:ilvl w:val="0"/>
          <w:numId w:val="1001"/>
        </w:numPr>
      </w:pPr>
      <w:r>
        <w:t xml:space="preserve">Part VIII — Page Specification Template</w:t>
      </w:r>
    </w:p>
    <w:p>
      <w:pPr>
        <w:pStyle w:val="Compact"/>
        <w:numPr>
          <w:ilvl w:val="0"/>
          <w:numId w:val="1001"/>
        </w:numPr>
      </w:pPr>
      <w:r>
        <w:t xml:space="preserve">Current Development History and Implementation Snapshot</w:t>
      </w:r>
    </w:p>
    <w:p>
      <w:pPr>
        <w:pStyle w:val="Compact"/>
        <w:numPr>
          <w:ilvl w:val="0"/>
          <w:numId w:val="1001"/>
        </w:numPr>
      </w:pPr>
      <w:r>
        <w:t xml:space="preserve">Final Handoff Checklist</w:t>
      </w:r>
    </w:p>
    <w:bookmarkStart w:id="24" w:name="governance-diagram-source-authority"/>
    <w:p>
      <w:pPr>
        <w:pStyle w:val="Heading2"/>
        <w:keepNext/>
      </w:pPr>
      <w:r>
        <w:t xml:space="preserve">Governance Diagram — Source Authority</w:t>
      </w:r>
    </w:p>
    <w:p>
      <w:pPr>
        <w:pStyle w:val="CaptionedFigure"/>
      </w:pPr>
      <w:r>
        <w:drawing>
          <wp:inline>
            <wp:extent cx="5334000" cy="2240280"/>
            <wp:effectExtent b="0" l="0" r="0" t="0"/>
            <wp:docPr descr="GOV-001 Source Authority" title="" id="22" name="Picture"/>
            <a:graphic>
              <a:graphicData uri="http://schemas.openxmlformats.org/drawingml/2006/picture">
                <pic:pic>
                  <pic:nvPicPr>
                    <pic:cNvPr descr="/mnt/data/jjr_docs_work/diagrams_png/GOV-001-source-authorit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GOV-001 Source Authority</w:t>
      </w:r>
    </w:p>
    <w:bookmarkEnd w:id="24"/>
    <w:bookmarkStart w:id="28" w:name="Xab3a8c1bc187e9b29b114fc1cc31fecf3a1229c"/>
    <w:p>
      <w:pPr>
        <w:pStyle w:val="Heading2"/>
        <w:keepNext/>
      </w:pPr>
      <w:r>
        <w:t xml:space="preserve">Governance Diagram — Delivery Classification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GOV-002 Delivery Classification" title="" id="26" name="Picture"/>
            <a:graphic>
              <a:graphicData uri="http://schemas.openxmlformats.org/drawingml/2006/picture">
                <pic:pic>
                  <pic:nvPicPr>
                    <pic:cNvPr descr="/mnt/data/jjr_docs_work/diagrams_png/GOV-002-delivery-classificati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GOV-002 Delivery Classification</w:t>
      </w:r>
    </w:p>
    <w:bookmarkEnd w:id="28"/>
    <w:bookmarkStart w:id="32" w:name="X282f11b244e4c58dd751e83648f6e3eaa295412"/>
    <w:p>
      <w:pPr>
        <w:pStyle w:val="Heading2"/>
        <w:keepNext/>
      </w:pPr>
      <w:r>
        <w:t xml:space="preserve">Governance Diagram — Existing Repository Adoption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GOV-003 Existing Repository Adoption" title="" id="30" name="Picture"/>
            <a:graphic>
              <a:graphicData uri="http://schemas.openxmlformats.org/drawingml/2006/picture">
                <pic:pic>
                  <pic:nvPicPr>
                    <pic:cNvPr descr="/mnt/data/jjr_docs_work/diagrams_png/GOV-003-existing-repo-adopt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GOV-003 Existing Repository Adoption</w:t>
      </w:r>
    </w:p>
    <w:bookmarkEnd w:id="32"/>
    <w:bookmarkEnd w:id="33"/>
    <w:bookmarkStart w:id="34" w:name="part-i-final-operating-sop"/>
    <w:p>
      <w:pPr>
        <w:pStyle w:val="Heading1"/>
        <w:keepNext/>
      </w:pPr>
      <w:r>
        <w:t xml:space="preserve">Part I — Final Operating SOP</w:t>
      </w:r>
    </w:p>
    <w:bookmarkEnd w:id="34"/>
    <w:bookmarkStart w:id="72" w:name="Xa03183366d685885bc0934699180ff1a8488e5f"/>
    <w:p>
      <w:pPr>
        <w:pStyle w:val="Heading1"/>
        <w:keepNext/>
      </w:pPr>
      <w:r>
        <w:t xml:space="preserve">JJR Internal Hub — Final React/Vite Rebuild SOP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govern the existing JJR Hub migration from HTML/Tailwind mockups into a maintainable, responsive, backend-ready React application.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this repository already contains React/Vite work. This SOP is an</w:t>
      </w:r>
      <w:r>
        <w:t xml:space="preserve"> </w:t>
      </w:r>
      <w:r>
        <w:rPr>
          <w:b/>
          <w:bCs/>
        </w:rPr>
        <w:t xml:space="preserve">adoption and continuation standard</w:t>
      </w:r>
      <w:r>
        <w:t xml:space="preserve">, not permission to restart the project.</w:t>
      </w:r>
    </w:p>
    <w:p>
      <w:r>
        <w:pict>
          <v:rect style="width:0;height:1.5pt" o:hralign="center" o:hrstd="t" o:hr="t"/>
        </w:pict>
      </w:r>
    </w:p>
    <w:bookmarkStart w:id="35" w:name="operating-principle"/>
    <w:p>
      <w:pPr>
        <w:pStyle w:val="Heading2"/>
        <w:keepNext/>
      </w:pPr>
      <w:r>
        <w:t xml:space="preserve">1. Operating principle</w:t>
      </w:r>
    </w:p>
    <w:p>
      <w:pPr>
        <w:pStyle w:val="FirstParagraph"/>
      </w:pPr>
      <w:r>
        <w:t xml:space="preserve">Build the hub in this order:</w:t>
      </w:r>
    </w:p>
    <w:p>
      <w:pPr>
        <w:pStyle w:val="BodyText"/>
      </w:pPr>
      <w:r>
        <w:rPr>
          <w:b/>
          <w:bCs/>
        </w:rPr>
        <w:t xml:space="preserve">Understand → classify → reuse → implement → verify → record.</w:t>
      </w:r>
    </w:p>
    <w:p>
      <w:pPr>
        <w:pStyle w:val="BodyText"/>
      </w:pPr>
      <w:r>
        <w:t xml:space="preserve">Do not optimize for</w:t>
      </w:r>
      <w:r>
        <w:t xml:space="preserve"> </w:t>
      </w:r>
      <w:r>
        <w:t xml:space="preserve">“</w:t>
      </w:r>
      <w:r>
        <w:t xml:space="preserve">convert all 20 pages quickly.</w:t>
      </w:r>
      <w:r>
        <w:t xml:space="preserve">”</w:t>
      </w:r>
      <w:r>
        <w:t xml:space="preserve"> </w:t>
      </w:r>
      <w:r>
        <w:t xml:space="preserve">Optimize for one consistent architecture that survives all 20 pages.</w:t>
      </w:r>
    </w:p>
    <w:p>
      <w:r>
        <w:pict>
          <v:rect style="width:0;height:1.5pt" o:hralign="center" o:hrstd="t" o:hr="t"/>
        </w:pict>
      </w:r>
    </w:p>
    <w:bookmarkEnd w:id="35"/>
    <w:bookmarkStart w:id="36" w:name="what-the-mockups-are"/>
    <w:p>
      <w:pPr>
        <w:pStyle w:val="Heading2"/>
        <w:keepNext/>
      </w:pPr>
      <w:r>
        <w:t xml:space="preserve">2. What the mockups are</w:t>
      </w:r>
    </w:p>
    <w:p>
      <w:pPr>
        <w:pStyle w:val="FirstParagraph"/>
      </w:pPr>
      <w:r>
        <w:t xml:space="preserve">The 20 files in</w:t>
      </w:r>
      <w:r>
        <w:t xml:space="preserve"> </w:t>
      </w:r>
      <w:r>
        <w:rPr>
          <w:rStyle w:val="VerbatimChar"/>
        </w:rPr>
        <w:t xml:space="preserve">legacy/</w:t>
      </w:r>
      <w:r>
        <w:t xml:space="preserve"> </w:t>
      </w:r>
      <w:r>
        <w:t xml:space="preserve">are:</w:t>
      </w:r>
      <w:r>
        <w:t xml:space="preserve"> </w:t>
      </w:r>
      <w:r>
        <w:t xml:space="preserve">- visual references;</w:t>
      </w:r>
      <w:r>
        <w:t xml:space="preserve"> </w:t>
      </w:r>
      <w:r>
        <w:t xml:space="preserve">- content/hierarchy references;</w:t>
      </w:r>
      <w:r>
        <w:t xml:space="preserve"> </w:t>
      </w:r>
      <w:r>
        <w:t xml:space="preserve">- interaction-feel references.</w:t>
      </w:r>
    </w:p>
    <w:p>
      <w:pPr>
        <w:pStyle w:val="BodyText"/>
      </w:pPr>
      <w:r>
        <w:t xml:space="preserve">They are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w:r>
        <w:t xml:space="preserve">- authorization rules;</w:t>
      </w:r>
      <w:r>
        <w:t xml:space="preserve"> </w:t>
      </w:r>
      <w:r>
        <w:t xml:space="preserve">- database design;</w:t>
      </w:r>
      <w:r>
        <w:t xml:space="preserve"> </w:t>
      </w:r>
      <w:r>
        <w:t xml:space="preserve">- backend contracts;</w:t>
      </w:r>
      <w:r>
        <w:t xml:space="preserve"> </w:t>
      </w:r>
      <w:r>
        <w:t xml:space="preserve">- proof that hard-coded data should exist in production;</w:t>
      </w:r>
      <w:r>
        <w:t xml:space="preserve"> </w:t>
      </w:r>
      <w:r>
        <w:t xml:space="preserve">- code to paste wholesale into React.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docs/SOURCE-AUTHORITY.md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existing-repository-rule"/>
    <w:p>
      <w:pPr>
        <w:pStyle w:val="Heading2"/>
        <w:keepNext/>
      </w:pPr>
      <w:r>
        <w:t xml:space="preserve">3. Existing repository rule</w:t>
      </w:r>
    </w:p>
    <w:p>
      <w:pPr>
        <w:pStyle w:val="FirstParagraph"/>
      </w:pPr>
      <w:r>
        <w:t xml:space="preserve">Before any broad refactor:</w:t>
      </w:r>
    </w:p>
    <w:p>
      <w:pPr>
        <w:pStyle w:val="Compact"/>
        <w:numPr>
          <w:ilvl w:val="0"/>
          <w:numId w:val="1002"/>
        </w:numPr>
      </w:pPr>
      <w:r>
        <w:t xml:space="preserve">Inspect the current repository.</w:t>
      </w:r>
    </w:p>
    <w:p>
      <w:pPr>
        <w:pStyle w:val="Compact"/>
        <w:numPr>
          <w:ilvl w:val="0"/>
          <w:numId w:val="1002"/>
        </w:numPr>
      </w:pPr>
      <w:r>
        <w:t xml:space="preserve">Run its current checks.</w:t>
      </w:r>
    </w:p>
    <w:p>
      <w:pPr>
        <w:pStyle w:val="Compact"/>
        <w:numPr>
          <w:ilvl w:val="0"/>
          <w:numId w:val="1002"/>
        </w:numPr>
      </w:pPr>
      <w:r>
        <w:t xml:space="preserve">Understand existing routes/components/services.</w:t>
      </w:r>
    </w:p>
    <w:p>
      <w:pPr>
        <w:pStyle w:val="Compact"/>
        <w:numPr>
          <w:ilvl w:val="0"/>
          <w:numId w:val="1002"/>
        </w:numPr>
      </w:pPr>
      <w:r>
        <w:t xml:space="preserve">Compare current work against this SOP.</w:t>
      </w:r>
    </w:p>
    <w:p>
      <w:pPr>
        <w:pStyle w:val="Compact"/>
        <w:numPr>
          <w:ilvl w:val="0"/>
          <w:numId w:val="1002"/>
        </w:numPr>
      </w:pPr>
      <w:r>
        <w:t xml:space="preserve">Mark code</w:t>
      </w:r>
      <w:r>
        <w:t xml:space="preserve"> </w:t>
      </w:r>
      <w:r>
        <w:rPr>
          <w:rStyle w:val="VerbatimChar"/>
        </w:rPr>
        <w:t xml:space="preserve">KEEP</w:t>
      </w:r>
      <w:r>
        <w:t xml:space="preserve">,</w:t>
      </w:r>
      <w:r>
        <w:t xml:space="preserve"> </w:t>
      </w:r>
      <w:r>
        <w:rPr>
          <w:rStyle w:val="VerbatimChar"/>
        </w:rPr>
        <w:t xml:space="preserve">REFINE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OPEN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Change only what has a clear reason.</w:t>
      </w:r>
    </w:p>
    <w:p>
      <w:pPr>
        <w:pStyle w:val="FirstParagraph"/>
      </w:pPr>
      <w:r>
        <w:rPr>
          <w:b/>
          <w:bCs/>
        </w:rPr>
        <w:t xml:space="preserve">Never wipe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</w:t>
      </w:r>
      <w:r>
        <w:rPr>
          <w:b/>
          <w:bCs/>
        </w:rPr>
        <w:t xml:space="preserve"> </w:t>
      </w:r>
      <w:r>
        <w:rPr>
          <w:b/>
          <w:bCs/>
        </w:rPr>
        <w:t xml:space="preserve">simply to create a cleaner architecture.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docs/REPO-ADOPTION-CHECKLIST.md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a.-decision-work-vs-repository-work"/>
    <w:p>
      <w:pPr>
        <w:pStyle w:val="Heading2"/>
        <w:keepNext/>
      </w:pPr>
      <w:r>
        <w:t xml:space="preserve">3A. Decision work vs repository work</w:t>
      </w:r>
    </w:p>
    <w:p>
      <w:pPr>
        <w:pStyle w:val="FirstParagraph"/>
      </w:pPr>
      <w:r>
        <w:t xml:space="preserve">Use the repository as the handoff between planning and implementation.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Cross-document judgement:</w:t>
      </w:r>
      <w:r>
        <w:t xml:space="preserve"> </w:t>
      </w:r>
      <w:r>
        <w:t xml:space="preserve">resolve source conflicts, workflow meaning, access rules, and open decisions before coding.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Claude Code:</w:t>
      </w:r>
      <w:r>
        <w:t xml:space="preserve"> </w:t>
      </w:r>
      <w:r>
        <w:t xml:space="preserve">inspect files, implement/refactor, run checks, and report repository facts.</w:t>
      </w:r>
    </w:p>
    <w:p>
      <w:pPr>
        <w:pStyle w:val="Compact"/>
        <w:numPr>
          <w:ilvl w:val="0"/>
          <w:numId w:val="1003"/>
        </w:numPr>
      </w:pPr>
      <w:r>
        <w:t xml:space="preserve">Do not solve an unresolved business rule by asking Claude Code to</w:t>
      </w:r>
      <w:r>
        <w:t xml:space="preserve"> </w:t>
      </w:r>
      <w:r>
        <w:t xml:space="preserve">“</w:t>
      </w:r>
      <w:r>
        <w:t xml:space="preserve">choose the best option.</w:t>
      </w:r>
      <w:r>
        <w:t xml:space="preserve">”</w:t>
      </w:r>
      <w:r>
        <w:t xml:space="preserve"> </w:t>
      </w:r>
      <w:r>
        <w:t xml:space="preserve">Record the decision instead.</w:t>
      </w:r>
    </w:p>
    <w:p>
      <w:pPr>
        <w:pStyle w:val="FirstParagraph"/>
      </w:pPr>
      <w:r>
        <w:t xml:space="preserve">For a new data-driven feature, define the intended typed service/API contract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shaping components around hard-coded mock data.</w:t>
      </w:r>
    </w:p>
    <w:p>
      <w:r>
        <w:pict>
          <v:rect style="width:0;height:1.5pt" o:hralign="center" o:hrstd="t" o:hr="t"/>
        </w:pict>
      </w:r>
    </w:p>
    <w:bookmarkEnd w:id="38"/>
    <w:bookmarkStart w:id="39" w:name="product-model"/>
    <w:p>
      <w:pPr>
        <w:pStyle w:val="Heading2"/>
        <w:keepNext/>
      </w:pPr>
      <w:r>
        <w:t xml:space="preserve">4. Product model</w:t>
      </w:r>
    </w:p>
    <w:p>
      <w:pPr>
        <w:pStyle w:val="FirstParagraph"/>
      </w:pPr>
      <w:r>
        <w:t xml:space="preserve">The hub is an authenticated internal employee experience that will later connect to production backend/integration services.</w:t>
      </w:r>
    </w:p>
    <w:p>
      <w:pPr>
        <w:pStyle w:val="BodyText"/>
      </w:pPr>
      <w:r>
        <w:t xml:space="preserve">Core principles:</w:t>
      </w:r>
      <w:r>
        <w:t xml:space="preserve"> </w:t>
      </w:r>
      <w:r>
        <w:t xml:space="preserve">- authentication required;</w:t>
      </w:r>
      <w:r>
        <w:t xml:space="preserve"> </w:t>
      </w:r>
      <w:r>
        <w:t xml:space="preserve">- different users see/act on different data;</w:t>
      </w:r>
      <w:r>
        <w:t xml:space="preserve"> </w:t>
      </w:r>
      <w:r>
        <w:t xml:space="preserve">- functional role and scoped capability are different concepts;</w:t>
      </w:r>
      <w:r>
        <w:t xml:space="preserve"> </w:t>
      </w:r>
      <w:r>
        <w:t xml:space="preserve">- SharePoint/external platforms remain systems of record where defined;</w:t>
      </w:r>
      <w:r>
        <w:t xml:space="preserve"> </w:t>
      </w:r>
      <w:r>
        <w:t xml:space="preserve">- frontend should be ready for real APIs without component rewrites;</w:t>
      </w:r>
      <w:r>
        <w:t xml:space="preserve"> </w:t>
      </w:r>
      <w:r>
        <w:t xml:space="preserve">- frontend visibility never becomes the production security boundary.</w:t>
      </w:r>
    </w:p>
    <w:p>
      <w:r>
        <w:pict>
          <v:rect style="width:0;height:1.5pt" o:hralign="center" o:hrstd="t" o:hr="t"/>
        </w:pict>
      </w:r>
    </w:p>
    <w:bookmarkEnd w:id="39"/>
    <w:bookmarkStart w:id="42" w:name="roles-and-capabilities"/>
    <w:p>
      <w:pPr>
        <w:pStyle w:val="Heading2"/>
        <w:keepNext/>
      </w:pPr>
      <w:r>
        <w:t xml:space="preserve">5. Roles and capabilities</w:t>
      </w:r>
    </w:p>
    <w:bookmarkStart w:id="40" w:name="functional-roles"/>
    <w:p>
      <w:pPr>
        <w:pStyle w:val="Heading3"/>
        <w:keepNext/>
      </w:pPr>
      <w:r>
        <w:t xml:space="preserve">Functional roles</w:t>
      </w:r>
    </w:p>
    <w:p>
      <w:pPr>
        <w:pStyle w:val="Compact"/>
        <w:numPr>
          <w:ilvl w:val="0"/>
          <w:numId w:val="1004"/>
        </w:numPr>
      </w:pPr>
      <w:r>
        <w:t xml:space="preserve">New Hire / onboarding status</w:t>
      </w:r>
    </w:p>
    <w:p>
      <w:pPr>
        <w:pStyle w:val="Compact"/>
        <w:numPr>
          <w:ilvl w:val="0"/>
          <w:numId w:val="1004"/>
        </w:numPr>
      </w:pPr>
      <w:r>
        <w:t xml:space="preserve">Consultant</w:t>
      </w:r>
    </w:p>
    <w:p>
      <w:pPr>
        <w:pStyle w:val="Compact"/>
        <w:numPr>
          <w:ilvl w:val="0"/>
          <w:numId w:val="1004"/>
        </w:numPr>
      </w:pPr>
      <w:r>
        <w:t xml:space="preserve">Project Lead</w:t>
      </w:r>
    </w:p>
    <w:p>
      <w:pPr>
        <w:pStyle w:val="Compact"/>
        <w:numPr>
          <w:ilvl w:val="0"/>
          <w:numId w:val="1004"/>
        </w:numPr>
      </w:pPr>
      <w:r>
        <w:t xml:space="preserve">Practice Lead</w:t>
      </w:r>
    </w:p>
    <w:p>
      <w:pPr>
        <w:pStyle w:val="Compact"/>
        <w:numPr>
          <w:ilvl w:val="0"/>
          <w:numId w:val="1004"/>
        </w:numPr>
      </w:pPr>
      <w:r>
        <w:t xml:space="preserve">PMO</w:t>
      </w:r>
    </w:p>
    <w:p>
      <w:pPr>
        <w:pStyle w:val="Compact"/>
        <w:numPr>
          <w:ilvl w:val="0"/>
          <w:numId w:val="1004"/>
        </w:numPr>
      </w:pPr>
      <w:r>
        <w:t xml:space="preserve">Leadership</w:t>
      </w:r>
    </w:p>
    <w:bookmarkEnd w:id="40"/>
    <w:bookmarkStart w:id="41" w:name="layered-capabilities"/>
    <w:p>
      <w:pPr>
        <w:pStyle w:val="Heading3"/>
        <w:keepNext/>
      </w:pPr>
      <w:r>
        <w:t xml:space="preserve">Layered capabilities</w:t>
      </w:r>
    </w:p>
    <w:p>
      <w:pPr>
        <w:pStyle w:val="Compact"/>
        <w:numPr>
          <w:ilvl w:val="0"/>
          <w:numId w:val="1005"/>
        </w:numPr>
      </w:pPr>
      <w:r>
        <w:t xml:space="preserve">Hub Admin</w:t>
      </w:r>
    </w:p>
    <w:p>
      <w:pPr>
        <w:pStyle w:val="Compact"/>
        <w:numPr>
          <w:ilvl w:val="0"/>
          <w:numId w:val="1005"/>
        </w:numPr>
      </w:pPr>
      <w:r>
        <w:t xml:space="preserve">Editor / Content Owner</w:t>
      </w:r>
    </w:p>
    <w:p>
      <w:pPr>
        <w:pStyle w:val="Compact"/>
        <w:numPr>
          <w:ilvl w:val="0"/>
          <w:numId w:val="1005"/>
        </w:numPr>
      </w:pPr>
      <w:r>
        <w:t xml:space="preserve">Community Steward / Moderator</w:t>
      </w:r>
    </w:p>
    <w:p>
      <w:pPr>
        <w:pStyle w:val="Compact"/>
        <w:numPr>
          <w:ilvl w:val="0"/>
          <w:numId w:val="1005"/>
        </w:numPr>
      </w:pPr>
      <w:r>
        <w:t xml:space="preserve">CAB Chair</w:t>
      </w:r>
    </w:p>
    <w:p>
      <w:pPr>
        <w:pStyle w:val="Compact"/>
        <w:numPr>
          <w:ilvl w:val="0"/>
          <w:numId w:val="1005"/>
        </w:numPr>
      </w:pPr>
      <w:r>
        <w:t xml:space="preserve">HR / Squad profile administration</w:t>
      </w:r>
    </w:p>
    <w:p>
      <w:pPr>
        <w:pStyle w:val="Compact"/>
        <w:numPr>
          <w:ilvl w:val="0"/>
          <w:numId w:val="1005"/>
        </w:numPr>
      </w:pPr>
      <w:r>
        <w:t xml:space="preserve">approved resource-specific grants</w:t>
      </w:r>
    </w:p>
    <w:p>
      <w:pPr>
        <w:pStyle w:val="FirstParagraph"/>
      </w:pPr>
      <w:r>
        <w:t xml:space="preserve">Do not assume a functional title automatically grants unrelated administrative power.</w:t>
      </w:r>
    </w:p>
    <w:p>
      <w:pPr>
        <w:pStyle w:val="BodyText"/>
      </w:pPr>
      <w:r>
        <w:t xml:space="preserve">Read</w:t>
      </w:r>
      <w:r>
        <w:t xml:space="preserve"> </w:t>
      </w:r>
      <w:r>
        <w:rPr>
          <w:rStyle w:val="VerbatimChar"/>
        </w:rPr>
        <w:t xml:space="preserve">docs/ACCESS-MODEL.md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elivery-classes"/>
    <w:p>
      <w:pPr>
        <w:pStyle w:val="Heading2"/>
        <w:keepNext/>
      </w:pPr>
      <w:r>
        <w:t xml:space="preserve">6. Delivery classes</w:t>
      </w:r>
    </w:p>
    <w:p>
      <w:pPr>
        <w:pStyle w:val="FirstParagraph"/>
      </w:pPr>
      <w:r>
        <w:t xml:space="preserve">Every meaningful data/content section should be understood as: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Class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Universal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Scoped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Sensitive/omitted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Locked-visible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External/system-owned</w:t>
            </w:r>
          </w:p>
        </w:tc>
      </w:tr>
    </w:tbl>
    <w:p>
      <w:pPr>
        <w:pStyle w:val="BodyText"/>
      </w:pPr>
      <w:r>
        <w:t xml:space="preserve">The class determines implementation behavior.</w:t>
      </w:r>
    </w:p>
    <w:p>
      <w:pPr>
        <w:pStyle w:val="BodyText"/>
      </w:pPr>
      <w:r>
        <w:t xml:space="preserve">Read</w:t>
      </w:r>
      <w:r>
        <w:t xml:space="preserve"> </w:t>
      </w:r>
      <w:r>
        <w:rPr>
          <w:rStyle w:val="VerbatimChar"/>
        </w:rPr>
        <w:t xml:space="preserve">docs/DELIVERY-CLASSES.md</w:t>
      </w:r>
      <w:r>
        <w:t xml:space="preserve"> </w:t>
      </w:r>
      <w:r>
        <w:t xml:space="preserve">before restricted or data-driven work.</w:t>
      </w:r>
    </w:p>
    <w:p>
      <w:r>
        <w:pict>
          <v:rect style="width:0;height:1.5pt" o:hralign="center" o:hrstd="t" o:hr="t"/>
        </w:pict>
      </w:r>
    </w:p>
    <w:bookmarkEnd w:id="43"/>
    <w:bookmarkStart w:id="44" w:name="technical-baseline"/>
    <w:p>
      <w:pPr>
        <w:pStyle w:val="Heading2"/>
        <w:keepNext/>
      </w:pPr>
      <w:r>
        <w:t xml:space="preserve">7. Technical baseline</w:t>
      </w:r>
    </w:p>
    <w:p>
      <w:pPr>
        <w:pStyle w:val="FirstParagraph"/>
      </w:pPr>
      <w:r>
        <w:t xml:space="preserve">Maintain the existing baseline unless a confirmed requirement changes it:</w:t>
      </w:r>
      <w:r>
        <w:t xml:space="preserve"> </w:t>
      </w:r>
      <w:r>
        <w:t xml:space="preserve">- React</w:t>
      </w:r>
      <w:r>
        <w:t xml:space="preserve"> </w:t>
      </w:r>
      <w:r>
        <w:t xml:space="preserve">- TypeScript</w:t>
      </w:r>
      <w:r>
        <w:t xml:space="preserve"> </w:t>
      </w:r>
      <w:r>
        <w:t xml:space="preserve">- Vite</w:t>
      </w:r>
      <w:r>
        <w:t xml:space="preserve"> </w:t>
      </w:r>
      <w:r>
        <w:t xml:space="preserve">- Tailwind CSS</w:t>
      </w:r>
      <w:r>
        <w:t xml:space="preserve"> </w:t>
      </w:r>
      <w:r>
        <w:t xml:space="preserve">- React Router where already adopted</w:t>
      </w:r>
      <w:r>
        <w:t xml:space="preserve"> </w:t>
      </w:r>
      <w:r>
        <w:t xml:space="preserve">- existing lint/type/test tooling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 do not upgrade major framework versions during page migration without reason;</w:t>
      </w:r>
      <w:r>
        <w:t xml:space="preserve"> </w:t>
      </w:r>
      <w:r>
        <w:t xml:space="preserve">- do not add a dependency for convenience only;</w:t>
      </w:r>
      <w:r>
        <w:t xml:space="preserve"> </w:t>
      </w:r>
      <w:r>
        <w:t xml:space="preserve">- use one package manager and its existing lock file;</w:t>
      </w:r>
      <w:r>
        <w:t xml:space="preserve"> </w:t>
      </w:r>
      <w:r>
        <w:t xml:space="preserve">- do not introduce a global state library unless a real cross-app state problem appears.</w:t>
      </w:r>
    </w:p>
    <w:p>
      <w:r>
        <w:pict>
          <v:rect style="width:0;height:1.5pt" o:hralign="center" o:hrstd="t" o:hr="t"/>
        </w:pict>
      </w:r>
    </w:p>
    <w:bookmarkEnd w:id="44"/>
    <w:bookmarkStart w:id="45" w:name="preferred-code-boundaries"/>
    <w:p>
      <w:pPr>
        <w:pStyle w:val="Heading2"/>
        <w:keepNext/>
      </w:pPr>
      <w:r>
        <w:t xml:space="preserve">8. Preferred code boundaries</w:t>
      </w:r>
    </w:p>
    <w:p>
      <w:pPr>
        <w:pStyle w:val="FirstParagraph"/>
      </w:pPr>
      <w:r>
        <w:t xml:space="preserve">Use the current repository structure where practical. Aim for these responsibilities: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          # router/providers/config</w:t>
      </w:r>
      <w:r>
        <w:br/>
      </w:r>
      <w:r>
        <w:rPr>
          <w:rStyle w:val="VerbatimChar"/>
        </w:rPr>
        <w:t xml:space="preserve">├── components/   # reusable layout/navigation/ui/feedback</w:t>
      </w:r>
      <w:r>
        <w:br/>
      </w:r>
      <w:r>
        <w:rPr>
          <w:rStyle w:val="VerbatimChar"/>
        </w:rPr>
        <w:t xml:space="preserve">├── features/     # business/domain behavior</w:t>
      </w:r>
      <w:r>
        <w:br/>
      </w:r>
      <w:r>
        <w:rPr>
          <w:rStyle w:val="VerbatimChar"/>
        </w:rPr>
        <w:t xml:space="preserve">├── pages/        # route composition</w:t>
      </w:r>
      <w:r>
        <w:br/>
      </w:r>
      <w:r>
        <w:rPr>
          <w:rStyle w:val="VerbatimChar"/>
        </w:rPr>
        <w:t xml:space="preserve">├── services/     # contracts + mock/API adapters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├── styles/</w:t>
      </w:r>
      <w:r>
        <w:br/>
      </w:r>
      <w:r>
        <w:rPr>
          <w:rStyle w:val="VerbatimChar"/>
        </w:rPr>
        <w:t xml:space="preserve">└── test/</w:t>
      </w:r>
    </w:p>
    <w:p>
      <w:pPr>
        <w:pStyle w:val="FirstParagraph"/>
      </w:pPr>
      <w:r>
        <w:t xml:space="preserve">Do not move working files merely to match this exact tree. Refactor when it improves clarity/reuse or removes a real problem.</w:t>
      </w:r>
    </w:p>
    <w:p>
      <w:r>
        <w:pict>
          <v:rect style="width:0;height:1.5pt" o:hralign="center" o:hrstd="t" o:hr="t"/>
        </w:pict>
      </w:r>
    </w:p>
    <w:bookmarkEnd w:id="45"/>
    <w:bookmarkStart w:id="46" w:name="component-rule"/>
    <w:p>
      <w:pPr>
        <w:pStyle w:val="Heading2"/>
        <w:keepNext/>
      </w:pPr>
      <w:r>
        <w:t xml:space="preserve">9. Component rule</w:t>
      </w:r>
    </w:p>
    <w:p>
      <w:pPr>
        <w:pStyle w:val="FirstParagraph"/>
      </w:pPr>
      <w:r>
        <w:t xml:space="preserve">Before creating a component:</w:t>
      </w:r>
    </w:p>
    <w:p>
      <w:pPr>
        <w:pStyle w:val="Compact"/>
        <w:numPr>
          <w:ilvl w:val="0"/>
          <w:numId w:val="1006"/>
        </w:numPr>
      </w:pPr>
      <w:r>
        <w:t xml:space="preserve">Search for an existing component with the same</w:t>
      </w:r>
      <w:r>
        <w:t xml:space="preserve"> </w:t>
      </w:r>
      <w:r>
        <w:rPr>
          <w:b/>
          <w:bCs/>
        </w:rPr>
        <w:t xml:space="preserve">meaning and behavior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Reuse it if suitable.</w:t>
      </w:r>
    </w:p>
    <w:p>
      <w:pPr>
        <w:pStyle w:val="Compact"/>
        <w:numPr>
          <w:ilvl w:val="0"/>
          <w:numId w:val="1006"/>
        </w:numPr>
      </w:pPr>
      <w:r>
        <w:t xml:space="preserve">Extend it if the new requirement is a true variant.</w:t>
      </w:r>
    </w:p>
    <w:p>
      <w:pPr>
        <w:pStyle w:val="Compact"/>
        <w:numPr>
          <w:ilvl w:val="0"/>
          <w:numId w:val="1006"/>
        </w:numPr>
      </w:pPr>
      <w:r>
        <w:t xml:space="preserve">Create a new component if the meaning is genuinely different.</w:t>
      </w:r>
    </w:p>
    <w:p>
      <w:pPr>
        <w:pStyle w:val="FirstParagraph"/>
      </w:pPr>
      <w:r>
        <w:rPr>
          <w:b/>
          <w:bCs/>
        </w:rPr>
        <w:t xml:space="preserve">Shared-looking is not shared-meaning.</w:t>
      </w:r>
    </w:p>
    <w:p>
      <w:pPr>
        <w:pStyle w:val="BodyText"/>
      </w:pPr>
      <w:r>
        <w:t xml:space="preserve">Avoid:</w:t>
      </w:r>
      <w:r>
        <w:t xml:space="preserve"> </w:t>
      </w:r>
      <w:r>
        <w:t xml:space="preserve">- giant route components;</w:t>
      </w:r>
      <w:r>
        <w:t xml:space="preserve"> </w:t>
      </w:r>
      <w:r>
        <w:t xml:space="preserve">- 20 copies of the same header/card/modal;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universal</w:t>
      </w:r>
      <w:r>
        <w:t xml:space="preserve">”</w:t>
      </w:r>
      <w:r>
        <w:t xml:space="preserve"> </w:t>
      </w:r>
      <w:r>
        <w:t xml:space="preserve">abstractions with dozens of unrelated props;</w:t>
      </w:r>
      <w:r>
        <w:t xml:space="preserve"> </w:t>
      </w:r>
      <w:r>
        <w:t xml:space="preserve">- page-specific duplicates differing only in spacing/color.</w:t>
      </w:r>
    </w:p>
    <w:p>
      <w:r>
        <w:pict>
          <v:rect style="width:0;height:1.5pt" o:hralign="center" o:hrstd="t" o:hr="t"/>
        </w:pict>
      </w:r>
    </w:p>
    <w:bookmarkEnd w:id="46"/>
    <w:bookmarkStart w:id="47" w:name="design-system"/>
    <w:p>
      <w:pPr>
        <w:pStyle w:val="Heading2"/>
        <w:keepNext/>
      </w:pPr>
      <w:r>
        <w:t xml:space="preserve">10. Design system</w:t>
      </w:r>
    </w:p>
    <w:p>
      <w:pPr>
        <w:pStyle w:val="FirstParagraph"/>
      </w:pPr>
      <w:r>
        <w:t xml:space="preserve">Preserve the established JJR direction:</w:t>
      </w:r>
      <w:r>
        <w:t xml:space="preserve"> </w:t>
      </w:r>
      <w:r>
        <w:t xml:space="preserve">- navy structural color;</w:t>
      </w:r>
      <w:r>
        <w:t xml:space="preserve"> </w:t>
      </w:r>
      <w:r>
        <w:t xml:space="preserve">- restrained green accent;</w:t>
      </w:r>
      <w:r>
        <w:t xml:space="preserve"> </w:t>
      </w:r>
      <w:r>
        <w:t xml:space="preserve">- light/off-white surfaces;</w:t>
      </w:r>
      <w:r>
        <w:t xml:space="preserve"> </w:t>
      </w:r>
      <w:r>
        <w:t xml:space="preserve">- Playfair Display for editorial display headings;</w:t>
      </w:r>
      <w:r>
        <w:t xml:space="preserve"> </w:t>
      </w:r>
      <w:r>
        <w:t xml:space="preserve">- IBM Plex Sans for body;</w:t>
      </w:r>
      <w:r>
        <w:t xml:space="preserve"> </w:t>
      </w:r>
      <w:r>
        <w:t xml:space="preserve">- IBM Plex Mono for labels/metadata where established.</w:t>
      </w:r>
    </w:p>
    <w:p>
      <w:pPr>
        <w:pStyle w:val="BodyText"/>
      </w:pPr>
      <w:r>
        <w:t xml:space="preserve">Improve where needed:</w:t>
      </w:r>
      <w:r>
        <w:t xml:space="preserve"> </w:t>
      </w:r>
      <w:r>
        <w:t xml:space="preserve">- spacing consistency;</w:t>
      </w:r>
      <w:r>
        <w:t xml:space="preserve"> </w:t>
      </w:r>
      <w:r>
        <w:t xml:space="preserve">- semantic HTML;</w:t>
      </w:r>
      <w:r>
        <w:t xml:space="preserve"> </w:t>
      </w:r>
      <w:r>
        <w:t xml:space="preserve">- focus states;</w:t>
      </w:r>
      <w:r>
        <w:t xml:space="preserve"> </w:t>
      </w:r>
      <w:r>
        <w:t xml:space="preserve">- typography hierarchy;</w:t>
      </w:r>
      <w:r>
        <w:t xml:space="preserve"> </w:t>
      </w:r>
      <w:r>
        <w:t xml:space="preserve">- responsive behavior;</w:t>
      </w:r>
      <w:r>
        <w:t xml:space="preserve"> </w:t>
      </w:r>
      <w:r>
        <w:t xml:space="preserve">- contrast;</w:t>
      </w:r>
      <w:r>
        <w:t xml:space="preserve"> </w:t>
      </w:r>
      <w:r>
        <w:t xml:space="preserve">- inaccessible click targets;</w:t>
      </w:r>
      <w:r>
        <w:t xml:space="preserve"> </w:t>
      </w:r>
      <w:r>
        <w:t xml:space="preserve">- hard-coded visual defects.</w:t>
      </w:r>
    </w:p>
    <w:p>
      <w:pPr>
        <w:pStyle w:val="BodyText"/>
      </w:pPr>
      <w:r>
        <w:t xml:space="preserve">Do not port known mockup bugs simply because they are visible in HTML.</w:t>
      </w:r>
    </w:p>
    <w:p>
      <w:r>
        <w:pict>
          <v:rect style="width:0;height:1.5pt" o:hralign="center" o:hrstd="t" o:hr="t"/>
        </w:pict>
      </w:r>
    </w:p>
    <w:bookmarkEnd w:id="47"/>
    <w:bookmarkStart w:id="51" w:name="responsive-standard"/>
    <w:p>
      <w:pPr>
        <w:pStyle w:val="Heading2"/>
        <w:keepNext/>
      </w:pPr>
      <w:r>
        <w:t xml:space="preserve">11. Responsive standard</w:t>
      </w:r>
    </w:p>
    <w:bookmarkStart w:id="48" w:name="mobile"/>
    <w:p>
      <w:pPr>
        <w:pStyle w:val="Heading3"/>
        <w:keepNext/>
      </w:pPr>
      <w:r>
        <w:t xml:space="preserve">Mobile</w:t>
      </w:r>
    </w:p>
    <w:p>
      <w:pPr>
        <w:pStyle w:val="Compact"/>
        <w:numPr>
          <w:ilvl w:val="0"/>
          <w:numId w:val="1007"/>
        </w:numPr>
      </w:pPr>
      <w:r>
        <w:t xml:space="preserve">single-column by default;</w:t>
      </w:r>
    </w:p>
    <w:p>
      <w:pPr>
        <w:pStyle w:val="Compact"/>
        <w:numPr>
          <w:ilvl w:val="0"/>
          <w:numId w:val="1007"/>
        </w:numPr>
      </w:pPr>
      <w:r>
        <w:t xml:space="preserve">compact/drawer navigation;</w:t>
      </w:r>
    </w:p>
    <w:p>
      <w:pPr>
        <w:pStyle w:val="Compact"/>
        <w:numPr>
          <w:ilvl w:val="0"/>
          <w:numId w:val="1007"/>
        </w:numPr>
      </w:pPr>
      <w:r>
        <w:t xml:space="preserve">no hover-only meaning;</w:t>
      </w:r>
    </w:p>
    <w:p>
      <w:pPr>
        <w:pStyle w:val="Compact"/>
        <w:numPr>
          <w:ilvl w:val="0"/>
          <w:numId w:val="1007"/>
        </w:numPr>
      </w:pPr>
      <w:r>
        <w:t xml:space="preserve">actions remain reachable;</w:t>
      </w:r>
    </w:p>
    <w:p>
      <w:pPr>
        <w:pStyle w:val="Compact"/>
        <w:numPr>
          <w:ilvl w:val="0"/>
          <w:numId w:val="1007"/>
        </w:numPr>
      </w:pPr>
      <w:r>
        <w:t xml:space="preserve">complex tables adapt rather than overflow blindly.</w:t>
      </w:r>
    </w:p>
    <w:bookmarkEnd w:id="48"/>
    <w:bookmarkStart w:id="49" w:name="tablet"/>
    <w:p>
      <w:pPr>
        <w:pStyle w:val="Heading3"/>
        <w:keepNext/>
      </w:pPr>
      <w:r>
        <w:t xml:space="preserve">Tablet</w:t>
      </w:r>
    </w:p>
    <w:p>
      <w:pPr>
        <w:pStyle w:val="Compact"/>
        <w:numPr>
          <w:ilvl w:val="0"/>
          <w:numId w:val="1008"/>
        </w:numPr>
      </w:pPr>
      <w:r>
        <w:t xml:space="preserve">use two columns only when useful;</w:t>
      </w:r>
    </w:p>
    <w:p>
      <w:pPr>
        <w:pStyle w:val="Compact"/>
        <w:numPr>
          <w:ilvl w:val="0"/>
          <w:numId w:val="1008"/>
        </w:numPr>
      </w:pPr>
      <w:r>
        <w:t xml:space="preserve">filters wrap cleanly;</w:t>
      </w:r>
    </w:p>
    <w:p>
      <w:pPr>
        <w:pStyle w:val="Compact"/>
        <w:numPr>
          <w:ilvl w:val="0"/>
          <w:numId w:val="1008"/>
        </w:numPr>
      </w:pPr>
      <w:r>
        <w:t xml:space="preserve">sidebars may stack below primary content.</w:t>
      </w:r>
    </w:p>
    <w:bookmarkEnd w:id="49"/>
    <w:bookmarkStart w:id="50" w:name="desktop"/>
    <w:p>
      <w:pPr>
        <w:pStyle w:val="Heading3"/>
        <w:keepNext/>
      </w:pPr>
      <w:r>
        <w:t xml:space="preserve">Desktop</w:t>
      </w:r>
    </w:p>
    <w:p>
      <w:pPr>
        <w:pStyle w:val="Compact"/>
        <w:numPr>
          <w:ilvl w:val="0"/>
          <w:numId w:val="1009"/>
        </w:numPr>
      </w:pPr>
      <w:r>
        <w:t xml:space="preserve">preserve editorial rhythm/sidebar intent;</w:t>
      </w:r>
    </w:p>
    <w:p>
      <w:pPr>
        <w:pStyle w:val="Compact"/>
        <w:numPr>
          <w:ilvl w:val="0"/>
          <w:numId w:val="1009"/>
        </w:numPr>
      </w:pPr>
      <w:r>
        <w:t xml:space="preserve">keep readable line lengths;</w:t>
      </w:r>
    </w:p>
    <w:p>
      <w:pPr>
        <w:pStyle w:val="Compact"/>
        <w:numPr>
          <w:ilvl w:val="0"/>
          <w:numId w:val="1009"/>
        </w:numPr>
      </w:pPr>
      <w:r>
        <w:t xml:space="preserve">do not stretch cards merely because space exists.</w:t>
      </w:r>
    </w:p>
    <w:p>
      <w:pPr>
        <w:pStyle w:val="FirstParagraph"/>
      </w:pPr>
      <w:r>
        <w:t xml:space="preserve">Check small mobile, tablet, standard desktop, and wide desktop before DoD-A.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accessibility-standard"/>
    <w:p>
      <w:pPr>
        <w:pStyle w:val="Heading2"/>
        <w:keepNext/>
      </w:pPr>
      <w:r>
        <w:t xml:space="preserve">12. Accessibility standard</w:t>
      </w:r>
    </w:p>
    <w:p>
      <w:pPr>
        <w:pStyle w:val="FirstParagraph"/>
      </w:pPr>
      <w:r>
        <w:t xml:space="preserve">Minimum:</w:t>
      </w:r>
      <w:r>
        <w:t xml:space="preserve"> </w:t>
      </w:r>
      <w:r>
        <w:t xml:space="preserve">- semantic landmarks;</w:t>
      </w:r>
      <w:r>
        <w:t xml:space="preserve"> </w:t>
      </w:r>
      <w:r>
        <w:t xml:space="preserve">- logical heading order;</w:t>
      </w:r>
      <w:r>
        <w:t xml:space="preserve"> </w:t>
      </w:r>
      <w:r>
        <w:t xml:space="preserve">- keyboard-operable controls;</w:t>
      </w:r>
      <w:r>
        <w:t xml:space="preserve"> </w:t>
      </w:r>
      <w:r>
        <w:t xml:space="preserve">- visible focus;</w:t>
      </w:r>
      <w:r>
        <w:t xml:space="preserve"> </w:t>
      </w:r>
      <w:r>
        <w:t xml:space="preserve">- proper labels/errors;</w:t>
      </w:r>
      <w:r>
        <w:t xml:space="preserve"> </w:t>
      </w:r>
      <w:r>
        <w:t xml:space="preserve">- color not used as the only status signal;</w:t>
      </w:r>
      <w:r>
        <w:t xml:space="preserve"> </w:t>
      </w:r>
      <w:r>
        <w:t xml:space="preserve">- reduced motion respected;</w:t>
      </w:r>
      <w:r>
        <w:t xml:space="preserve"> </w:t>
      </w:r>
      <w:r>
        <w:t xml:space="preserve">- modal focus management;</w:t>
      </w:r>
      <w:r>
        <w:t xml:space="preserve"> </w:t>
      </w:r>
      <w:r>
        <w:t xml:space="preserve">- appropriate accessible names;</w:t>
      </w:r>
      <w:r>
        <w:t xml:space="preserve"> </w:t>
      </w:r>
      <w:r>
        <w:t xml:space="preserve">- contrast checked, not guessed.</w:t>
      </w:r>
    </w:p>
    <w:p>
      <w:r>
        <w:pict>
          <v:rect style="width:0;height:1.5pt" o:hralign="center" o:hrstd="t" o:hr="t"/>
        </w:pict>
      </w:r>
    </w:p>
    <w:bookmarkEnd w:id="52"/>
    <w:bookmarkStart w:id="53" w:name="dataservice-pattern"/>
    <w:p>
      <w:pPr>
        <w:pStyle w:val="Heading2"/>
        <w:keepNext/>
      </w:pPr>
      <w:r>
        <w:t xml:space="preserve">13. Data/service pattern</w:t>
      </w:r>
    </w:p>
    <w:p>
      <w:pPr>
        <w:pStyle w:val="FirstParagraph"/>
      </w:pPr>
      <w:r>
        <w:t xml:space="preserve">Components should not know whether data comes from mock or production services.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Feature hook/controller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Typed service contract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Mock adapter now</w:t>
      </w:r>
      <w:r>
        <w:br/>
      </w:r>
      <w:r>
        <w:rPr>
          <w:rStyle w:val="VerbatimChar"/>
        </w:rPr>
        <w:t xml:space="preserve">API/integration adapter later</w:t>
      </w:r>
    </w:p>
    <w:p>
      <w:pPr>
        <w:pStyle w:val="FirstParagraph"/>
      </w:pPr>
      <w:r>
        <w:t xml:space="preserve">Rules:</w:t>
      </w:r>
      <w:r>
        <w:t xml:space="preserve"> </w:t>
      </w:r>
      <w:r>
        <w:t xml:space="preserve">- mock data outside page composition;</w:t>
      </w:r>
      <w:r>
        <w:t xml:space="preserve"> </w:t>
      </w:r>
      <w:r>
        <w:t xml:space="preserve">- typed domain models;</w:t>
      </w:r>
      <w:r>
        <w:t xml:space="preserve"> </w:t>
      </w:r>
      <w:r>
        <w:t xml:space="preserve">- map API-specific shapes before components;</w:t>
      </w:r>
      <w:r>
        <w:t xml:space="preserve"> </w:t>
      </w:r>
      <w:r>
        <w:t xml:space="preserve">- stable IDs;</w:t>
      </w:r>
      <w:r>
        <w:t xml:space="preserve"> </w:t>
      </w:r>
      <w:r>
        <w:t xml:space="preserve">- explicit loading/error/restricted states;</w:t>
      </w:r>
      <w:r>
        <w:t xml:space="preserve"> </w:t>
      </w:r>
      <w:r>
        <w:t xml:space="preserve">- external systems remain behind integration seams.</w:t>
      </w:r>
    </w:p>
    <w:p>
      <w:r>
        <w:pict>
          <v:rect style="width:0;height:1.5pt" o:hralign="center" o:hrstd="t" o:hr="t"/>
        </w:pict>
      </w:r>
    </w:p>
    <w:bookmarkEnd w:id="53"/>
    <w:bookmarkStart w:id="54" w:name="authorization-pattern"/>
    <w:p>
      <w:pPr>
        <w:pStyle w:val="Heading2"/>
        <w:keepNext/>
      </w:pPr>
      <w:r>
        <w:t xml:space="preserve">14. Authorization pattern</w:t>
      </w:r>
    </w:p>
    <w:p>
      <w:pPr>
        <w:pStyle w:val="FirstParagraph"/>
      </w:pPr>
      <w:r>
        <w:t xml:space="preserve">During frontend-only development:</w:t>
      </w:r>
      <w:r>
        <w:t xml:space="preserve"> </w:t>
      </w:r>
      <w:r>
        <w:t xml:space="preserve">- model identities/capabilities/scopes with mock services;</w:t>
      </w:r>
      <w:r>
        <w:t xml:space="preserve"> </w:t>
      </w:r>
      <w:r>
        <w:t xml:space="preserve">- render allowed/locked states realistically;</w:t>
      </w:r>
      <w:r>
        <w:t xml:space="preserve"> </w:t>
      </w:r>
      <w:r>
        <w:t xml:space="preserve">- keep access behavior centralized.</w:t>
      </w:r>
    </w:p>
    <w:p>
      <w:pPr>
        <w:pStyle w:val="BodyText"/>
      </w:pPr>
      <w:r>
        <w:t xml:space="preserve">During production integration:</w:t>
      </w:r>
      <w:r>
        <w:t xml:space="preserve"> </w:t>
      </w:r>
      <w:r>
        <w:t xml:space="preserve">- backend validates identity;</w:t>
      </w:r>
      <w:r>
        <w:t xml:space="preserve"> </w:t>
      </w:r>
      <w:r>
        <w:t xml:space="preserve">- backend authorizes action/resource/scope;</w:t>
      </w:r>
      <w:r>
        <w:t xml:space="preserve"> </w:t>
      </w:r>
      <w:r>
        <w:t xml:space="preserve">- Class B lists are scoped before return;</w:t>
      </w:r>
      <w:r>
        <w:t xml:space="preserve"> </w:t>
      </w:r>
      <w:r>
        <w:t xml:space="preserve">- Class C payloads are omitted;</w:t>
      </w:r>
      <w:r>
        <w:t xml:space="preserve"> </w:t>
      </w:r>
      <w:r>
        <w:t xml:space="preserve">- direct resource routes re-check access;</w:t>
      </w:r>
      <w:r>
        <w:t xml:space="preserve"> </w:t>
      </w:r>
      <w:r>
        <w:t xml:space="preserve">- client-side hiding remains UX only.</w:t>
      </w:r>
    </w:p>
    <w:p>
      <w:pPr>
        <w:pStyle w:val="BodyText"/>
      </w:pPr>
      <w:r>
        <w:t xml:space="preserve">Do not claim production security while authorization is mocked.</w:t>
      </w:r>
    </w:p>
    <w:p>
      <w:r>
        <w:pict>
          <v:rect style="width:0;height:1.5pt" o:hralign="center" o:hrstd="t" o:hr="t"/>
        </w:pict>
      </w:r>
    </w:p>
    <w:bookmarkEnd w:id="54"/>
    <w:bookmarkStart w:id="55" w:name="workflow-documentation"/>
    <w:p>
      <w:pPr>
        <w:pStyle w:val="Heading2"/>
        <w:keepNext/>
      </w:pPr>
      <w:r>
        <w:t xml:space="preserve">15. Workflow documentation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docs/WORKFLOW-CATALOG.md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docs/workflows/</w:t>
      </w:r>
      <w:r>
        <w:t xml:space="preserve">.</w:t>
      </w:r>
    </w:p>
    <w:p>
      <w:pPr>
        <w:pStyle w:val="BodyText"/>
      </w:pPr>
      <w:r>
        <w:t xml:space="preserve">A workflow gets a dedicated SVG when it scores 4+ for complexity/security/reuse.</w:t>
      </w:r>
    </w:p>
    <w:p>
      <w:pPr>
        <w:pStyle w:val="BodyText"/>
      </w:pPr>
      <w:r>
        <w:t xml:space="preserve">Important:</w:t>
      </w:r>
      <w:r>
        <w:t xml:space="preserve"> </w:t>
      </w:r>
      <w:r>
        <w:t xml:space="preserve">- a page can reference several workflows;</w:t>
      </w:r>
      <w:r>
        <w:t xml:space="preserve"> </w:t>
      </w:r>
      <w:r>
        <w:t xml:space="preserve">- a workflow can serve several pages;</w:t>
      </w:r>
      <w:r>
        <w:t xml:space="preserve"> </w:t>
      </w:r>
      <w:r>
        <w:t xml:space="preserve">- do not diagram trivial navigation;</w:t>
      </w:r>
      <w:r>
        <w:t xml:space="preserve"> </w:t>
      </w:r>
      <w:r>
        <w:t xml:space="preserve">- split business and technical flow when one diagram becomes overloaded.</w:t>
      </w:r>
    </w:p>
    <w:p>
      <w:r>
        <w:pict>
          <v:rect style="width:0;height:1.5pt" o:hralign="center" o:hrstd="t" o:hr="t"/>
        </w:pict>
      </w:r>
    </w:p>
    <w:bookmarkEnd w:id="55"/>
    <w:bookmarkStart w:id="56" w:name="page-specification"/>
    <w:p>
      <w:pPr>
        <w:pStyle w:val="Heading2"/>
        <w:keepNext/>
      </w:pPr>
      <w:r>
        <w:t xml:space="preserve">16. Page specification</w:t>
      </w:r>
    </w:p>
    <w:p>
      <w:pPr>
        <w:pStyle w:val="FirstParagraph"/>
      </w:pPr>
      <w:r>
        <w:t xml:space="preserve">Before a complex page is created/refactored, capture:</w:t>
      </w:r>
      <w:r>
        <w:t xml:space="preserve"> </w:t>
      </w:r>
      <w:r>
        <w:t xml:space="preserve">- page identity/route;</w:t>
      </w:r>
      <w:r>
        <w:t xml:space="preserve"> </w:t>
      </w:r>
      <w:r>
        <w:t xml:space="preserve">- architecture source;</w:t>
      </w:r>
      <w:r>
        <w:t xml:space="preserve"> </w:t>
      </w:r>
      <w:r>
        <w:t xml:space="preserve">- legacy mockup;</w:t>
      </w:r>
      <w:r>
        <w:t xml:space="preserve"> </w:t>
      </w:r>
      <w:r>
        <w:t xml:space="preserve">- purpose;</w:t>
      </w:r>
      <w:r>
        <w:t xml:space="preserve"> </w:t>
      </w:r>
      <w:r>
        <w:t xml:space="preserve">- roles/capabilities/scope;</w:t>
      </w:r>
      <w:r>
        <w:t xml:space="preserve"> </w:t>
      </w:r>
      <w:r>
        <w:t xml:space="preserve">- section delivery classes;</w:t>
      </w:r>
      <w:r>
        <w:t xml:space="preserve"> </w:t>
      </w:r>
      <w:r>
        <w:t xml:space="preserve">- data owners;</w:t>
      </w:r>
      <w:r>
        <w:t xml:space="preserve"> </w:t>
      </w:r>
      <w:r>
        <w:t xml:space="preserve">- workflow IDs;</w:t>
      </w:r>
      <w:r>
        <w:t xml:space="preserve"> </w:t>
      </w:r>
      <w:r>
        <w:t xml:space="preserve">- reusable components;</w:t>
      </w:r>
      <w:r>
        <w:t xml:space="preserve"> </w:t>
      </w:r>
      <w:r>
        <w:t xml:space="preserve">- states;</w:t>
      </w:r>
      <w:r>
        <w:t xml:space="preserve"> </w:t>
      </w:r>
      <w:r>
        <w:t xml:space="preserve">- responsive notes;</w:t>
      </w:r>
      <w:r>
        <w:t xml:space="preserve"> </w:t>
      </w:r>
      <w:r>
        <w:t xml:space="preserve">- open decisions;</w:t>
      </w:r>
      <w:r>
        <w:t xml:space="preserve"> </w:t>
      </w:r>
      <w:r>
        <w:t xml:space="preserve">- acceptance criteria.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docs/specs/PAGE-SPEC-TEMPLATE.md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57" w:name="standard-page-procedure"/>
    <w:p>
      <w:pPr>
        <w:pStyle w:val="Heading2"/>
        <w:keepNext/>
      </w:pPr>
      <w:r>
        <w:t xml:space="preserve">17. Standard page procedure</w:t>
      </w:r>
    </w:p>
    <w:p>
      <w:pPr>
        <w:pStyle w:val="FirstParagraph"/>
      </w:pPr>
      <w:r>
        <w:t xml:space="preserve">For each page:</w:t>
      </w:r>
    </w:p>
    <w:p>
      <w:pPr>
        <w:pStyle w:val="Compact"/>
        <w:numPr>
          <w:ilvl w:val="0"/>
          <w:numId w:val="1010"/>
        </w:numPr>
      </w:pPr>
      <w:r>
        <w:t xml:space="preserve">Read the architecture/spec.</w:t>
      </w:r>
    </w:p>
    <w:p>
      <w:pPr>
        <w:pStyle w:val="Compact"/>
        <w:numPr>
          <w:ilvl w:val="0"/>
          <w:numId w:val="1010"/>
        </w:numPr>
      </w:pPr>
      <w:r>
        <w:t xml:space="preserve">Open the matching legacy mockup.</w:t>
      </w:r>
    </w:p>
    <w:p>
      <w:pPr>
        <w:pStyle w:val="Compact"/>
        <w:numPr>
          <w:ilvl w:val="0"/>
          <w:numId w:val="1010"/>
        </w:numPr>
      </w:pPr>
      <w:r>
        <w:t xml:space="preserve">Identify sections and data owners.</w:t>
      </w:r>
    </w:p>
    <w:p>
      <w:pPr>
        <w:pStyle w:val="Compact"/>
        <w:numPr>
          <w:ilvl w:val="0"/>
          <w:numId w:val="1010"/>
        </w:numPr>
      </w:pPr>
      <w:r>
        <w:t xml:space="preserve">Assign delivery classes where relevant.</w:t>
      </w:r>
    </w:p>
    <w:p>
      <w:pPr>
        <w:pStyle w:val="Compact"/>
        <w:numPr>
          <w:ilvl w:val="0"/>
          <w:numId w:val="1010"/>
        </w:numPr>
      </w:pPr>
      <w:r>
        <w:t xml:space="preserve">Identify workflow IDs.</w:t>
      </w:r>
    </w:p>
    <w:p>
      <w:pPr>
        <w:pStyle w:val="Compact"/>
        <w:numPr>
          <w:ilvl w:val="0"/>
          <w:numId w:val="1010"/>
        </w:numPr>
      </w:pPr>
      <w:r>
        <w:t xml:space="preserve">Inspect existing React components/routes/services.</w:t>
      </w:r>
    </w:p>
    <w:p>
      <w:pPr>
        <w:pStyle w:val="Compact"/>
        <w:numPr>
          <w:ilvl w:val="0"/>
          <w:numId w:val="1010"/>
        </w:numPr>
      </w:pPr>
      <w:r>
        <w:t xml:space="preserve">Decide</w:t>
      </w:r>
      <w:r>
        <w:t xml:space="preserve"> </w:t>
      </w:r>
      <w:r>
        <w:rPr>
          <w:rStyle w:val="VerbatimChar"/>
        </w:rPr>
        <w:t xml:space="preserve">KEEP</w:t>
      </w:r>
      <w:r>
        <w:t xml:space="preserve">,</w:t>
      </w:r>
      <w:r>
        <w:t xml:space="preserve"> </w:t>
      </w:r>
      <w:r>
        <w:rPr>
          <w:rStyle w:val="VerbatimChar"/>
        </w:rPr>
        <w:t xml:space="preserve">REFINE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for existing implementation.</w:t>
      </w:r>
    </w:p>
    <w:p>
      <w:pPr>
        <w:pStyle w:val="Compact"/>
        <w:numPr>
          <w:ilvl w:val="0"/>
          <w:numId w:val="1010"/>
        </w:numPr>
      </w:pPr>
      <w:r>
        <w:t xml:space="preserve">Reuse/extend meaningful shared components.</w:t>
      </w:r>
    </w:p>
    <w:p>
      <w:pPr>
        <w:pStyle w:val="Compact"/>
        <w:numPr>
          <w:ilvl w:val="0"/>
          <w:numId w:val="1010"/>
        </w:numPr>
      </w:pPr>
      <w:r>
        <w:t xml:space="preserve">Keep data behind typed service contracts.</w:t>
      </w:r>
    </w:p>
    <w:p>
      <w:pPr>
        <w:pStyle w:val="Compact"/>
        <w:numPr>
          <w:ilvl w:val="0"/>
          <w:numId w:val="1010"/>
        </w:numPr>
      </w:pPr>
      <w:r>
        <w:t xml:space="preserve">Implement states intentionally.</w:t>
      </w:r>
    </w:p>
    <w:p>
      <w:pPr>
        <w:pStyle w:val="Compact"/>
        <w:numPr>
          <w:ilvl w:val="0"/>
          <w:numId w:val="1010"/>
        </w:numPr>
      </w:pPr>
      <w:r>
        <w:t xml:space="preserve">Make responsive behavior part of the implementation, not cleanup.</w:t>
      </w:r>
    </w:p>
    <w:p>
      <w:pPr>
        <w:pStyle w:val="Compact"/>
        <w:numPr>
          <w:ilvl w:val="0"/>
          <w:numId w:val="1010"/>
        </w:numPr>
      </w:pPr>
      <w:r>
        <w:t xml:space="preserve">Verify keyboard/semantic behavior.</w:t>
      </w:r>
    </w:p>
    <w:p>
      <w:pPr>
        <w:pStyle w:val="Compact"/>
        <w:numPr>
          <w:ilvl w:val="0"/>
          <w:numId w:val="1010"/>
        </w:numPr>
      </w:pPr>
      <w:r>
        <w:t xml:space="preserve">Run repository checks.</w:t>
      </w:r>
    </w:p>
    <w:p>
      <w:pPr>
        <w:pStyle w:val="Compact"/>
        <w:numPr>
          <w:ilvl w:val="0"/>
          <w:numId w:val="1010"/>
        </w:numPr>
      </w:pPr>
      <w:r>
        <w:t xml:space="preserve">Record meaningful deviations/decisions.</w:t>
      </w:r>
    </w:p>
    <w:p>
      <w:r>
        <w:pict>
          <v:rect style="width:0;height:1.5pt" o:hralign="center" o:hrstd="t" o:hr="t"/>
        </w:pict>
      </w:r>
    </w:p>
    <w:bookmarkEnd w:id="57"/>
    <w:bookmarkStart w:id="63" w:name="current-migration-sequence"/>
    <w:p>
      <w:pPr>
        <w:pStyle w:val="Heading2"/>
        <w:keepNext/>
      </w:pPr>
      <w:r>
        <w:t xml:space="preserve">18. Current migration sequence</w:t>
      </w:r>
    </w:p>
    <w:p>
      <w:pPr>
        <w:pStyle w:val="FirstParagraph"/>
      </w:pPr>
      <w:r>
        <w:t xml:space="preserve">Because the repository already contains converted work, use this sequence:</w:t>
      </w:r>
    </w:p>
    <w:bookmarkStart w:id="58" w:name="phase-a-repository-adoption"/>
    <w:p>
      <w:pPr>
        <w:pStyle w:val="Heading3"/>
        <w:keepNext/>
      </w:pPr>
      <w:r>
        <w:t xml:space="preserve">Phase A — Repository adoption</w:t>
      </w:r>
    </w:p>
    <w:p>
      <w:pPr>
        <w:pStyle w:val="Compact"/>
        <w:numPr>
          <w:ilvl w:val="0"/>
          <w:numId w:val="1011"/>
        </w:numPr>
      </w:pPr>
      <w:r>
        <w:t xml:space="preserve">install the final SOP package;</w:t>
      </w:r>
    </w:p>
    <w:p>
      <w:pPr>
        <w:pStyle w:val="Compact"/>
        <w:numPr>
          <w:ilvl w:val="0"/>
          <w:numId w:val="1011"/>
        </w:numPr>
      </w:pPr>
      <w:r>
        <w:t xml:space="preserve">audit current code;</w:t>
      </w:r>
    </w:p>
    <w:p>
      <w:pPr>
        <w:pStyle w:val="Compact"/>
        <w:numPr>
          <w:ilvl w:val="0"/>
          <w:numId w:val="1011"/>
        </w:numPr>
      </w:pPr>
      <w:r>
        <w:t xml:space="preserve">record baseline build/check results;</w:t>
      </w:r>
    </w:p>
    <w:p>
      <w:pPr>
        <w:pStyle w:val="Compact"/>
        <w:numPr>
          <w:ilvl w:val="0"/>
          <w:numId w:val="1011"/>
        </w:numPr>
      </w:pPr>
      <w:r>
        <w:t xml:space="preserve">classify existing pages/components;</w:t>
      </w:r>
    </w:p>
    <w:p>
      <w:pPr>
        <w:pStyle w:val="Compact"/>
        <w:numPr>
          <w:ilvl w:val="0"/>
          <w:numId w:val="1011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docs/PROJECT-STATUS.md</w:t>
      </w:r>
      <w:r>
        <w:t xml:space="preserve">.</w:t>
      </w:r>
    </w:p>
    <w:bookmarkEnd w:id="58"/>
    <w:bookmarkStart w:id="59" w:name="phase-b-foundation-stabilization"/>
    <w:p>
      <w:pPr>
        <w:pStyle w:val="Heading3"/>
        <w:keepNext/>
      </w:pPr>
      <w:r>
        <w:t xml:space="preserve">Phase B — Foundation stabilization</w:t>
      </w:r>
    </w:p>
    <w:p>
      <w:pPr>
        <w:pStyle w:val="FirstParagraph"/>
      </w:pPr>
      <w:r>
        <w:t xml:space="preserve">Fix only proven gaps in:</w:t>
      </w:r>
      <w:r>
        <w:t xml:space="preserve"> </w:t>
      </w:r>
      <w:r>
        <w:t xml:space="preserve">- routing;</w:t>
      </w:r>
      <w:r>
        <w:t xml:space="preserve"> </w:t>
      </w:r>
      <w:r>
        <w:t xml:space="preserve">- shell/layout;</w:t>
      </w:r>
      <w:r>
        <w:t xml:space="preserve"> </w:t>
      </w:r>
      <w:r>
        <w:t xml:space="preserve">- design tokens;</w:t>
      </w:r>
      <w:r>
        <w:t xml:space="preserve"> </w:t>
      </w:r>
      <w:r>
        <w:t xml:space="preserve">- shared states;</w:t>
      </w:r>
      <w:r>
        <w:t xml:space="preserve"> </w:t>
      </w:r>
      <w:r>
        <w:t xml:space="preserve">- service seams;</w:t>
      </w:r>
      <w:r>
        <w:t xml:space="preserve"> </w:t>
      </w:r>
      <w:r>
        <w:t xml:space="preserve">- accessibility foundations.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rebuild foundation that is already correct.</w:t>
      </w:r>
    </w:p>
    <w:bookmarkEnd w:id="59"/>
    <w:bookmarkStart w:id="60" w:name="phase-c-reference-pattern-review"/>
    <w:p>
      <w:pPr>
        <w:pStyle w:val="Heading3"/>
        <w:keepNext/>
      </w:pPr>
      <w:r>
        <w:t xml:space="preserve">Phase C — Reference-pattern review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Active Projects</w:t>
      </w:r>
      <w:r>
        <w:t xml:space="preserve"> </w:t>
      </w:r>
      <w:r>
        <w:t xml:space="preserve">as the reference pattern.</w:t>
      </w:r>
    </w:p>
    <w:p>
      <w:pPr>
        <w:pStyle w:val="BodyText"/>
      </w:pPr>
      <w:r>
        <w:t xml:space="preserve">If already converted:</w:t>
      </w:r>
      <w:r>
        <w:t xml:space="preserve"> </w:t>
      </w:r>
      <w:r>
        <w:t xml:space="preserve">- review it;</w:t>
      </w:r>
      <w:r>
        <w:t xml:space="preserve"> </w:t>
      </w:r>
      <w:r>
        <w:t xml:space="preserve">- refine only gaps;</w:t>
      </w:r>
      <w:r>
        <w:t xml:space="preserve"> </w:t>
      </w:r>
      <w:r>
        <w:t xml:space="preserve">- approve the pattern.</w:t>
      </w:r>
    </w:p>
    <w:p>
      <w:pPr>
        <w:pStyle w:val="BodyText"/>
      </w:pPr>
      <w:r>
        <w:t xml:space="preserve">Check:</w:t>
      </w:r>
      <w:r>
        <w:t xml:space="preserve"> </w:t>
      </w:r>
      <w:r>
        <w:t xml:space="preserve">- WF-002/WF-003/WF-004;</w:t>
      </w:r>
      <w:r>
        <w:t xml:space="preserve"> </w:t>
      </w:r>
      <w:r>
        <w:t xml:space="preserve">- components;</w:t>
      </w:r>
      <w:r>
        <w:t xml:space="preserve"> </w:t>
      </w:r>
      <w:r>
        <w:t xml:space="preserve">- typed service seam;</w:t>
      </w:r>
      <w:r>
        <w:t xml:space="preserve"> </w:t>
      </w:r>
      <w:r>
        <w:t xml:space="preserve">- filters/states;</w:t>
      </w:r>
      <w:r>
        <w:t xml:space="preserve"> </w:t>
      </w:r>
      <w:r>
        <w:t xml:space="preserve">- responsive behavior;</w:t>
      </w:r>
      <w:r>
        <w:t xml:space="preserve"> </w:t>
      </w:r>
      <w:r>
        <w:t xml:space="preserve">- future scoped-data readiness.</w:t>
      </w:r>
    </w:p>
    <w:bookmarkEnd w:id="60"/>
    <w:bookmarkStart w:id="61" w:name="phase-d-continue-remaining-pages"/>
    <w:p>
      <w:pPr>
        <w:pStyle w:val="Heading3"/>
        <w:keepNext/>
      </w:pPr>
      <w:r>
        <w:t xml:space="preserve">Phase D — Continue remaining pages</w:t>
      </w:r>
    </w:p>
    <w:p>
      <w:pPr>
        <w:pStyle w:val="FirstParagraph"/>
      </w:pPr>
      <w:r>
        <w:t xml:space="preserve">Prioritize based on:</w:t>
      </w:r>
      <w:r>
        <w:t xml:space="preserve"> </w:t>
      </w:r>
      <w:r>
        <w:t xml:space="preserve">- dependencies;</w:t>
      </w:r>
      <w:r>
        <w:t xml:space="preserve"> </w:t>
      </w:r>
      <w:r>
        <w:t xml:space="preserve">- unresolved decisions;</w:t>
      </w:r>
      <w:r>
        <w:t xml:space="preserve"> </w:t>
      </w:r>
      <w:r>
        <w:t xml:space="preserve">- shared component value;</w:t>
      </w:r>
      <w:r>
        <w:t xml:space="preserve"> </w:t>
      </w:r>
      <w:r>
        <w:t xml:space="preserve">- workflow risk;</w:t>
      </w:r>
      <w:r>
        <w:t xml:space="preserve"> </w:t>
      </w:r>
      <w:r>
        <w:t xml:space="preserve">- current repo status.</w:t>
      </w:r>
    </w:p>
    <w:p>
      <w:pPr>
        <w:pStyle w:val="BodyText"/>
      </w:pPr>
      <w:r>
        <w:t xml:space="preserve">Do not follow a stale</w:t>
      </w:r>
      <w:r>
        <w:t xml:space="preserve"> </w:t>
      </w:r>
      <w:r>
        <w:t xml:space="preserve">“</w:t>
      </w:r>
      <w:r>
        <w:t xml:space="preserve">13 done / 7 remaining</w:t>
      </w:r>
      <w:r>
        <w:t xml:space="preserve">”</w:t>
      </w:r>
      <w:r>
        <w:t xml:space="preserve"> </w:t>
      </w:r>
      <w:r>
        <w:t xml:space="preserve">count without verifying the code.</w:t>
      </w:r>
    </w:p>
    <w:bookmarkEnd w:id="61"/>
    <w:bookmarkStart w:id="62" w:name="phase-e-production-integration"/>
    <w:p>
      <w:pPr>
        <w:pStyle w:val="Heading3"/>
        <w:keepNext/>
      </w:pPr>
      <w:r>
        <w:t xml:space="preserve">Phase E — Production integration</w:t>
      </w:r>
    </w:p>
    <w:p>
      <w:pPr>
        <w:pStyle w:val="FirstParagraph"/>
      </w:pPr>
      <w:r>
        <w:t xml:space="preserve">Later connect:</w:t>
      </w:r>
      <w:r>
        <w:t xml:space="preserve"> </w:t>
      </w:r>
      <w:r>
        <w:t xml:space="preserve">- approved identity flow;</w:t>
      </w:r>
      <w:r>
        <w:t xml:space="preserve"> </w:t>
      </w:r>
      <w:r>
        <w:t xml:space="preserve">- backend API;</w:t>
      </w:r>
      <w:r>
        <w:t xml:space="preserve"> </w:t>
      </w:r>
      <w:r>
        <w:t xml:space="preserve">- database;</w:t>
      </w:r>
      <w:r>
        <w:t xml:space="preserve"> </w:t>
      </w:r>
      <w:r>
        <w:t xml:space="preserve">- Microsoft Graph/SharePoint/Planner/calendar integrations where approved;</w:t>
      </w:r>
      <w:r>
        <w:t xml:space="preserve"> </w:t>
      </w:r>
      <w:r>
        <w:t xml:space="preserve">- audit/notification services where required.</w:t>
      </w:r>
    </w:p>
    <w:p>
      <w:pPr>
        <w:pStyle w:val="BodyText"/>
      </w:pPr>
      <w:r>
        <w:t xml:space="preserve">Preserve frontend contracts while adapters change.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verification"/>
    <w:p>
      <w:pPr>
        <w:pStyle w:val="Heading2"/>
        <w:keepNext/>
      </w:pPr>
      <w:r>
        <w:t xml:space="preserve">19. Verification</w:t>
      </w:r>
    </w:p>
    <w:bookmarkStart w:id="64" w:name="frontend-phase"/>
    <w:p>
      <w:pPr>
        <w:pStyle w:val="Heading3"/>
        <w:keepNext/>
      </w:pPr>
      <w:r>
        <w:t xml:space="preserve">Frontend phase</w:t>
      </w:r>
    </w:p>
    <w:p>
      <w:pPr>
        <w:pStyle w:val="FirstParagraph"/>
      </w:pPr>
      <w:r>
        <w:t xml:space="preserve">Verify:</w:t>
      </w:r>
      <w:r>
        <w:t xml:space="preserve"> </w:t>
      </w:r>
      <w:r>
        <w:t xml:space="preserve">- visual intent;</w:t>
      </w:r>
      <w:r>
        <w:t xml:space="preserve"> </w:t>
      </w:r>
      <w:r>
        <w:t xml:space="preserve">- responsive states;</w:t>
      </w:r>
      <w:r>
        <w:t xml:space="preserve"> </w:t>
      </w:r>
      <w:r>
        <w:t xml:space="preserve">- component reuse;</w:t>
      </w:r>
      <w:r>
        <w:t xml:space="preserve"> </w:t>
      </w:r>
      <w:r>
        <w:t xml:space="preserve">- typed mock/service behavior;</w:t>
      </w:r>
      <w:r>
        <w:t xml:space="preserve"> </w:t>
      </w:r>
      <w:r>
        <w:t xml:space="preserve">- accessibility;</w:t>
      </w:r>
      <w:r>
        <w:t xml:space="preserve"> </w:t>
      </w:r>
      <w:r>
        <w:t xml:space="preserve">- loading/empty/error/restricted states;</w:t>
      </w:r>
      <w:r>
        <w:t xml:space="preserve"> </w:t>
      </w:r>
      <w:r>
        <w:t xml:space="preserve">- tests/build.</w:t>
      </w:r>
    </w:p>
    <w:bookmarkEnd w:id="64"/>
    <w:bookmarkStart w:id="65" w:name="production-phase"/>
    <w:p>
      <w:pPr>
        <w:pStyle w:val="Heading3"/>
        <w:keepNext/>
      </w:pPr>
      <w:r>
        <w:t xml:space="preserve">Production phase</w:t>
      </w:r>
    </w:p>
    <w:p>
      <w:pPr>
        <w:pStyle w:val="FirstParagraph"/>
      </w:pPr>
      <w:r>
        <w:t xml:space="preserve">Additionally verify raw responses and negative access cases:</w:t>
      </w:r>
      <w:r>
        <w:t xml:space="preserve"> </w:t>
      </w:r>
      <w:r>
        <w:t xml:space="preserve">- Class C fields absent when unauthorized;</w:t>
      </w:r>
      <w:r>
        <w:t xml:space="preserve"> </w:t>
      </w:r>
      <w:r>
        <w:t xml:space="preserve">- Class B lists/counts scoped;</w:t>
      </w:r>
      <w:r>
        <w:t xml:space="preserve"> </w:t>
      </w:r>
      <w:r>
        <w:t xml:space="preserve">- direct restricted resource request denied safely;</w:t>
      </w:r>
      <w:r>
        <w:t xml:space="preserve"> </w:t>
      </w:r>
      <w:r>
        <w:t xml:space="preserve">- external integrations do not bypass access rules.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docs/DEFINITION-OF-DONE.md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mockup-correction-rule"/>
    <w:p>
      <w:pPr>
        <w:pStyle w:val="Heading2"/>
        <w:keepNext/>
      </w:pPr>
      <w:r>
        <w:t xml:space="preserve">20. Mockup correction rule</w:t>
      </w:r>
    </w:p>
    <w:p>
      <w:pPr>
        <w:pStyle w:val="FirstParagraph"/>
      </w:pPr>
      <w:r>
        <w:t xml:space="preserve">Conversion is allowed to fix:</w:t>
      </w:r>
      <w:r>
        <w:t xml:space="preserve"> </w:t>
      </w:r>
      <w:r>
        <w:t xml:space="preserve">- incorrect counts derived from hard-coded values;</w:t>
      </w:r>
      <w:r>
        <w:t xml:space="preserve"> </w:t>
      </w:r>
      <w:r>
        <w:t xml:space="preserve">- non-semantic controls;</w:t>
      </w:r>
      <w:r>
        <w:t xml:space="preserve"> </w:t>
      </w:r>
      <w:r>
        <w:t xml:space="preserve">- duplicate CSS/components;</w:t>
      </w:r>
      <w:r>
        <w:t xml:space="preserve"> </w:t>
      </w:r>
      <w:r>
        <w:t xml:space="preserve">- inaccessible contrast/focus;</w:t>
      </w:r>
      <w:r>
        <w:t xml:space="preserve"> </w:t>
      </w:r>
      <w:r>
        <w:t xml:space="preserve">- layout bugs;</w:t>
      </w:r>
      <w:r>
        <w:t xml:space="preserve"> </w:t>
      </w:r>
      <w:r>
        <w:t xml:space="preserve">- imperative DOM logic;</w:t>
      </w:r>
      <w:r>
        <w:t xml:space="preserve"> </w:t>
      </w:r>
      <w:r>
        <w:t xml:space="preserve">- duplicated inline SVGs;</w:t>
      </w:r>
      <w:r>
        <w:t xml:space="preserve"> </w:t>
      </w:r>
      <w:r>
        <w:t xml:space="preserve">- oversized embedded assets.</w:t>
      </w:r>
    </w:p>
    <w:p>
      <w:pPr>
        <w:pStyle w:val="BodyText"/>
      </w:pPr>
      <w:r>
        <w:t xml:space="preserve">Record large intentional behavior/design deviations.</w:t>
      </w:r>
    </w:p>
    <w:p>
      <w:r>
        <w:pict>
          <v:rect style="width:0;height:1.5pt" o:hralign="center" o:hrstd="t" o:hr="t"/>
        </w:pict>
      </w:r>
    </w:p>
    <w:bookmarkEnd w:id="67"/>
    <w:bookmarkStart w:id="68" w:name="change-control"/>
    <w:p>
      <w:pPr>
        <w:pStyle w:val="Heading2"/>
        <w:keepNext/>
      </w:pPr>
      <w:r>
        <w:t xml:space="preserve">21. Change control</w:t>
      </w:r>
    </w:p>
    <w:p>
      <w:pPr>
        <w:pStyle w:val="FirstParagraph"/>
      </w:pPr>
      <w:r>
        <w:t xml:space="preserve">When a requirement is undecided:</w:t>
      </w:r>
    </w:p>
    <w:p>
      <w:pPr>
        <w:pStyle w:val="Compact"/>
        <w:numPr>
          <w:ilvl w:val="0"/>
          <w:numId w:val="1012"/>
        </w:numPr>
      </w:pPr>
      <w:r>
        <w:t xml:space="preserve">Add/update</w:t>
      </w:r>
      <w:r>
        <w:t xml:space="preserve"> </w:t>
      </w:r>
      <w:r>
        <w:rPr>
          <w:rStyle w:val="VerbatimChar"/>
        </w:rPr>
        <w:t xml:space="preserve">docs/decisions/OPEN-DECISIONS.md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Mark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DEFERRED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Keep the implementation reversible.</w:t>
      </w:r>
    </w:p>
    <w:p>
      <w:pPr>
        <w:pStyle w:val="Compact"/>
        <w:numPr>
          <w:ilvl w:val="0"/>
          <w:numId w:val="1012"/>
        </w:numPr>
      </w:pPr>
      <w:r>
        <w:t xml:space="preserve">Do not present a proposal as confirmed.</w:t>
      </w:r>
    </w:p>
    <w:p>
      <w:pPr>
        <w:pStyle w:val="Compact"/>
        <w:numPr>
          <w:ilvl w:val="0"/>
          <w:numId w:val="1012"/>
        </w:numPr>
      </w:pPr>
      <w:r>
        <w:t xml:space="preserve">Continue unrelated work where safe.</w:t>
      </w:r>
    </w:p>
    <w:p>
      <w:r>
        <w:pict>
          <v:rect style="width:0;height:1.5pt" o:hralign="center" o:hrstd="t" o:hr="t"/>
        </w:pict>
      </w:r>
    </w:p>
    <w:bookmarkEnd w:id="68"/>
    <w:bookmarkStart w:id="69" w:name="project-status-rule"/>
    <w:p>
      <w:pPr>
        <w:pStyle w:val="Heading2"/>
        <w:keepNext/>
      </w:pPr>
      <w:r>
        <w:t xml:space="preserve">22. Project status rule</w:t>
      </w:r>
    </w:p>
    <w:p>
      <w:pPr>
        <w:pStyle w:val="FirstParagraph"/>
      </w:pPr>
      <w:r>
        <w:t xml:space="preserve">The SOP describes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to work.</w:t>
      </w:r>
    </w:p>
    <w:p>
      <w:pPr>
        <w:pStyle w:val="BodyText"/>
      </w:pPr>
      <w:r>
        <w:rPr>
          <w:rStyle w:val="VerbatimChar"/>
        </w:rPr>
        <w:t xml:space="preserve">docs/PROJECT-STATUS.md</w:t>
      </w:r>
      <w:r>
        <w:t xml:space="preserve"> </w:t>
      </w:r>
      <w:r>
        <w:t xml:space="preserve">describes</w:t>
      </w:r>
      <w:r>
        <w:t xml:space="preserve"> </w:t>
      </w:r>
      <w:r>
        <w:rPr>
          <w:b/>
          <w:bCs/>
        </w:rPr>
        <w:t xml:space="preserve">where the build is now</w:t>
      </w:r>
      <w:r>
        <w:t xml:space="preserve">.</w:t>
      </w:r>
    </w:p>
    <w:p>
      <w:pPr>
        <w:pStyle w:val="BodyText"/>
      </w:pPr>
      <w:r>
        <w:t xml:space="preserve">Never put transient page counts or</w:t>
      </w:r>
      <w:r>
        <w:t xml:space="preserve"> </w:t>
      </w:r>
      <w:r>
        <w:t xml:space="preserve">“</w:t>
      </w:r>
      <w:r>
        <w:t xml:space="preserve">next page</w:t>
      </w:r>
      <w:r>
        <w:t xml:space="preserve">”</w:t>
      </w:r>
      <w:r>
        <w:t xml:space="preserve"> </w:t>
      </w:r>
      <w:r>
        <w:t xml:space="preserve">instructions into permanent architecture rules.</w:t>
      </w:r>
    </w:p>
    <w:p>
      <w:r>
        <w:pict>
          <v:rect style="width:0;height:1.5pt" o:hralign="center" o:hrstd="t" o:hr="t"/>
        </w:pict>
      </w:r>
    </w:p>
    <w:bookmarkEnd w:id="69"/>
    <w:bookmarkStart w:id="70" w:name="definition-of-done"/>
    <w:p>
      <w:pPr>
        <w:pStyle w:val="Heading2"/>
        <w:keepNext/>
      </w:pPr>
      <w:r>
        <w:t xml:space="preserve">23. Definition of Done</w:t>
      </w:r>
    </w:p>
    <w:p>
      <w:pPr>
        <w:pStyle w:val="FirstParagraph"/>
      </w:pPr>
      <w:r>
        <w:t xml:space="preserve">Use two gates: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DoD-A:</w:t>
      </w:r>
      <w:r>
        <w:t xml:space="preserve"> </w:t>
      </w:r>
      <w:r>
        <w:t xml:space="preserve">frontend migration complete.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DoD-B:</w:t>
      </w:r>
      <w:r>
        <w:t xml:space="preserve"> </w:t>
      </w:r>
      <w:r>
        <w:t xml:space="preserve">production integration/security complete.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docs/DEFINITION-OF-DONE.md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71" w:name="sop-maintenance"/>
    <w:p>
      <w:pPr>
        <w:pStyle w:val="Heading2"/>
        <w:keepNext/>
      </w:pPr>
      <w:r>
        <w:t xml:space="preserve">24. SOP maintenance</w:t>
      </w:r>
    </w:p>
    <w:p>
      <w:pPr>
        <w:pStyle w:val="FirstParagraph"/>
      </w:pPr>
      <w:r>
        <w:t xml:space="preserve">Update the SOP when:</w:t>
      </w:r>
      <w:r>
        <w:t xml:space="preserve"> </w:t>
      </w:r>
      <w:r>
        <w:t xml:space="preserve">- reusable architecture changes materially;</w:t>
      </w:r>
      <w:r>
        <w:t xml:space="preserve"> </w:t>
      </w:r>
      <w:r>
        <w:t xml:space="preserve">- a workflow changes;</w:t>
      </w:r>
      <w:r>
        <w:t xml:space="preserve"> </w:t>
      </w:r>
      <w:r>
        <w:t xml:space="preserve">- authorization policy changes;</w:t>
      </w:r>
      <w:r>
        <w:t xml:space="preserve"> </w:t>
      </w:r>
      <w:r>
        <w:t xml:space="preserve">- a system of record changes;</w:t>
      </w:r>
      <w:r>
        <w:t xml:space="preserve"> </w:t>
      </w:r>
      <w:r>
        <w:t xml:space="preserve">- a page gains a new role/capability rule;</w:t>
      </w:r>
      <w:r>
        <w:t xml:space="preserve"> </w:t>
      </w:r>
      <w:r>
        <w:t xml:space="preserve">- an open decision becomes confirmed and changes implementation.</w:t>
      </w:r>
    </w:p>
    <w:p>
      <w:pPr>
        <w:pStyle w:val="BodyText"/>
      </w:pPr>
      <w:r>
        <w:t xml:space="preserve">Do not edit the SOP for trivial cosmetic fixes.</w:t>
      </w:r>
    </w:p>
    <w:bookmarkEnd w:id="71"/>
    <w:bookmarkEnd w:id="72"/>
    <w:bookmarkStart w:id="73" w:name="X181864cef01089550880632782a148f09988e36"/>
    <w:p>
      <w:pPr>
        <w:pStyle w:val="Heading1"/>
        <w:keepNext/>
      </w:pPr>
      <w:r>
        <w:t xml:space="preserve">Part II — Source Authority and Access Governance</w:t>
      </w:r>
    </w:p>
    <w:bookmarkEnd w:id="73"/>
    <w:bookmarkStart w:id="79" w:name="jjr-hub-source-authority"/>
    <w:p>
      <w:pPr>
        <w:pStyle w:val="Heading1"/>
        <w:keepNext/>
      </w:pPr>
      <w:r>
        <w:t xml:space="preserve">JJR Hub — Source Authority</w:t>
      </w:r>
    </w:p>
    <w:bookmarkStart w:id="74" w:name="purpose"/>
    <w:p>
      <w:pPr>
        <w:pStyle w:val="Heading2"/>
        <w:keepNext/>
      </w:pPr>
      <w:r>
        <w:t xml:space="preserve">Purpose</w:t>
      </w:r>
    </w:p>
    <w:p>
      <w:pPr>
        <w:pStyle w:val="FirstParagraph"/>
      </w:pPr>
      <w:r>
        <w:t xml:space="preserve">Prevent architecture drift when mockups, older architecture documents, specs, decisions, and current code disagree.</w:t>
      </w:r>
    </w:p>
    <w:bookmarkEnd w:id="74"/>
    <w:bookmarkStart w:id="75" w:name="product-access-precedence"/>
    <w:p>
      <w:pPr>
        <w:pStyle w:val="Heading2"/>
        <w:keepNext/>
      </w:pPr>
      <w:r>
        <w:t xml:space="preserve">Product / access precedence</w:t>
      </w:r>
    </w:p>
    <w:p>
      <w:pPr>
        <w:pStyle w:val="FirstParagraph"/>
      </w:pPr>
      <w:r>
        <w:t xml:space="preserve">Use this order: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Confirmed decisions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docs/decisions/OPEN-DECISIONS.md</w:t>
      </w:r>
      <w:r>
        <w:t xml:space="preserve"> </w:t>
      </w:r>
      <w:r>
        <w:t xml:space="preserve">rows marked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Access model / explicit permission rules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docs/ACCESS-MODEL.md</w:t>
      </w:r>
      <w:r>
        <w:t xml:space="preserve"> </w:t>
      </w:r>
      <w:r>
        <w:t xml:space="preserve">plus approved matrices/decisions.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Page-specific architecture documents</w:t>
      </w:r>
      <w:r>
        <w:t xml:space="preserve"> </w:t>
      </w:r>
      <w:r>
        <w:t xml:space="preserve">— existing files in</w:t>
      </w:r>
      <w:r>
        <w:t xml:space="preserve"> </w:t>
      </w:r>
      <w:r>
        <w:rPr>
          <w:rStyle w:val="VerbatimChar"/>
        </w:rPr>
        <w:t xml:space="preserve">docs/architecture/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General hub architecture documents</w:t>
      </w:r>
      <w:r>
        <w:t xml:space="preserve"> </w:t>
      </w:r>
      <w:r>
        <w:t xml:space="preserve">— app-wide architecture sources.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Page specs</w:t>
      </w:r>
      <w:r>
        <w:t xml:space="preserve"> </w:t>
      </w:r>
      <w:r>
        <w:t xml:space="preserve">— working implementation specifications in</w:t>
      </w:r>
      <w:r>
        <w:t xml:space="preserve"> </w:t>
      </w:r>
      <w:r>
        <w:rPr>
          <w:rStyle w:val="VerbatimChar"/>
        </w:rPr>
        <w:t xml:space="preserve">docs/specs/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Legacy mockups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legacy/*.html</w:t>
      </w:r>
      <w:r>
        <w:t xml:space="preserve">, visual/interaction authority only.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Existing code</w:t>
      </w:r>
      <w:r>
        <w:t xml:space="preserve"> </w:t>
      </w:r>
      <w:r>
        <w:t xml:space="preserve">— evidence of current implementation, not automatic proof of intended business behavior.</w:t>
      </w:r>
    </w:p>
    <w:bookmarkEnd w:id="75"/>
    <w:bookmarkStart w:id="76" w:name="development-process-authority"/>
    <w:p>
      <w:pPr>
        <w:pStyle w:val="Heading2"/>
        <w:keepNext/>
      </w:pPr>
      <w:r>
        <w:t xml:space="preserve">Development-process authority</w:t>
      </w:r>
    </w:p>
    <w:p>
      <w:pPr>
        <w:pStyle w:val="FirstParagraph"/>
      </w:pPr>
      <w:r>
        <w:t xml:space="preserve">For how work is performed: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JJR-INTERNAL-HUB-SOP.md</w:t>
      </w:r>
    </w:p>
    <w:p>
      <w:pPr>
        <w:pStyle w:val="Compact"/>
        <w:numPr>
          <w:ilvl w:val="0"/>
          <w:numId w:val="1015"/>
        </w:numPr>
      </w:pPr>
      <w:r>
        <w:t xml:space="preserve">supporting governance documents in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pStyle w:val="FirstParagraph"/>
      </w:pPr>
      <w:r>
        <w:t xml:space="preserve">These do not silently override product requirements. If a process rule conflicts with an approved business requirement, record the conflict.</w:t>
      </w:r>
    </w:p>
    <w:bookmarkEnd w:id="76"/>
    <w:bookmarkStart w:id="77" w:name="pairing-rule-for-every-page"/>
    <w:p>
      <w:pPr>
        <w:pStyle w:val="Heading2"/>
        <w:keepNext/>
      </w:pPr>
      <w:r>
        <w:t xml:space="preserve">Pairing rule for every page</w:t>
      </w:r>
    </w:p>
    <w:p>
      <w:pPr>
        <w:pStyle w:val="FirstParagraph"/>
      </w:pPr>
      <w:r>
        <w:t xml:space="preserve">Each migrated page has two primary inputs: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Architecture/spec</w:t>
      </w:r>
      <w:r>
        <w:t xml:space="preserve"> </w:t>
      </w:r>
      <w:r>
        <w:t xml:space="preserve">→ purpose, roles, sensitivity, data ownership, workflows.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Legacy HTML</w:t>
      </w:r>
      <w:r>
        <w:t xml:space="preserve"> </w:t>
      </w:r>
      <w:r>
        <w:t xml:space="preserve">→ layout, visual identity, hierarchy, interaction feel.</w:t>
      </w:r>
    </w:p>
    <w:p>
      <w:pPr>
        <w:pStyle w:val="FirstParagraph"/>
      </w:pPr>
      <w:r>
        <w:t xml:space="preserve">Never copy access logic or data ownership assumptions from the mockup.</w:t>
      </w:r>
    </w:p>
    <w:bookmarkEnd w:id="77"/>
    <w:bookmarkStart w:id="78" w:name="conflict-handling"/>
    <w:p>
      <w:pPr>
        <w:pStyle w:val="Heading2"/>
        <w:keepNext/>
      </w:pPr>
      <w:r>
        <w:t xml:space="preserve">Conflict handling</w:t>
      </w:r>
    </w:p>
    <w:p>
      <w:pPr>
        <w:pStyle w:val="FirstParagraph"/>
      </w:pPr>
      <w:r>
        <w:t xml:space="preserve">When sources disagree:</w:t>
      </w:r>
    </w:p>
    <w:p>
      <w:pPr>
        <w:pStyle w:val="Compact"/>
        <w:numPr>
          <w:ilvl w:val="0"/>
          <w:numId w:val="1017"/>
        </w:numPr>
      </w:pPr>
      <w:r>
        <w:t xml:space="preserve">Identify both sources.</w:t>
      </w:r>
    </w:p>
    <w:p>
      <w:pPr>
        <w:pStyle w:val="Compact"/>
        <w:numPr>
          <w:ilvl w:val="0"/>
          <w:numId w:val="1017"/>
        </w:numPr>
      </w:pPr>
      <w:r>
        <w:t xml:space="preserve">Apply the precedence above only when the higher source is clearly authoritative.</w:t>
      </w:r>
    </w:p>
    <w:p>
      <w:pPr>
        <w:pStyle w:val="Compact"/>
        <w:numPr>
          <w:ilvl w:val="0"/>
          <w:numId w:val="1017"/>
        </w:numPr>
      </w:pPr>
      <w:r>
        <w:t xml:space="preserve">If ambiguity remains, add an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decision.</w:t>
      </w:r>
    </w:p>
    <w:p>
      <w:pPr>
        <w:pStyle w:val="Compact"/>
        <w:numPr>
          <w:ilvl w:val="0"/>
          <w:numId w:val="1017"/>
        </w:numPr>
      </w:pPr>
      <w:r>
        <w:t xml:space="preserve">Use the safest reversible implementation.</w:t>
      </w:r>
    </w:p>
    <w:p>
      <w:pPr>
        <w:pStyle w:val="Compact"/>
        <w:numPr>
          <w:ilvl w:val="0"/>
          <w:numId w:val="1017"/>
        </w:numPr>
      </w:pPr>
      <w:r>
        <w:t xml:space="preserve">Do not label an assumption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.</w:t>
      </w:r>
    </w:p>
    <w:bookmarkEnd w:id="78"/>
    <w:bookmarkEnd w:id="79"/>
    <w:bookmarkStart w:id="87" w:name="jjr-hub-access-model"/>
    <w:p>
      <w:pPr>
        <w:pStyle w:val="Heading1"/>
        <w:keepNext/>
      </w:pPr>
      <w:r>
        <w:t xml:space="preserve">JJR Hub — Access Model</w:t>
      </w:r>
    </w:p>
    <w:bookmarkStart w:id="82" w:name="identity-layers"/>
    <w:p>
      <w:pPr>
        <w:pStyle w:val="Heading2"/>
        <w:keepNext/>
      </w:pPr>
      <w:r>
        <w:t xml:space="preserve">1. Identity layers</w:t>
      </w:r>
    </w:p>
    <w:bookmarkStart w:id="80" w:name="functional-roles-1"/>
    <w:p>
      <w:pPr>
        <w:pStyle w:val="Heading3"/>
        <w:keepNext/>
      </w:pPr>
      <w:r>
        <w:t xml:space="preserve">Functional roles</w:t>
      </w:r>
    </w:p>
    <w:p>
      <w:pPr>
        <w:pStyle w:val="Compact"/>
        <w:numPr>
          <w:ilvl w:val="0"/>
          <w:numId w:val="1018"/>
        </w:numPr>
      </w:pPr>
      <w:r>
        <w:t xml:space="preserve">New Hire / onboarding status</w:t>
      </w:r>
    </w:p>
    <w:p>
      <w:pPr>
        <w:pStyle w:val="Compact"/>
        <w:numPr>
          <w:ilvl w:val="0"/>
          <w:numId w:val="1018"/>
        </w:numPr>
      </w:pPr>
      <w:r>
        <w:t xml:space="preserve">Consultant</w:t>
      </w:r>
    </w:p>
    <w:p>
      <w:pPr>
        <w:pStyle w:val="Compact"/>
        <w:numPr>
          <w:ilvl w:val="0"/>
          <w:numId w:val="1018"/>
        </w:numPr>
      </w:pPr>
      <w:r>
        <w:t xml:space="preserve">Project Lead</w:t>
      </w:r>
    </w:p>
    <w:p>
      <w:pPr>
        <w:pStyle w:val="Compact"/>
        <w:numPr>
          <w:ilvl w:val="0"/>
          <w:numId w:val="1018"/>
        </w:numPr>
      </w:pPr>
      <w:r>
        <w:t xml:space="preserve">Practice Lead</w:t>
      </w:r>
    </w:p>
    <w:p>
      <w:pPr>
        <w:pStyle w:val="Compact"/>
        <w:numPr>
          <w:ilvl w:val="0"/>
          <w:numId w:val="1018"/>
        </w:numPr>
      </w:pPr>
      <w:r>
        <w:t xml:space="preserve">PMO</w:t>
      </w:r>
    </w:p>
    <w:p>
      <w:pPr>
        <w:pStyle w:val="Compact"/>
        <w:numPr>
          <w:ilvl w:val="0"/>
          <w:numId w:val="1018"/>
        </w:numPr>
      </w:pPr>
      <w:r>
        <w:t xml:space="preserve">Leadership</w:t>
      </w:r>
    </w:p>
    <w:bookmarkEnd w:id="80"/>
    <w:bookmarkStart w:id="81" w:name="layered-capabilities-1"/>
    <w:p>
      <w:pPr>
        <w:pStyle w:val="Heading3"/>
        <w:keepNext/>
      </w:pPr>
      <w:r>
        <w:t xml:space="preserve">Layered capabilities</w:t>
      </w:r>
    </w:p>
    <w:p>
      <w:pPr>
        <w:pStyle w:val="FirstParagraph"/>
      </w:pPr>
      <w:r>
        <w:t xml:space="preserve">These are separate from functional roles:</w:t>
      </w:r>
      <w:r>
        <w:t xml:space="preserve"> </w:t>
      </w:r>
      <w:r>
        <w:t xml:space="preserve">- Hub Admin</w:t>
      </w:r>
      <w:r>
        <w:t xml:space="preserve"> </w:t>
      </w:r>
      <w:r>
        <w:t xml:space="preserve">- Editor / Content Owner</w:t>
      </w:r>
      <w:r>
        <w:t xml:space="preserve"> </w:t>
      </w:r>
      <w:r>
        <w:t xml:space="preserve">- Community Steward / Moderator</w:t>
      </w:r>
      <w:r>
        <w:t xml:space="preserve"> </w:t>
      </w:r>
      <w:r>
        <w:t xml:space="preserve">- CAB Chair</w:t>
      </w:r>
      <w:r>
        <w:t xml:space="preserve"> </w:t>
      </w:r>
      <w:r>
        <w:t xml:space="preserve">- HR / Squad profile administration</w:t>
      </w:r>
      <w:r>
        <w:t xml:space="preserve"> </w:t>
      </w:r>
      <w:r>
        <w:t xml:space="preserve">- other resource-specific grants approved later</w:t>
      </w:r>
    </w:p>
    <w:bookmarkEnd w:id="81"/>
    <w:bookmarkEnd w:id="82"/>
    <w:bookmarkStart w:id="83" w:name="core-access-question"/>
    <w:p>
      <w:pPr>
        <w:pStyle w:val="Heading2"/>
        <w:keepNext/>
      </w:pPr>
      <w:r>
        <w:t xml:space="preserve">2. Core access question</w:t>
      </w:r>
    </w:p>
    <w:p>
      <w:pPr>
        <w:pStyle w:val="FirstParagraph"/>
      </w:pPr>
      <w:r>
        <w:t xml:space="preserve">Do not ask only:</w:t>
      </w:r>
    </w:p>
    <w:p>
      <w:pPr>
        <w:pStyle w:val="BodyText"/>
      </w:pPr>
      <w:r>
        <w:rPr>
          <w:rStyle w:val="VerbatimChar"/>
        </w:rPr>
        <w:t xml:space="preserve">What role is this person?</w:t>
      </w:r>
    </w:p>
    <w:p>
      <w:pPr>
        <w:pStyle w:val="BodyText"/>
      </w:pPr>
      <w:r>
        <w:t xml:space="preserve">Ask:</w:t>
      </w:r>
    </w:p>
    <w:p>
      <w:pPr>
        <w:pStyle w:val="BodyText"/>
      </w:pPr>
      <w:r>
        <w:rPr>
          <w:rStyle w:val="VerbatimChar"/>
        </w:rPr>
        <w:t xml:space="preserve">Can this authenticated user perform ACTION on RESOURCE within SCOPE?</w:t>
      </w:r>
    </w:p>
    <w:bookmarkEnd w:id="83"/>
    <w:bookmarkStart w:id="84" w:name="scope-examples"/>
    <w:p>
      <w:pPr>
        <w:pStyle w:val="Heading2"/>
        <w:keepNext/>
      </w:pPr>
      <w:r>
        <w:t xml:space="preserve">3. Scope examples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Scope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own profile/settings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projects the user belongs to/leads/is granted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practice-specific 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Community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member/steward actions in that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CAB membership/chair 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employee-wide governed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explicit leadership/approved grant rules</w:t>
            </w:r>
          </w:p>
        </w:tc>
      </w:tr>
    </w:tbl>
    <w:bookmarkEnd w:id="84"/>
    <w:bookmarkStart w:id="85" w:name="frontend-vs-backend"/>
    <w:p>
      <w:pPr>
        <w:pStyle w:val="Heading2"/>
        <w:keepNext/>
      </w:pPr>
      <w:r>
        <w:t xml:space="preserve">4. Frontend vs backend</w:t>
      </w:r>
    </w:p>
    <w:p>
      <w:pPr>
        <w:pStyle w:val="FirstParagraph"/>
      </w:pPr>
      <w:r>
        <w:t xml:space="preserve">Frontend may:</w:t>
      </w:r>
      <w:r>
        <w:t xml:space="preserve"> </w:t>
      </w:r>
      <w:r>
        <w:t xml:space="preserve">- show/hide actions for UX;</w:t>
      </w:r>
      <w:r>
        <w:t xml:space="preserve"> </w:t>
      </w:r>
      <w:r>
        <w:t xml:space="preserve">- render locked states;</w:t>
      </w:r>
      <w:r>
        <w:t xml:space="preserve"> </w:t>
      </w:r>
      <w:r>
        <w:t xml:space="preserve">- display mock authorization states during frontend development.</w:t>
      </w:r>
    </w:p>
    <w:p>
      <w:pPr>
        <w:pStyle w:val="BodyText"/>
      </w:pPr>
      <w:r>
        <w:t xml:space="preserve">Frontend must not be treated as the security boundary.</w:t>
      </w:r>
    </w:p>
    <w:p>
      <w:pPr>
        <w:pStyle w:val="BodyText"/>
      </w:pPr>
      <w:r>
        <w:t xml:space="preserve">Production backend must eventually:</w:t>
      </w:r>
      <w:r>
        <w:t xml:space="preserve"> </w:t>
      </w:r>
      <w:r>
        <w:t xml:space="preserve">- validate identity;</w:t>
      </w:r>
      <w:r>
        <w:t xml:space="preserve"> </w:t>
      </w:r>
      <w:r>
        <w:t xml:space="preserve">- enforce action/resource/scope permissions;</w:t>
      </w:r>
      <w:r>
        <w:t xml:space="preserve"> </w:t>
      </w:r>
      <w:r>
        <w:t xml:space="preserve">- scope list queries before returning data;</w:t>
      </w:r>
      <w:r>
        <w:t xml:space="preserve"> </w:t>
      </w:r>
      <w:r>
        <w:t xml:space="preserve">- omit sensitive payloads when required;</w:t>
      </w:r>
      <w:r>
        <w:t xml:space="preserve"> </w:t>
      </w:r>
      <w:r>
        <w:t xml:space="preserve">- re-check direct/detail resource access.</w:t>
      </w:r>
    </w:p>
    <w:bookmarkEnd w:id="85"/>
    <w:bookmarkStart w:id="86" w:name="important-anti-patterns"/>
    <w:p>
      <w:pPr>
        <w:pStyle w:val="Heading2"/>
        <w:keepNext/>
      </w:pPr>
      <w:r>
        <w:t xml:space="preserve">5. Important anti-patterns</w:t>
      </w:r>
    </w:p>
    <w:p>
      <w:pPr>
        <w:pStyle w:val="FirstParagraph"/>
      </w:pPr>
      <w:r>
        <w:t xml:space="preserve">Do not scatter: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'leadership'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...</w:t>
      </w:r>
    </w:p>
    <w:p>
      <w:pPr>
        <w:pStyle w:val="FirstParagraph"/>
      </w:pPr>
      <w:r>
        <w:t xml:space="preserve">throughout pages.</w:t>
      </w:r>
    </w:p>
    <w:p>
      <w:pPr>
        <w:pStyle w:val="BodyText"/>
      </w:pPr>
      <w:r>
        <w:t xml:space="preserve">Prefer a centralized UI-facing contract such as:</w:t>
      </w:r>
    </w:p>
    <w:p>
      <w:pPr>
        <w:pStyle w:val="SourceCode"/>
      </w:pPr>
      <w:r>
        <w:rPr>
          <w:rStyle w:val="FunctionTok"/>
        </w:rPr>
        <w:t xml:space="preserve">can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resource)</w:t>
      </w:r>
    </w:p>
    <w:p>
      <w:pPr>
        <w:pStyle w:val="FirstParagraph"/>
      </w:pPr>
      <w:r>
        <w:t xml:space="preserve">while keeping real authorization server-side when the backend is introduced.</w:t>
      </w:r>
    </w:p>
    <w:bookmarkEnd w:id="86"/>
    <w:bookmarkEnd w:id="87"/>
    <w:bookmarkStart w:id="90" w:name="jjr-hub-delivery-classes"/>
    <w:p>
      <w:pPr>
        <w:pStyle w:val="Heading1"/>
        <w:keepNext/>
      </w:pPr>
      <w:r>
        <w:t xml:space="preserve">JJR Hub — Delivery Classes</w:t>
      </w:r>
    </w:p>
    <w:p>
      <w:pPr>
        <w:pStyle w:val="FirstParagraph"/>
      </w:pPr>
      <w:r>
        <w:t xml:space="preserve">Classify meaningful page sections before implementation.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Class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Meaning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Frontend / future backend treatment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A — Universal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Every authenticated employee may receive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Plain render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Firm values/content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B — Scoped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Section exists broadly; records differ by user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Query/return only allowed records; client filters only within returned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Active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C — Omitted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Wrong recipient receiving the bytes is a security/privacy 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Backend must omit the data entirely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Restricted KPIs, sensitive profile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D — Locked-visible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Users may know the resource exists but not see contents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Render shell/locked state; do not return restricted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Exec &amp; Strategy shell, access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E — External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Another system owns the authoritative record/content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Deep-link/integrate; do not duplicate system-of-record state unnecessarily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SharePoint docs, Planner, Outlook/Teams, approved external tools</w:t>
            </w:r>
          </w:p>
        </w:tc>
      </w:tr>
    </w:tbl>
    <w:bookmarkStart w:id="88" w:name="classification-order"/>
    <w:p>
      <w:pPr>
        <w:pStyle w:val="Heading2"/>
        <w:keepNext/>
      </w:pPr>
      <w:r>
        <w:t xml:space="preserve">Classification order</w:t>
      </w:r>
    </w:p>
    <w:p>
      <w:pPr>
        <w:pStyle w:val="FirstParagraph"/>
      </w:pPr>
      <w:r>
        <w:t xml:space="preserve">For each section:</w:t>
      </w:r>
    </w:p>
    <w:p>
      <w:pPr>
        <w:pStyle w:val="Compact"/>
        <w:numPr>
          <w:ilvl w:val="0"/>
          <w:numId w:val="1019"/>
        </w:numPr>
      </w:pPr>
      <w:r>
        <w:t xml:space="preserve">Is another system the system of record? →</w:t>
      </w:r>
      <w:r>
        <w:t xml:space="preserve"> </w:t>
      </w:r>
      <w:r>
        <w:rPr>
          <w:b/>
          <w:bCs/>
        </w:rPr>
        <w:t xml:space="preserve">E</w:t>
      </w:r>
    </w:p>
    <w:p>
      <w:pPr>
        <w:pStyle w:val="Compact"/>
        <w:numPr>
          <w:ilvl w:val="0"/>
          <w:numId w:val="1019"/>
        </w:numPr>
      </w:pPr>
      <w:r>
        <w:t xml:space="preserve">Would receiving the data unauthorized be an incident? →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19"/>
        </w:numPr>
      </w:pPr>
      <w:r>
        <w:t xml:space="preserve">Should users see that it exists but not its contents? →</w:t>
      </w:r>
      <w:r>
        <w:t xml:space="preserve"> </w:t>
      </w:r>
      <w:r>
        <w:rPr>
          <w:b/>
          <w:bCs/>
        </w:rPr>
        <w:t xml:space="preserve">D</w:t>
      </w:r>
    </w:p>
    <w:p>
      <w:pPr>
        <w:pStyle w:val="Compact"/>
        <w:numPr>
          <w:ilvl w:val="0"/>
          <w:numId w:val="1019"/>
        </w:numPr>
      </w:pPr>
      <w:r>
        <w:t xml:space="preserve">Does everyone get the section but only an allowed subset? →</w:t>
      </w:r>
      <w:r>
        <w:t xml:space="preserve"> </w:t>
      </w:r>
      <w:r>
        <w:rPr>
          <w:b/>
          <w:bCs/>
        </w:rPr>
        <w:t xml:space="preserve">B</w:t>
      </w:r>
    </w:p>
    <w:p>
      <w:pPr>
        <w:pStyle w:val="Compact"/>
        <w:numPr>
          <w:ilvl w:val="0"/>
          <w:numId w:val="1019"/>
        </w:numPr>
      </w:pPr>
      <w:r>
        <w:t xml:space="preserve">Otherwise →</w:t>
      </w:r>
      <w:r>
        <w:t xml:space="preserve"> </w:t>
      </w:r>
      <w:r>
        <w:rPr>
          <w:b/>
          <w:bCs/>
        </w:rPr>
        <w:t xml:space="preserve">A</w:t>
      </w:r>
    </w:p>
    <w:bookmarkEnd w:id="88"/>
    <w:bookmarkStart w:id="89" w:name="rules"/>
    <w:p>
      <w:pPr>
        <w:pStyle w:val="Heading2"/>
        <w:keepNext/>
      </w:pPr>
      <w:r>
        <w:t xml:space="preserve">Rules</w:t>
      </w:r>
    </w:p>
    <w:p>
      <w:pPr>
        <w:pStyle w:val="Compact"/>
        <w:numPr>
          <w:ilvl w:val="0"/>
          <w:numId w:val="1020"/>
        </w:numPr>
      </w:pPr>
      <w:r>
        <w:t xml:space="preserve">A Class C section is not protected by</w:t>
      </w:r>
      <w:r>
        <w:t xml:space="preserve"> </w:t>
      </w:r>
      <w:r>
        <w:rPr>
          <w:rStyle w:val="VerbatimChar"/>
        </w:rPr>
        <w:t xml:space="preserve">{condition &amp;&amp; &lt;Component /&gt;}</w:t>
      </w:r>
      <w:r>
        <w:t xml:space="preserve"> </w:t>
      </w:r>
      <w:r>
        <w:t xml:space="preserve">alone.</w:t>
      </w:r>
    </w:p>
    <w:p>
      <w:pPr>
        <w:pStyle w:val="Compact"/>
        <w:numPr>
          <w:ilvl w:val="0"/>
          <w:numId w:val="1020"/>
        </w:numPr>
      </w:pPr>
      <w:r>
        <w:t xml:space="preserve">Class B counts/aggregates must be based on the allowed set, not the global set.</w:t>
      </w:r>
    </w:p>
    <w:p>
      <w:pPr>
        <w:pStyle w:val="Compact"/>
        <w:numPr>
          <w:ilvl w:val="0"/>
          <w:numId w:val="1020"/>
        </w:numPr>
      </w:pPr>
      <w:r>
        <w:t xml:space="preserve">Class D is a UX pattern plus backend enforcement, not an alternative to authorization.</w:t>
      </w:r>
    </w:p>
    <w:p>
      <w:pPr>
        <w:pStyle w:val="Compact"/>
        <w:numPr>
          <w:ilvl w:val="0"/>
          <w:numId w:val="1020"/>
        </w:numPr>
      </w:pPr>
      <w:r>
        <w:t xml:space="preserve">Class E state should not be copied into the JJR app without a requirement.</w:t>
      </w:r>
    </w:p>
    <w:bookmarkEnd w:id="89"/>
    <w:bookmarkEnd w:id="90"/>
    <w:bookmarkStart w:id="91" w:name="Xebe6ba8abf1b66460f29ba27a6afc3693154035"/>
    <w:p>
      <w:pPr>
        <w:pStyle w:val="Heading1"/>
        <w:keepNext/>
      </w:pPr>
      <w:r>
        <w:t xml:space="preserve">Consolidated Data Placement and Integration Matrix</w:t>
      </w:r>
    </w:p>
    <w:p>
      <w:pPr>
        <w:pStyle w:val="FirstParagraph"/>
      </w:pPr>
      <w:r>
        <w:t xml:space="preserve">The following table is a coordination view. It does not choose the production backend technology. Where the source is undecided, the status remains OPEN/MISSING.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Data / entity domain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Logical system of record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In-Hub representation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Delivery / security treatment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Confidence /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Employee identity, name, email, photo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Microsoft Entra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Authenticated identity/profile mirror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Identity resolved centrally; Hub is not identity source of truth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CONFIRMED target; exact adapter D-002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Functional roles, tags, memberships, grants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Application Data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Capability/scope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Backend-authoritative ACTION/RESOURCE/SCOPE 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CONFIRMED logical ownership; backend tech D-001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Access requests and approved grants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Application Data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Request status / future grant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Auditable shared workflow; affects future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CONFIRMED logical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Project records, membership, status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Application Data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Project cards/detail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Class B scoped set; query scoped before return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CONFIRMED logical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Milestones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Project/application 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Active Projects + Home summaries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Reuse same Project domain service; counts based on allowed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CONFIRMED domain reuse; exact production source may evolve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Project progress/tasks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Microsoft Planner / approved project progress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Deep-link / future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External system; do not duplicate authoritative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Planner ownership established; Home-vs-Active-Projects progress semantics remain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Project documents, SOWs, deliverables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SharePoint where defined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Security-trimmed references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Class E; direct access rechecked by upstream 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CONFIRMED where architecture names SharePoint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Community directory and membership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Application Data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Directory cards / membership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Discovery broader than participation; membership-scoped 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CONFIRMED logical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Community discussions/posts/replies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Application Data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Member discussion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Class C/B depending section; members-only 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CONFIRMED in Communities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Community resources/attachments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SharePoint + Application Data Store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Resource metadata + file pointer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External canonical file + app relationship/index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CONFIRMED/PROPOSED by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Calendar / meeting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Outlook / Teams via Microsoft 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Event cards / create-add flows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Authorized integration seam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PROPOSED/CONFIRMED by page; WF-008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Profile identity 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Entra ID + Application Data Store mirror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Public professional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Viewer relationship affects returned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Profile self-editable/privacy 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Application Data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Owner edit/settings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Sensitive fields omitted from unauthorized payloads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CONFIRMED logical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Time/allocation/work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QuickBooks + Planner + Application Data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Read-only aggregates / links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External; owner/privileged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PROPOSED in Profile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Compliance / mandatory 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Compliance Hub / LMS or other approved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Verified status/gating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Must not fake verified completion in 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D-003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Buddy assignment / onboarding 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Application Data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Start Here personalization/progress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Personal state; advanced gate separate from cosmetic scenario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PROPOSED; some manager semantics D-013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Firm templates/policies/documents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SharePoint where explicitly defined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Discovery/link cards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External canonical content; avoid duplicates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CONFIRMED for named areas; MISSING for some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Templates page canonical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External/document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Resource 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Do not guess library/system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MISSING / spec-first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Tool Guides canonical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External/document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Guide/video 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Do not guess library/system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MISSING / spec-first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PMO lessons learned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Application Data Store linked to 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Browse/submit/review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Dynamic seam candidate; project closeout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CONFIRMED/PROPOSED by PMO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PMO announcements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Targeted messaging source not finalized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Announcement 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Audience/scoping semantics must be specified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LATER / source not fully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Strategy KPIs/reporting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Approved reporting/finance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Restricted KPI cards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Class C restricted payload; source must be 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D-008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Leadership membership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Entra/group/grant rule to be finalized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Restricted route capability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Locked-visible shell + omitted confidential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D-004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JEDI CAB topics/decisions/actions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Application Data Store / governance 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Restricted CAB 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Ring/capability-scoped, auditable 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Architecture strong;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D-015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Admin Hub 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Future application 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Draft/scheduled/published action cards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Admin/editor capability + audit trail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Architecture intent known; entity/audit semantics SPEC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Static/editorial page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Local constants now; governed source later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ContentPage/editorial 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Class A unless page-specific rule says otherwise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Current frontend confirmed; future source may be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Global search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Not 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Search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Must respect delivery/scoping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D-010 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Notification persistence/read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Not 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Bell/dropdowns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Must not invent durable state before backend 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D-011 DEFERRED</w:t>
            </w:r>
          </w:p>
        </w:tc>
      </w:tr>
    </w:tbl>
    <w:bookmarkEnd w:id="91"/>
    <w:bookmarkStart w:id="92" w:name="Xcc0c347b6f3b671acb12cf2b064557b2d4e0ffd"/>
    <w:p>
      <w:pPr>
        <w:pStyle w:val="Heading1"/>
        <w:keepNext/>
      </w:pPr>
      <w:r>
        <w:t xml:space="preserve">Part III — Page Inventory and Implementation Classification</w:t>
      </w:r>
    </w:p>
    <w:bookmarkEnd w:id="92"/>
    <w:bookmarkStart w:id="95" w:name="jjr-hub-page-inventory"/>
    <w:p>
      <w:pPr>
        <w:pStyle w:val="Heading1"/>
        <w:keepNext/>
      </w:pPr>
      <w:r>
        <w:t xml:space="preserve">JJR Hub — Page Inventory</w:t>
      </w:r>
    </w:p>
    <w:bookmarkStart w:id="93" w:name="how-to-use"/>
    <w:p>
      <w:pPr>
        <w:pStyle w:val="Heading2"/>
        <w:keepNext/>
      </w:pPr>
      <w:r>
        <w:t xml:space="preserve">How to use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Access</w:t>
      </w:r>
      <w:r>
        <w:t xml:space="preserve"> </w:t>
      </w:r>
      <w:r>
        <w:t xml:space="preserve">describes intended scope, not client-side security.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Workflows</w:t>
      </w:r>
      <w:r>
        <w:t xml:space="preserve"> </w:t>
      </w:r>
      <w:r>
        <w:t xml:space="preserve">reference shared behavior; do not duplicate workflow logic per page.</w:t>
      </w:r>
    </w:p>
    <w:p>
      <w:pPr>
        <w:pStyle w:val="Compact"/>
        <w:numPr>
          <w:ilvl w:val="0"/>
          <w:numId w:val="1021"/>
        </w:numPr>
      </w:pPr>
      <w:r>
        <w:t xml:space="preserve">Complexity metrics are a historical snapshot from the legacy HTML and help estimate conversion effort only.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tblHeader w:val="true"/>
        </w:trPr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ID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Page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Legacy file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Type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Primary access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Workflows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Legacy complexity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Key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jjr-hub-tw.html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Dynamic 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All employees; personalized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WF-001, WF-002, WF-003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260 KB / 318 div / 141.7 KB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Compose approved primitives; role/scope-aware data must come through services.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Start 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start-here.html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All; status-aware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WF-001, WF-005, WF-003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73 KB / 149 div / 31.8 KB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Scenario selection is personalization, not permission.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My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my-profile.html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Data-driven/editable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Self; scoped privileged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WF-001, WF-002, WF-009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73 KB / 324 div / 11.5 KB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Separate public, self, relationship-scoped, and sensitive fields.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Active 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active-projects.html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Data-driven/scoped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Project-scoped + approved broader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WF-002, WF-003, WF-004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46 KB / 237 div / 2.0 KB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Reference-pattern page; returned portfolio must already be scoped in 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Communities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communities.html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Directory/membership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Employees; membership affects 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WF-002, WF-006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50 KB / 226 div / 1.5 KB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Discovery and participation are different permissions.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Community 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community-detail.html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Membership/content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Preview per approved policy; member 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WF-002, WF-006, WF-007, WF-008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44 KB / 147 div / 2.7 KB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Route-driven reusable community page; keep external files canonical.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templates.html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Knowledge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Employees; editor manages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62 KB / 272 div / 4.1 KB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Hub discovers/surfaces canonical documents; do not duplicate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pmo.html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Governance/operations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Employees; PMO manages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WF-002, WF-011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49 KB / 205 div / 1.6 KB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Governance, lifecycle, reviews, and lessons learned.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How We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how-we-work.html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Editorial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All employees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52 KB / 228 div / 1.6 KB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Use governed editorial components.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Tool Guides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tool-guides.html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Knowledge/search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All employees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50 KB / 188 div / 2.1 KB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Surface canonical guide/video sources.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accessibility.html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Governance/editorial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All employees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27 KB / 50 div / 2.4 KB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Accessible issue/accommodation/access paths.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AI for Good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ai-for-good.html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Editorial/capability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All employees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31 KB / 92 div / 2.3 KB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Reuse ContentPage-style sections if meaning remains shared.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Consultant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consultant-directory.html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Directory/filter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All employees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WF-002, WF-009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34 KB / 85 div / 4.4 KB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Identity and app-owned professional metadata remain separated.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Environmental Justice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environmental-justice.html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Editorial/capability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All employees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31 KB / 92 div / 2.3 KB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Governed content; reuse editorial 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Exec &amp;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exec-strategy.html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Restricted/confidential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Approved leadership/restricted grants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WF-002, WF-003, WF-010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53 KB / 175 div / 2.5 KB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Class C payload must never reach unauthorized clients in 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Under 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under-development.html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All employees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20 KB / 40 div / 2.3 KB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Temporary destination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Vision &amp;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vision-values.html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Editorial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All employees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30 KB / 92 div / 2.3 KB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Governed firm content.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Site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site-owners.html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Directory/governance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All employees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32 KB / 86 div / 2.3 KB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Clear ownership/escalation.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JEDI CAB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jedi-cab-tw.html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Restricted community/governance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CAB scope + approved capabilities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WF-002, WF-003, WF-008, WF-012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105 KB / 316 div / 17.2 KB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Multiple access rings/capabilities; unresolved cohort behavior remains OPEN.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Admin · Hub 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admin-actions.html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Admin authoring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Hub Admin / approved editor capability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WF-002, WF-013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30 KB / 104 div / 3.8 KB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Publishing is capability-scoped and eventually auditable.</w:t>
            </w:r>
          </w:p>
        </w:tc>
      </w:tr>
    </w:tbl>
    <w:bookmarkEnd w:id="93"/>
    <w:bookmarkStart w:id="94" w:name="X65162bcbb5a85cd582ddbb3e0d1730a4b6d770f"/>
    <w:p>
      <w:pPr>
        <w:pStyle w:val="Heading2"/>
        <w:keepNext/>
      </w:pPr>
      <w:r>
        <w:t xml:space="preserve">Cross-cutting legacy issues to correct, not port</w:t>
      </w:r>
    </w:p>
    <w:p>
      <w:pPr>
        <w:pStyle w:val="Compact"/>
        <w:numPr>
          <w:ilvl w:val="0"/>
          <w:numId w:val="1022"/>
        </w:numPr>
      </w:pPr>
      <w:r>
        <w:t xml:space="preserve">Excessive generic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 </w:t>
      </w:r>
      <w:r>
        <w:t xml:space="preserve">usage → use semantic landmarks/sections/headings.</w:t>
      </w:r>
    </w:p>
    <w:p>
      <w:pPr>
        <w:pStyle w:val="Compact"/>
        <w:numPr>
          <w:ilvl w:val="0"/>
          <w:numId w:val="1022"/>
        </w:numPr>
      </w:pPr>
      <w:r>
        <w:t xml:space="preserve">Inline imperative DOM behavior → React state/events.</w:t>
      </w:r>
    </w:p>
    <w:p>
      <w:pPr>
        <w:pStyle w:val="Compact"/>
        <w:numPr>
          <w:ilvl w:val="0"/>
          <w:numId w:val="1022"/>
        </w:numPr>
      </w:pPr>
      <w:r>
        <w:t xml:space="preserve">Clickable non-controls → semantic links/buttons.</w:t>
      </w:r>
    </w:p>
    <w:p>
      <w:pPr>
        <w:pStyle w:val="Compact"/>
        <w:numPr>
          <w:ilvl w:val="0"/>
          <w:numId w:val="1022"/>
        </w:numPr>
      </w:pPr>
      <w:r>
        <w:t xml:space="preserve">Repeated inline SVGs → named/shared icon system where meaning is shared.</w:t>
      </w:r>
    </w:p>
    <w:p>
      <w:pPr>
        <w:pStyle w:val="Compact"/>
        <w:numPr>
          <w:ilvl w:val="0"/>
          <w:numId w:val="1022"/>
        </w:numPr>
      </w:pPr>
      <w:r>
        <w:t xml:space="preserve">Base64 page assets → real asset files when appropriate.</w:t>
      </w:r>
    </w:p>
    <w:p>
      <w:pPr>
        <w:pStyle w:val="Compact"/>
        <w:numPr>
          <w:ilvl w:val="0"/>
          <w:numId w:val="1022"/>
        </w:numPr>
      </w:pPr>
      <w:r>
        <w:t xml:space="preserve">Hard-coded counts/statuses → derive from the same source data.</w:t>
      </w:r>
    </w:p>
    <w:bookmarkEnd w:id="94"/>
    <w:bookmarkEnd w:id="95"/>
    <w:bookmarkStart w:id="96" w:name="X07c88b237ec0a8d839593c8950eabe663888e60"/>
    <w:p>
      <w:pPr>
        <w:pStyle w:val="Heading1"/>
        <w:keepNext/>
      </w:pPr>
      <w:r>
        <w:t xml:space="preserve">Implementation Architecture Classification — Current Coordination View</w:t>
      </w:r>
    </w:p>
    <w:p>
      <w:pPr>
        <w:pStyle w:val="FirstParagraph"/>
      </w:pPr>
      <w:r>
        <w:t xml:space="preserve">This table uses descriptive implementation patterns to avoid confusing them with Delivery Classes A-E.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ID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Page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Recommended implementation pattern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Current readiness / major blocker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Composition over existing Project + Community services; static presentation for approved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Implemented on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feat/home-page</w:t>
            </w:r>
            <w:r>
              <w:rPr>
                <w:sz w:val="15"/>
              </w:rPr>
              <w:t xml:space="preserve">; visual/QA review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Start 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Hybrid: static onboarding + future typed progress state + separate gated compliance 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Static portion implementable; D-003/D-013 affect gated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My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Full user-specific typed service seam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Strong architecture; implementation 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Active 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Full scoped dynamic service seam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Reference implementation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Communities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Shared Communities-domain directory seam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Reference implementation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Community 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Same Communities domain, route-driven detail seam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Reference implementation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External/document-oriented, likely lightweight content boundary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Exact future source missing; spec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Mixed page; editorial + Lessons Learned dynamic seam + later integrations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Existing UI; refine by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How We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Static/governed editorial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Existing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Tool Guides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External/document-oriented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Exact canonical source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Static/governance editorial + access/report links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Existing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AI for Good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Static/governed editorial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Existing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Consultant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Dynamic identity/professional directory seam intended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Existing UI; dedicated architecture/spec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Environmental Justice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Static/governed editorial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Existing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Exec &amp;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Restricted dynamic/service architecture with locked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BLOCKED by D-004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Under 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Static utility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Existing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Vision &amp;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Static/governed editorial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Existing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Site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Lightweight governed directory/content boundary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Existing UI; source ownership should remain explicit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JEDI CAB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Restricted dynamic governance 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BLOCKED by D-015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Admin · Hub 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Dynamic/admin architecture intended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SPEC FIRST: capability/audit/entity semantics incomplete</w:t>
            </w:r>
          </w:p>
        </w:tc>
      </w:tr>
    </w:tbl>
    <w:bookmarkEnd w:id="96"/>
    <w:bookmarkStart w:id="97" w:name="part-iv-workflow-catalog"/>
    <w:p>
      <w:pPr>
        <w:pStyle w:val="Heading1"/>
        <w:keepNext/>
      </w:pPr>
      <w:r>
        <w:t xml:space="preserve">Part IV — Workflow Catalog</w:t>
      </w:r>
    </w:p>
    <w:bookmarkEnd w:id="97"/>
    <w:bookmarkStart w:id="102" w:name="jjr-hub-workflow-catalog"/>
    <w:p>
      <w:pPr>
        <w:pStyle w:val="Heading1"/>
        <w:keepNext/>
      </w:pPr>
      <w:r>
        <w:t xml:space="preserve">JJR Hub — Workflow Catalog</w:t>
      </w:r>
    </w:p>
    <w:bookmarkStart w:id="98" w:name="why-a-workflow-gets-an-svg"/>
    <w:p>
      <w:pPr>
        <w:pStyle w:val="Heading2"/>
        <w:keepNext/>
      </w:pPr>
      <w:r>
        <w:t xml:space="preserve">1. Why a workflow gets an SVG</w:t>
      </w:r>
    </w:p>
    <w:p>
      <w:pPr>
        <w:pStyle w:val="FirstParagraph"/>
      </w:pPr>
      <w:r>
        <w:t xml:space="preserve">Score 1 point for each:</w:t>
      </w:r>
      <w:r>
        <w:t xml:space="preserve"> </w:t>
      </w:r>
      <w:r>
        <w:t xml:space="preserve">1. multiple actors;</w:t>
      </w:r>
      <w:r>
        <w:t xml:space="preserve"> </w:t>
      </w:r>
      <w:r>
        <w:t xml:space="preserve">2. permission/security check;</w:t>
      </w:r>
      <w:r>
        <w:t xml:space="preserve"> </w:t>
      </w:r>
      <w:r>
        <w:t xml:space="preserve">3. decision branch;</w:t>
      </w:r>
      <w:r>
        <w:t xml:space="preserve"> </w:t>
      </w:r>
      <w:r>
        <w:t xml:space="preserve">4. data write/change;</w:t>
      </w:r>
      <w:r>
        <w:t xml:space="preserve"> </w:t>
      </w:r>
      <w:r>
        <w:t xml:space="preserve">5. cross-system integration;</w:t>
      </w:r>
      <w:r>
        <w:t xml:space="preserve"> </w:t>
      </w:r>
      <w:r>
        <w:t xml:space="preserve">6. meaningful failure/denial;</w:t>
      </w:r>
      <w:r>
        <w:t xml:space="preserve"> </w:t>
      </w:r>
      <w:r>
        <w:t xml:space="preserve">7. reused by multiple pages.</w:t>
      </w:r>
    </w:p>
    <w:p>
      <w:pPr>
        <w:pStyle w:val="BodyText"/>
      </w:pPr>
      <w:r>
        <w:t xml:space="preserve">Treatment: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0–1</w:t>
      </w:r>
      <w:r>
        <w:t xml:space="preserve"> </w:t>
      </w:r>
      <w:r>
        <w:t xml:space="preserve">→ no dedicated diagram;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2–3</w:t>
      </w:r>
      <w:r>
        <w:t xml:space="preserve"> </w:t>
      </w:r>
      <w:r>
        <w:t xml:space="preserve">→ page-spec description;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4–7</w:t>
      </w:r>
      <w:r>
        <w:t xml:space="preserve"> </w:t>
      </w:r>
      <w:r>
        <w:t xml:space="preserve">→ dedicated SVG.</w:t>
      </w:r>
    </w:p>
    <w:bookmarkEnd w:id="98"/>
    <w:bookmarkStart w:id="99" w:name="workflow-register"/>
    <w:p>
      <w:pPr>
        <w:pStyle w:val="Heading2"/>
        <w:keepNext/>
      </w:pPr>
      <w:r>
        <w:t xml:space="preserve">2. Workflow register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on"/>
          <w:tblHeader w:val="true"/>
        </w:trPr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ID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Workflow</w:t>
            </w:r>
          </w:p>
        </w:tc>
        <w:tc>
          <w:tcPr>
            <w:shd w:fill="EAF0F5"/>
          </w:tcPr>
          <w:p>
            <w:pPr>
              <w:pStyle w:val="Compact"/>
              <w:jc w:val="right"/>
            </w:pPr>
            <w:r>
              <w:rPr>
                <w:b/>
                <w:color w:val="0F2340"/>
                <w:sz w:val="15"/>
              </w:rPr>
              <w:t xml:space="preserve">Score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Primary type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Used by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Core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Sign-in &amp; identity resolution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5"/>
              </w:rPr>
              <w:t xml:space="preserve">5/7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Technical foundation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Protected 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Resolve authenticated identity and approved role/capability context.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Authorization &amp; scoped resource access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5"/>
              </w:rPr>
              <w:t xml:space="preserve">7/7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Projects, profiles, communities, strategy,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Backend is authoritative; client receives only allowed payload in 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Shared access request &amp; approval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5"/>
              </w:rPr>
              <w:t xml:space="preserve">6/7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Business +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Projects, strategy, CAB, access concerns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Denied user can request; approved grant changes future access. Exact approval policy may vary.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Project portfolio → project resource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5"/>
              </w:rPr>
              <w:t xml:space="preserve">6/7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Business +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Active Projects, 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Scope portfolio, re-check detail, then open permitted app/external resources.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Onboarding &amp; advanced-access gate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5"/>
              </w:rPr>
              <w:t xml:space="preserve">6/7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Business +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Start Here, 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Personalization does not equal permission; verified status gates only approved actions/resources.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Community join &amp; participation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5"/>
              </w:rPr>
              <w:t xml:space="preserve">5/7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Business +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Communities, Community 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Discovery, membership, posting, and moderation are separate actions. Join policy remains configurable until confirmed.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Knowledge artifact submission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5"/>
              </w:rPr>
              <w:t xml:space="preserve">5/7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Business +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Community 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Submit metadata/content; preserve canonical external document ownership where defined.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Event/calendar creation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5"/>
              </w:rPr>
              <w:t xml:space="preserve">4/7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Communities, JEDI CAB, PMO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Authorized creator → backend/integration seam → approved calendar/meeting 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Profile view/edit &amp; privacy scope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5"/>
              </w:rPr>
              <w:t xml:space="preserve">6/7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Security + 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Profile,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Viewer relationship/capability determines returned fields and edit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Leadership restricted area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5"/>
              </w:rPr>
              <w:t xml:space="preserve">7/7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Exec &amp;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Locked/discoverable UX may exist; confidential payload remains omitted when unauthorized.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Project closeout &amp; lessons learned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5"/>
              </w:rPr>
              <w:t xml:space="preserve">5/7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PMO, 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Closeout → capture lesson → review/govern → reusable knowledge.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CAB topic → decision → action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5"/>
              </w:rPr>
              <w:t xml:space="preserve">6/7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Business/governance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JEDI CAB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Authorized topic, moderated decision, assigned action, retained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WF-013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Admin hub action publishing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5"/>
              </w:rPr>
              <w:t xml:space="preserve">6/7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Business/admin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Admin Actions, 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Draft/schedule/publish/expire to approved audience; production path eventually auditable.</w:t>
            </w:r>
          </w:p>
        </w:tc>
      </w:tr>
    </w:tbl>
    <w:bookmarkEnd w:id="99"/>
    <w:bookmarkStart w:id="100" w:name="business-vs-technical-diagrams"/>
    <w:p>
      <w:pPr>
        <w:pStyle w:val="Heading2"/>
        <w:keepNext/>
      </w:pPr>
      <w:r>
        <w:t xml:space="preserve">3. Business vs technical diagrams</w:t>
      </w:r>
    </w:p>
    <w:p>
      <w:pPr>
        <w:pStyle w:val="FirstParagraph"/>
      </w:pPr>
      <w:r>
        <w:t xml:space="preserve">When one diagram becomes overloaded, split it: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Business flow</w:t>
      </w:r>
      <w:r>
        <w:t xml:space="preserve"> </w:t>
      </w:r>
      <w:r>
        <w:t xml:space="preserve">→ actors, decisions, outcomes.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Technical flow</w:t>
      </w:r>
      <w:r>
        <w:t xml:space="preserve"> </w:t>
      </w:r>
      <w:r>
        <w:t xml:space="preserve">→ React, service contract, backend, Graph/SharePoint/external adapter.</w:t>
      </w:r>
    </w:p>
    <w:p>
      <w:pPr>
        <w:pStyle w:val="FirstParagraph"/>
      </w:pPr>
      <w:r>
        <w:t xml:space="preserve">Do not freeze a future backend technology merely because an SVG needs a box. Use logical labels such as</w:t>
      </w:r>
      <w:r>
        <w:t xml:space="preserve"> </w:t>
      </w:r>
      <w:r>
        <w:rPr>
          <w:rStyle w:val="VerbatimChar"/>
        </w:rPr>
        <w:t xml:space="preserve">Backend/API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Calendar Integration</w:t>
      </w:r>
      <w:r>
        <w:t xml:space="preserve"> </w:t>
      </w:r>
      <w:r>
        <w:t xml:space="preserve">until the decision is confirmed.</w:t>
      </w:r>
    </w:p>
    <w:bookmarkEnd w:id="100"/>
    <w:bookmarkStart w:id="101" w:name="rule"/>
    <w:p>
      <w:pPr>
        <w:pStyle w:val="Heading2"/>
        <w:keepNext/>
      </w:pPr>
      <w:r>
        <w:t xml:space="preserve">4. Rule</w:t>
      </w:r>
    </w:p>
    <w:p>
      <w:pPr>
        <w:pStyle w:val="FirstParagraph"/>
      </w:pPr>
      <w:r>
        <w:t xml:space="preserve">A page is not a workflow. Reference shared workflow IDs from pages instead of redrawing the same behavior.</w:t>
      </w:r>
    </w:p>
    <w:bookmarkEnd w:id="101"/>
    <w:bookmarkEnd w:id="102"/>
    <w:bookmarkStart w:id="155" w:name="part-v-workflow-diagrams"/>
    <w:p>
      <w:pPr>
        <w:pStyle w:val="Heading1"/>
        <w:keepNext/>
      </w:pPr>
      <w:r>
        <w:t xml:space="preserve">Part V — Workflow Diagrams</w:t>
      </w:r>
    </w:p>
    <w:bookmarkStart w:id="106" w:name="wf-001-sign-in-identity-resolution"/>
    <w:p>
      <w:pPr>
        <w:pStyle w:val="Heading2"/>
        <w:keepNext/>
        <w:spacing w:before="240"/>
      </w:pPr>
      <w:r>
        <w:t xml:space="preserve">WF-001 — Sign-in &amp; identity resolution</w:t>
      </w:r>
    </w:p>
    <w:p>
      <w:pPr>
        <w:pStyle w:val="CaptionedFigure"/>
      </w:pPr>
      <w:r>
        <w:drawing>
          <wp:inline>
            <wp:extent cx="5334000" cy="5827394"/>
            <wp:effectExtent b="0" l="0" r="0" t="0"/>
            <wp:docPr descr="WF-001 — Sign-in &amp; identity resolution" title="" id="104" name="Picture"/>
            <a:graphic>
              <a:graphicData uri="http://schemas.openxmlformats.org/drawingml/2006/picture">
                <pic:pic>
                  <pic:nvPicPr>
                    <pic:cNvPr descr="/mnt/data/jjr_docs_work/diagrams_png/WF-001-sign-in-identity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7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WF-001 — Sign-in &amp; identity resolution</w:t>
      </w:r>
    </w:p>
    <w:bookmarkEnd w:id="106"/>
    <w:bookmarkStart w:id="110" w:name="X49ac1e66ca3d7a5e5c6ea32feb7ef6ecd4c87bc"/>
    <w:p>
      <w:pPr>
        <w:pStyle w:val="Heading2"/>
        <w:keepNext/>
        <w:spacing w:before="240"/>
      </w:pPr>
      <w:r>
        <w:t xml:space="preserve">WF-002 — Authorization &amp; scoped resource access</w:t>
      </w:r>
    </w:p>
    <w:p>
      <w:pPr>
        <w:pStyle w:val="CaptionedFigure"/>
      </w:pPr>
      <w:r>
        <w:drawing>
          <wp:inline>
            <wp:extent cx="5334000" cy="5103971"/>
            <wp:effectExtent b="0" l="0" r="0" t="0"/>
            <wp:docPr descr="WF-002 — Authorization &amp; scoped resource access" title="" id="108" name="Picture"/>
            <a:graphic>
              <a:graphicData uri="http://schemas.openxmlformats.org/drawingml/2006/picture">
                <pic:pic>
                  <pic:nvPicPr>
                    <pic:cNvPr descr="/mnt/data/jjr_docs_work/diagrams_png/WF-002-authorization-scoped-access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3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WF-002 — Authorization &amp; scoped resource access</w:t>
      </w:r>
    </w:p>
    <w:bookmarkEnd w:id="110"/>
    <w:bookmarkStart w:id="114" w:name="wf-003-shared-access-request-approval"/>
    <w:p>
      <w:pPr>
        <w:pStyle w:val="Heading2"/>
        <w:keepNext/>
        <w:spacing w:before="240"/>
      </w:pPr>
      <w:r>
        <w:t xml:space="preserve">WF-003 — Shared access request &amp; approval</w:t>
      </w:r>
    </w:p>
    <w:p>
      <w:pPr>
        <w:pStyle w:val="CaptionedFigure"/>
      </w:pPr>
      <w:r>
        <w:drawing>
          <wp:inline>
            <wp:extent cx="5334000" cy="5530691"/>
            <wp:effectExtent b="0" l="0" r="0" t="0"/>
            <wp:docPr descr="WF-003 — Shared access request &amp; approval" title="" id="112" name="Picture"/>
            <a:graphic>
              <a:graphicData uri="http://schemas.openxmlformats.org/drawingml/2006/picture">
                <pic:pic>
                  <pic:nvPicPr>
                    <pic:cNvPr descr="/mnt/data/jjr_docs_work/diagrams_png/WF-003-shared-access-request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30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WF-003 — Shared access request &amp; approval</w:t>
      </w:r>
    </w:p>
    <w:bookmarkEnd w:id="114"/>
    <w:bookmarkStart w:id="118" w:name="X6216dc8fcd02e4666ffe6bfc98736f3e2ee6942"/>
    <w:p>
      <w:pPr>
        <w:pStyle w:val="Heading2"/>
        <w:keepNext/>
        <w:spacing w:before="240"/>
      </w:pPr>
      <w:r>
        <w:t xml:space="preserve">WF-004 — Project portfolio → project resource</w:t>
      </w:r>
    </w:p>
    <w:p>
      <w:pPr>
        <w:pStyle w:val="CaptionedFigure"/>
      </w:pPr>
      <w:r>
        <w:drawing>
          <wp:inline>
            <wp:extent cx="5334000" cy="4597241"/>
            <wp:effectExtent b="0" l="0" r="0" t="0"/>
            <wp:docPr descr="WF-004 — Project portfolio → project resource" title="" id="116" name="Picture"/>
            <a:graphic>
              <a:graphicData uri="http://schemas.openxmlformats.org/drawingml/2006/picture">
                <pic:pic>
                  <pic:nvPicPr>
                    <pic:cNvPr descr="/mnt/data/jjr_docs_work/diagrams_png/WF-004-project-resource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7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WF-004 — Project portfolio → project resource</w:t>
      </w:r>
    </w:p>
    <w:bookmarkEnd w:id="118"/>
    <w:bookmarkStart w:id="122" w:name="wf-005-onboarding-advanced-access-gate"/>
    <w:p>
      <w:pPr>
        <w:pStyle w:val="Heading2"/>
        <w:keepNext/>
        <w:spacing w:before="240"/>
      </w:pPr>
      <w:r>
        <w:t xml:space="preserve">WF-005 — Onboarding &amp; advanced-access gate</w:t>
      </w:r>
    </w:p>
    <w:p>
      <w:pPr>
        <w:pStyle w:val="CaptionedFigure"/>
      </w:pPr>
      <w:r>
        <w:drawing>
          <wp:inline>
            <wp:extent cx="5334000" cy="5530691"/>
            <wp:effectExtent b="0" l="0" r="0" t="0"/>
            <wp:docPr descr="WF-005 — Onboarding &amp; advanced-access gate" title="" id="120" name="Picture"/>
            <a:graphic>
              <a:graphicData uri="http://schemas.openxmlformats.org/drawingml/2006/picture">
                <pic:pic>
                  <pic:nvPicPr>
                    <pic:cNvPr descr="/mnt/data/jjr_docs_work/diagrams_png/WF-005-onboarding-gate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30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WF-005 — Onboarding &amp; advanced-access gate</w:t>
      </w:r>
    </w:p>
    <w:bookmarkEnd w:id="122"/>
    <w:bookmarkStart w:id="126" w:name="X232f61aab75106a7c22844a50d9d12a75047c58"/>
    <w:p>
      <w:pPr>
        <w:pStyle w:val="Heading2"/>
        <w:keepNext/>
        <w:spacing w:before="240"/>
      </w:pPr>
      <w:r>
        <w:t xml:space="preserve">WF-006 — Community join &amp; member participation</w:t>
      </w:r>
    </w:p>
    <w:p>
      <w:pPr>
        <w:pStyle w:val="CaptionedFigure"/>
      </w:pPr>
      <w:r>
        <w:drawing>
          <wp:inline>
            <wp:extent cx="5334000" cy="4333875"/>
            <wp:effectExtent b="0" l="0" r="0" t="0"/>
            <wp:docPr descr="WF-006 — Community join &amp; member participation" title="" id="124" name="Picture"/>
            <a:graphic>
              <a:graphicData uri="http://schemas.openxmlformats.org/drawingml/2006/picture">
                <pic:pic>
                  <pic:nvPicPr>
                    <pic:cNvPr descr="/mnt/data/jjr_docs_work/diagrams_png/WF-006-community-membership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WF-006 — Community join &amp; member participation</w:t>
      </w:r>
    </w:p>
    <w:bookmarkEnd w:id="126"/>
    <w:bookmarkStart w:id="130" w:name="wf-007-knowledge-artifact-submission"/>
    <w:p>
      <w:pPr>
        <w:pStyle w:val="Heading2"/>
        <w:keepNext/>
        <w:spacing w:before="240"/>
      </w:pPr>
      <w:r>
        <w:t xml:space="preserve">WF-007 — Knowledge artifact submission</w:t>
      </w:r>
    </w:p>
    <w:p>
      <w:pPr>
        <w:pStyle w:val="CaptionedFigure"/>
      </w:pPr>
      <w:r>
        <w:drawing>
          <wp:inline>
            <wp:extent cx="5334000" cy="4970621"/>
            <wp:effectExtent b="0" l="0" r="0" t="0"/>
            <wp:docPr descr="WF-007 — Knowledge artifact submission" title="" id="128" name="Picture"/>
            <a:graphic>
              <a:graphicData uri="http://schemas.openxmlformats.org/drawingml/2006/picture">
                <pic:pic>
                  <pic:nvPicPr>
                    <pic:cNvPr descr="/mnt/data/jjr_docs_work/diagrams_png/WF-007-knowledge-artifact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0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WF-007 — Knowledge artifact submission</w:t>
      </w:r>
    </w:p>
    <w:bookmarkEnd w:id="130"/>
    <w:bookmarkStart w:id="134" w:name="wf-008-event-calendar-creation"/>
    <w:p>
      <w:pPr>
        <w:pStyle w:val="Heading2"/>
        <w:keepNext/>
        <w:spacing w:before="240"/>
      </w:pPr>
      <w:r>
        <w:t xml:space="preserve">WF-008 — Event / calendar creation</w:t>
      </w:r>
    </w:p>
    <w:p>
      <w:pPr>
        <w:pStyle w:val="CaptionedFigure"/>
      </w:pPr>
      <w:r>
        <w:drawing>
          <wp:inline>
            <wp:extent cx="5334000" cy="4970621"/>
            <wp:effectExtent b="0" l="0" r="0" t="0"/>
            <wp:docPr descr="WF-008 — Event / calendar creation" title="" id="132" name="Picture"/>
            <a:graphic>
              <a:graphicData uri="http://schemas.openxmlformats.org/drawingml/2006/picture">
                <pic:pic>
                  <pic:nvPicPr>
                    <pic:cNvPr descr="/mnt/data/jjr_docs_work/diagrams_png/WF-008-calendar-event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0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WF-008 — Event / calendar creation</w:t>
      </w:r>
    </w:p>
    <w:bookmarkEnd w:id="134"/>
    <w:bookmarkStart w:id="138" w:name="wf-009-profile-viewedit-privacy-scope"/>
    <w:p>
      <w:pPr>
        <w:pStyle w:val="Heading2"/>
        <w:keepNext/>
        <w:spacing w:before="240"/>
      </w:pPr>
      <w:r>
        <w:t xml:space="preserve">WF-009 — Profile view/edit &amp; privacy scope</w:t>
      </w:r>
    </w:p>
    <w:p>
      <w:pPr>
        <w:pStyle w:val="CaptionedFigure"/>
      </w:pPr>
      <w:r>
        <w:drawing>
          <wp:inline>
            <wp:extent cx="5334000" cy="4020502"/>
            <wp:effectExtent b="0" l="0" r="0" t="0"/>
            <wp:docPr descr="WF-009 — Profile view/edit &amp; privacy scope" title="" id="136" name="Picture"/>
            <a:graphic>
              <a:graphicData uri="http://schemas.openxmlformats.org/drawingml/2006/picture">
                <pic:pic>
                  <pic:nvPicPr>
                    <pic:cNvPr descr="/mnt/data/jjr_docs_work/diagrams_png/WF-009-profile-privacy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WF-009 — Profile view/edit &amp; privacy scope</w:t>
      </w:r>
    </w:p>
    <w:bookmarkEnd w:id="138"/>
    <w:bookmarkStart w:id="142" w:name="wf-010-leadership-restricted-area"/>
    <w:p>
      <w:pPr>
        <w:pStyle w:val="Heading2"/>
        <w:keepNext/>
        <w:spacing w:before="240"/>
      </w:pPr>
      <w:r>
        <w:t xml:space="preserve">WF-010 — Leadership restricted area</w:t>
      </w:r>
    </w:p>
    <w:p>
      <w:pPr>
        <w:pStyle w:val="CaptionedFigure"/>
      </w:pPr>
      <w:r>
        <w:drawing>
          <wp:inline>
            <wp:extent cx="5334000" cy="4240530"/>
            <wp:effectExtent b="0" l="0" r="0" t="0"/>
            <wp:docPr descr="WF-010 — Leadership restricted area" title="" id="140" name="Picture"/>
            <a:graphic>
              <a:graphicData uri="http://schemas.openxmlformats.org/drawingml/2006/picture">
                <pic:pic>
                  <pic:nvPicPr>
                    <pic:cNvPr descr="/mnt/data/jjr_docs_work/diagrams_png/WF-010-leadership-restricted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0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WF-010 — Leadership restricted area</w:t>
      </w:r>
    </w:p>
    <w:bookmarkEnd w:id="142"/>
    <w:bookmarkStart w:id="146" w:name="wf-011-project-closeout-lessons-learned"/>
    <w:p>
      <w:pPr>
        <w:pStyle w:val="Heading2"/>
        <w:keepNext/>
        <w:spacing w:before="240"/>
      </w:pPr>
      <w:r>
        <w:t xml:space="preserve">WF-011 — Project closeout &amp; lessons learned</w:t>
      </w:r>
    </w:p>
    <w:p>
      <w:pPr>
        <w:pStyle w:val="CaptionedFigure"/>
      </w:pPr>
      <w:r>
        <w:drawing>
          <wp:inline>
            <wp:extent cx="5334000" cy="4897278"/>
            <wp:effectExtent b="0" l="0" r="0" t="0"/>
            <wp:docPr descr="WF-011 — Project closeout &amp; lessons learned" title="" id="144" name="Picture"/>
            <a:graphic>
              <a:graphicData uri="http://schemas.openxmlformats.org/drawingml/2006/picture">
                <pic:pic>
                  <pic:nvPicPr>
                    <pic:cNvPr descr="/mnt/data/jjr_docs_work/diagrams_png/WF-011-closeout-lessons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7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WF-011 — Project closeout &amp; lessons learned</w:t>
      </w:r>
    </w:p>
    <w:bookmarkEnd w:id="146"/>
    <w:bookmarkStart w:id="150" w:name="wf-012-cab-topic-decision-action"/>
    <w:p>
      <w:pPr>
        <w:pStyle w:val="Heading2"/>
        <w:keepNext/>
        <w:spacing w:before="240"/>
      </w:pPr>
      <w:r>
        <w:t xml:space="preserve">WF-012 — CAB topic → decision → action</w:t>
      </w:r>
    </w:p>
    <w:p>
      <w:pPr>
        <w:pStyle w:val="CaptionedFigure"/>
      </w:pPr>
      <w:r>
        <w:drawing>
          <wp:inline>
            <wp:extent cx="5334000" cy="4970621"/>
            <wp:effectExtent b="0" l="0" r="0" t="0"/>
            <wp:docPr descr="WF-012 — CAB topic → decision → action" title="" id="148" name="Picture"/>
            <a:graphic>
              <a:graphicData uri="http://schemas.openxmlformats.org/drawingml/2006/picture">
                <pic:pic>
                  <pic:nvPicPr>
                    <pic:cNvPr descr="/mnt/data/jjr_docs_work/diagrams_png/WF-012-cab-decision-action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0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WF-012 — CAB topic → decision → action</w:t>
      </w:r>
    </w:p>
    <w:bookmarkEnd w:id="150"/>
    <w:bookmarkStart w:id="154" w:name="wf-013-admin-hub-action-publishing"/>
    <w:p>
      <w:pPr>
        <w:pStyle w:val="Heading2"/>
        <w:keepNext/>
        <w:spacing w:before="240"/>
      </w:pPr>
      <w:r>
        <w:t xml:space="preserve">WF-013 — Admin hub action publishing</w:t>
      </w:r>
    </w:p>
    <w:p>
      <w:pPr>
        <w:pStyle w:val="CaptionedFigure"/>
      </w:pPr>
      <w:r>
        <w:drawing>
          <wp:inline>
            <wp:extent cx="5334000" cy="5880734"/>
            <wp:effectExtent b="0" l="0" r="0" t="0"/>
            <wp:docPr descr="WF-013 — Admin hub action publishing" title="" id="152" name="Picture"/>
            <a:graphic>
              <a:graphicData uri="http://schemas.openxmlformats.org/drawingml/2006/picture">
                <pic:pic>
                  <pic:nvPicPr>
                    <pic:cNvPr descr="/mnt/data/jjr_docs_work/diagrams_png/WF-013-admin-hub-actions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80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WF-013 — Admin hub action publishing</w:t>
      </w:r>
    </w:p>
    <w:bookmarkEnd w:id="154"/>
    <w:bookmarkEnd w:id="155"/>
    <w:bookmarkStart w:id="156" w:name="Xfa42f090e27efc4164d0abc1be2490243ef0999"/>
    <w:p>
      <w:pPr>
        <w:pStyle w:val="Heading1"/>
        <w:keepNext/>
      </w:pPr>
      <w:r>
        <w:t xml:space="preserve">Part VI — Repository Adoption, Definition of Done, and Change Control</w:t>
      </w:r>
    </w:p>
    <w:bookmarkEnd w:id="156"/>
    <w:bookmarkStart w:id="163" w:name="X09e50dff32536b5cdc095fa74902e5b0bbbc1fd"/>
    <w:p>
      <w:pPr>
        <w:pStyle w:val="Heading1"/>
        <w:keepNext/>
      </w:pPr>
      <w:r>
        <w:t xml:space="preserve">JJR Hub — Existing Repository Adoption Checklist</w:t>
      </w:r>
    </w:p>
    <w:p>
      <w:pPr>
        <w:pStyle w:val="FirstParagraph"/>
      </w:pPr>
      <w:r>
        <w:t xml:space="preserve">Use this once before continuing the migration.</w:t>
      </w:r>
    </w:p>
    <w:bookmarkStart w:id="157" w:name="safety"/>
    <w:p>
      <w:pPr>
        <w:pStyle w:val="Heading2"/>
        <w:keepNext/>
      </w:pPr>
      <w:r>
        <w:t xml:space="preserve">Safety</w:t>
      </w:r>
    </w:p>
    <w:p>
      <w:pPr>
        <w:pStyle w:val="Compact"/>
        <w:numPr>
          <w:ilvl w:val="0"/>
          <w:numId w:val="1024"/>
        </w:numPr>
      </w:pPr>
      <w:r>
        <w:t xml:space="preserve">☐ Commit or stash current work.</w:t>
      </w:r>
    </w:p>
    <w:p>
      <w:pPr>
        <w:pStyle w:val="Compact"/>
        <w:numPr>
          <w:ilvl w:val="0"/>
          <w:numId w:val="1024"/>
        </w:numPr>
      </w:pPr>
      <w:r>
        <w:t xml:space="preserve">☐ Create a backup branch/tag.</w:t>
      </w:r>
    </w:p>
    <w:p>
      <w:pPr>
        <w:pStyle w:val="Compact"/>
        <w:numPr>
          <w:ilvl w:val="0"/>
          <w:numId w:val="1024"/>
        </w:numPr>
      </w:pPr>
      <w:r>
        <w:t xml:space="preserve">☐ Confirm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 </w:t>
      </w:r>
      <w:r>
        <w:t xml:space="preserve">is ignored by Git.</w:t>
      </w:r>
    </w:p>
    <w:p>
      <w:pPr>
        <w:pStyle w:val="Compact"/>
        <w:numPr>
          <w:ilvl w:val="0"/>
          <w:numId w:val="1024"/>
        </w:numPr>
      </w:pPr>
      <w:r>
        <w:t xml:space="preserve">☐ Do not delete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legacy/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</w:p>
    <w:bookmarkEnd w:id="157"/>
    <w:bookmarkStart w:id="158" w:name="replace-add-governance-files"/>
    <w:p>
      <w:pPr>
        <w:pStyle w:val="Heading2"/>
        <w:keepNext/>
      </w:pPr>
      <w:r>
        <w:t xml:space="preserve">Replace / add governance files</w:t>
      </w:r>
    </w:p>
    <w:p>
      <w:pPr>
        <w:pStyle w:val="Compact"/>
        <w:numPr>
          <w:ilvl w:val="0"/>
          <w:numId w:val="1025"/>
        </w:numPr>
      </w:pPr>
      <w:r>
        <w:t xml:space="preserve">☐ Replace 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with the final one.</w:t>
      </w:r>
    </w:p>
    <w:p>
      <w:pPr>
        <w:pStyle w:val="Compact"/>
        <w:numPr>
          <w:ilvl w:val="0"/>
          <w:numId w:val="1025"/>
        </w:numPr>
      </w:pPr>
      <w:r>
        <w:t xml:space="preserve">☐ Add root</w:t>
      </w:r>
      <w:r>
        <w:t xml:space="preserve"> </w:t>
      </w:r>
      <w:r>
        <w:rPr>
          <w:rStyle w:val="VerbatimChar"/>
        </w:rPr>
        <w:t xml:space="preserve">JJR-INTERNAL-HUB-SOP.md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☐ Add final supporting files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☐ Add</w:t>
      </w:r>
      <w:r>
        <w:t xml:space="preserve"> </w:t>
      </w:r>
      <w:r>
        <w:rPr>
          <w:rStyle w:val="VerbatimChar"/>
        </w:rPr>
        <w:t xml:space="preserve">docs/workflows/*.svg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docs/diagrams/*.svg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☐ Move obsolete conversion guides to</w:t>
      </w:r>
      <w:r>
        <w:t xml:space="preserve"> </w:t>
      </w:r>
      <w:r>
        <w:rPr>
          <w:rStyle w:val="VerbatimChar"/>
        </w:rPr>
        <w:t xml:space="preserve">docs/archive/</w:t>
      </w:r>
      <w:r>
        <w:t xml:space="preserve"> </w:t>
      </w:r>
      <w:r>
        <w:t xml:space="preserve">instead of deleting immediately.</w:t>
      </w:r>
    </w:p>
    <w:bookmarkEnd w:id="158"/>
    <w:bookmarkStart w:id="159" w:name="repository-audit"/>
    <w:p>
      <w:pPr>
        <w:pStyle w:val="Heading2"/>
        <w:keepNext/>
      </w:pPr>
      <w:r>
        <w:t xml:space="preserve">Repository audit</w:t>
      </w:r>
    </w:p>
    <w:p>
      <w:pPr>
        <w:pStyle w:val="FirstParagraph"/>
      </w:pPr>
      <w:r>
        <w:t xml:space="preserve">Claude Code must inspect before refactoring:</w:t>
      </w:r>
    </w:p>
    <w:p>
      <w:pPr>
        <w:pStyle w:val="Compact"/>
        <w:numPr>
          <w:ilvl w:val="0"/>
          <w:numId w:val="102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scripts/dependencies.</w:t>
      </w:r>
    </w:p>
    <w:p>
      <w:pPr>
        <w:pStyle w:val="Compact"/>
        <w:numPr>
          <w:ilvl w:val="0"/>
          <w:numId w:val="1026"/>
        </w:numPr>
      </w:pPr>
      <w:r>
        <w:t xml:space="preserve">☐ router/routes.</w:t>
      </w:r>
    </w:p>
    <w:p>
      <w:pPr>
        <w:pStyle w:val="Compact"/>
        <w:numPr>
          <w:ilvl w:val="0"/>
          <w:numId w:val="1026"/>
        </w:numPr>
      </w:pPr>
      <w:r>
        <w:t xml:space="preserve">☐ layouts and AppShell.</w:t>
      </w:r>
    </w:p>
    <w:p>
      <w:pPr>
        <w:pStyle w:val="Compact"/>
        <w:numPr>
          <w:ilvl w:val="0"/>
          <w:numId w:val="1026"/>
        </w:numPr>
      </w:pPr>
      <w:r>
        <w:t xml:space="preserve">☐ shared UI primitives.</w:t>
      </w:r>
    </w:p>
    <w:p>
      <w:pPr>
        <w:pStyle w:val="Compact"/>
        <w:numPr>
          <w:ilvl w:val="0"/>
          <w:numId w:val="1026"/>
        </w:numPr>
      </w:pPr>
      <w:r>
        <w:t xml:space="preserve">☐ feature/domain folders.</w:t>
      </w:r>
    </w:p>
    <w:p>
      <w:pPr>
        <w:pStyle w:val="Compact"/>
        <w:numPr>
          <w:ilvl w:val="0"/>
          <w:numId w:val="1026"/>
        </w:numPr>
      </w:pPr>
      <w:r>
        <w:t xml:space="preserve">☐ mock services/data.</w:t>
      </w:r>
    </w:p>
    <w:p>
      <w:pPr>
        <w:pStyle w:val="Compact"/>
        <w:numPr>
          <w:ilvl w:val="0"/>
          <w:numId w:val="1026"/>
        </w:numPr>
      </w:pPr>
      <w:r>
        <w:t xml:space="preserve">☐ current converted pages.</w:t>
      </w:r>
    </w:p>
    <w:p>
      <w:pPr>
        <w:pStyle w:val="Compact"/>
        <w:numPr>
          <w:ilvl w:val="0"/>
          <w:numId w:val="1026"/>
        </w:numPr>
      </w:pPr>
      <w:r>
        <w:t xml:space="preserve">☐ design tokens/Tailwind configuration.</w:t>
      </w:r>
    </w:p>
    <w:p>
      <w:pPr>
        <w:pStyle w:val="Compact"/>
        <w:numPr>
          <w:ilvl w:val="0"/>
          <w:numId w:val="1026"/>
        </w:numPr>
      </w:pPr>
      <w:r>
        <w:t xml:space="preserve">☐ tests.</w:t>
      </w:r>
    </w:p>
    <w:bookmarkEnd w:id="159"/>
    <w:bookmarkStart w:id="160" w:name="baseline-checks"/>
    <w:p>
      <w:pPr>
        <w:pStyle w:val="Heading2"/>
        <w:keepNext/>
      </w:pPr>
      <w:r>
        <w:t xml:space="preserve">Baseline checks</w:t>
      </w:r>
    </w:p>
    <w:p>
      <w:pPr>
        <w:pStyle w:val="Compact"/>
        <w:numPr>
          <w:ilvl w:val="0"/>
          <w:numId w:val="1027"/>
        </w:numPr>
      </w:pPr>
      <w:r>
        <w:t xml:space="preserve">☐ Install dependencies only if needed.</w:t>
      </w:r>
    </w:p>
    <w:p>
      <w:pPr>
        <w:pStyle w:val="Compact"/>
        <w:numPr>
          <w:ilvl w:val="0"/>
          <w:numId w:val="1027"/>
        </w:numPr>
      </w:pPr>
      <w:r>
        <w:t xml:space="preserve">☐ Run existing lint command if present.</w:t>
      </w:r>
    </w:p>
    <w:p>
      <w:pPr>
        <w:pStyle w:val="Compact"/>
        <w:numPr>
          <w:ilvl w:val="0"/>
          <w:numId w:val="1027"/>
        </w:numPr>
      </w:pPr>
      <w:r>
        <w:t xml:space="preserve">☐ Run existing type-check command if present.</w:t>
      </w:r>
    </w:p>
    <w:p>
      <w:pPr>
        <w:pStyle w:val="Compact"/>
        <w:numPr>
          <w:ilvl w:val="0"/>
          <w:numId w:val="1027"/>
        </w:numPr>
      </w:pPr>
      <w:r>
        <w:t xml:space="preserve">☐ Run existing tests if present.</w:t>
      </w:r>
    </w:p>
    <w:p>
      <w:pPr>
        <w:pStyle w:val="Compact"/>
        <w:numPr>
          <w:ilvl w:val="0"/>
          <w:numId w:val="1027"/>
        </w:numPr>
      </w:pPr>
      <w:r>
        <w:t xml:space="preserve">☐ Run production build.</w:t>
      </w:r>
    </w:p>
    <w:p>
      <w:pPr>
        <w:pStyle w:val="Compact"/>
        <w:numPr>
          <w:ilvl w:val="0"/>
          <w:numId w:val="1027"/>
        </w:numPr>
      </w:pPr>
      <w:r>
        <w:t xml:space="preserve">☐ Record baseline failures before changing code.</w:t>
      </w:r>
    </w:p>
    <w:bookmarkEnd w:id="160"/>
    <w:bookmarkStart w:id="161" w:name="classification"/>
    <w:p>
      <w:pPr>
        <w:pStyle w:val="Heading2"/>
        <w:keepNext/>
      </w:pPr>
      <w:r>
        <w:t xml:space="preserve">Classification</w:t>
      </w:r>
    </w:p>
    <w:p>
      <w:pPr>
        <w:pStyle w:val="FirstParagraph"/>
      </w:pPr>
      <w:r>
        <w:t xml:space="preserve">For each existing page/component, mark: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KEEP</w:t>
      </w:r>
      <w:r>
        <w:t xml:space="preserve"> </w:t>
      </w:r>
      <w:r>
        <w:t xml:space="preserve">— already follows the final standard.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REFINE</w:t>
      </w:r>
      <w:r>
        <w:t xml:space="preserve"> </w:t>
      </w:r>
      <w:r>
        <w:t xml:space="preserve">— working but needs targeted improvement.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REPLACE</w:t>
      </w:r>
      <w:r>
        <w:t xml:space="preserve"> </w:t>
      </w:r>
      <w:r>
        <w:t xml:space="preserve">— architecture/quality issue justifies replacement.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OPEN</w:t>
      </w:r>
      <w:r>
        <w:t xml:space="preserve"> </w:t>
      </w:r>
      <w:r>
        <w:t xml:space="preserve">— requirement/decision unresolved.</w:t>
      </w:r>
    </w:p>
    <w:bookmarkEnd w:id="161"/>
    <w:bookmarkStart w:id="162" w:name="reference-pattern-review"/>
    <w:p>
      <w:pPr>
        <w:pStyle w:val="Heading2"/>
        <w:keepNext/>
      </w:pPr>
      <w:r>
        <w:t xml:space="preserve">Reference-pattern review</w:t>
      </w:r>
    </w:p>
    <w:p>
      <w:pPr>
        <w:pStyle w:val="FirstParagraph"/>
      </w:pPr>
      <w:r>
        <w:t xml:space="preserve">Review</w:t>
      </w:r>
      <w:r>
        <w:t xml:space="preserve"> </w:t>
      </w:r>
      <w:r>
        <w:rPr>
          <w:b/>
          <w:bCs/>
        </w:rPr>
        <w:t xml:space="preserve">Active Projects</w:t>
      </w:r>
      <w:r>
        <w:t xml:space="preserve"> </w:t>
      </w:r>
      <w:r>
        <w:t xml:space="preserve">against:</w:t>
      </w:r>
      <w:r>
        <w:t xml:space="preserve"> </w:t>
      </w:r>
      <w:r>
        <w:t xml:space="preserve">- page inventory;</w:t>
      </w:r>
      <w:r>
        <w:t xml:space="preserve"> </w:t>
      </w:r>
      <w:r>
        <w:t xml:space="preserve">- WF-002, WF-003, WF-004;</w:t>
      </w:r>
      <w:r>
        <w:t xml:space="preserve"> </w:t>
      </w:r>
      <w:r>
        <w:t xml:space="preserve">- delivery classes;</w:t>
      </w:r>
      <w:r>
        <w:t xml:space="preserve"> </w:t>
      </w:r>
      <w:r>
        <w:t xml:space="preserve">- responsiveness;</w:t>
      </w:r>
      <w:r>
        <w:t xml:space="preserve"> </w:t>
      </w:r>
      <w:r>
        <w:t xml:space="preserve">- typed service seam;</w:t>
      </w:r>
      <w:r>
        <w:t xml:space="preserve"> </w:t>
      </w:r>
      <w:r>
        <w:t xml:space="preserve">- component reuse.</w:t>
      </w:r>
    </w:p>
    <w:p>
      <w:pPr>
        <w:pStyle w:val="BodyText"/>
      </w:pPr>
      <w:r>
        <w:t xml:space="preserve">If it is already good, approve it. Do not rebuild it merely because the SOP is new.</w:t>
      </w:r>
    </w:p>
    <w:bookmarkEnd w:id="162"/>
    <w:bookmarkEnd w:id="163"/>
    <w:bookmarkStart w:id="169" w:name="X72a1585893cdcff91a4c423b4009dbcdeeff730"/>
    <w:p>
      <w:pPr>
        <w:pStyle w:val="Heading1"/>
        <w:keepNext/>
      </w:pPr>
      <w:r>
        <w:t xml:space="preserve">JJR Hub — What to Keep, Replace, Archive, and Add</w:t>
      </w:r>
    </w:p>
    <w:p>
      <w:pPr>
        <w:pStyle w:val="FirstParagraph"/>
      </w:pPr>
      <w:r>
        <w:t xml:space="preserve">Based on the current repository layout shown in the screenshots.</w:t>
      </w:r>
    </w:p>
    <w:bookmarkStart w:id="164" w:name="root-folder"/>
    <w:p>
      <w:pPr>
        <w:pStyle w:val="Heading2"/>
        <w:keepNext/>
      </w:pPr>
      <w:r>
        <w:t xml:space="preserve">Root folder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Current item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Action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.claude/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Claude project settings/history may be useful.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KEEP + MERGE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Existing architecture/spec sources stay. Add final governance docs.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legacy/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All 20 HTML mockups remain visual references.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node_modules/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KEEP LOCALLY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No need to delete. Ensure Git ignores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scripts/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Existing checks/utilities may be useful.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src/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Existing React work must be audited, not wiped.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.gitignore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KEEP /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Ensure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node_modules</w:t>
            </w:r>
            <w:r>
              <w:rPr>
                <w:sz w:val="15"/>
              </w:rPr>
              <w:t xml:space="preserve">,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dist</w:t>
            </w:r>
            <w:r>
              <w:rPr>
                <w:sz w:val="15"/>
              </w:rPr>
              <w:t xml:space="preserve">,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.env*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are handled safely.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CLAUDE.md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(shown as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CLAUDE</w:t>
            </w:r>
            <w:r>
              <w:rPr>
                <w:sz w:val="15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REPLACE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Replace the old large working instructions with final concise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Vite app entry.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Existing project/dependencies/scripts are authoritative for current repo.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package-lock.json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Preserve current lock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postcss.config.*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Existing build config.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tailwind.config.*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Existing Tailwind config/tokens may already be implemented.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tsconfig*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Existing TypeScript config.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vite.config.*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Existing Vite config.</w:t>
            </w:r>
          </w:p>
        </w:tc>
      </w:tr>
    </w:tbl>
    <w:bookmarkEnd w:id="164"/>
    <w:bookmarkStart w:id="165" w:name="docsarchitecture"/>
    <w:p>
      <w:pPr>
        <w:pStyle w:val="Heading2"/>
        <w:keepNext/>
      </w:pPr>
      <w:r>
        <w:rPr>
          <w:rStyle w:val="VerbatimChar"/>
        </w:rPr>
        <w:t xml:space="preserve">docs/architecture/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Current item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Page architecture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.docx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App Architecture Flows 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# How We Will Build the JJR Hub...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temporary text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MOVE TO</w:t>
            </w:r>
            <w:r>
              <w:rPr>
                <w:b/>
                <w:bCs/>
                <w:sz w:val="15"/>
              </w:rPr>
              <w:t xml:space="preserve"> </w:t>
            </w:r>
            <w:r>
              <w:rPr>
                <w:rStyle w:val="VerbatimChar"/>
                <w:b/>
                <w:bCs/>
                <w:sz w:val="15"/>
              </w:rPr>
              <w:t xml:space="preserve">docs/archive/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after checking it is only the old process guide</w:t>
            </w:r>
          </w:p>
        </w:tc>
      </w:tr>
    </w:tbl>
    <w:bookmarkEnd w:id="165"/>
    <w:bookmarkStart w:id="166" w:name="docsspecs"/>
    <w:p>
      <w:pPr>
        <w:pStyle w:val="Heading2"/>
        <w:keepNext/>
      </w:pPr>
      <w:r>
        <w:rPr>
          <w:rStyle w:val="VerbatimChar"/>
        </w:rPr>
        <w:t xml:space="preserve">docs/specs/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Current item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5"/>
              </w:rPr>
              <w:t xml:space="preserve">active-projects.md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old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conversion-plan.md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5"/>
              </w:rPr>
              <w:t xml:space="preserve">MOVE TO</w:t>
            </w:r>
            <w:r>
              <w:rPr>
                <w:b/>
                <w:bCs/>
                <w:sz w:val="15"/>
              </w:rPr>
              <w:t xml:space="preserve"> </w:t>
            </w:r>
            <w:r>
              <w:rPr>
                <w:rStyle w:val="VerbatimChar"/>
                <w:b/>
                <w:bCs/>
                <w:sz w:val="15"/>
              </w:rPr>
              <w:t xml:space="preserve">docs/archive/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if it describes the pre-final migration sequence</w:t>
            </w:r>
          </w:p>
        </w:tc>
      </w:tr>
    </w:tbl>
    <w:bookmarkEnd w:id="166"/>
    <w:bookmarkStart w:id="167" w:name="add-from-final-package"/>
    <w:p>
      <w:pPr>
        <w:pStyle w:val="Heading2"/>
        <w:keepNext/>
      </w:pPr>
      <w:r>
        <w:t xml:space="preserve">Add from final package</w:t>
      </w:r>
    </w:p>
    <w:p>
      <w:pPr>
        <w:pStyle w:val="FirstParagraph"/>
      </w:pPr>
      <w:r>
        <w:t xml:space="preserve">At repository root: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 replace current one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JJR-INTERNAL-HUB-SOP.md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REPO-REPLACEMENT-MAP.md</w:t>
      </w:r>
      <w:r>
        <w:t xml:space="preserve"> </w:t>
      </w:r>
      <w:r>
        <w:t xml:space="preserve">optional reference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SOURCE-AUTHORITY.md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ACCESS-MODEL.md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DELIVERY-CLASSES.md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DEFINITION-OF-DONE.md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REPO-ADOPTION-CHECKLIST.md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PROJECT-STATUS.md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PAGE-INVENTORY.md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WORKFLOW-CATALOG.md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decisions/OPEN-DECISIONS.md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workflows/*.svg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diagrams/*.svg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specs/PAGE-SPEC-TEMPLATE.md</w:t>
      </w:r>
    </w:p>
    <w:bookmarkEnd w:id="167"/>
    <w:bookmarkStart w:id="168" w:name="do-not-delete-yet"/>
    <w:p>
      <w:pPr>
        <w:pStyle w:val="Heading2"/>
        <w:keepNext/>
      </w:pPr>
      <w:r>
        <w:t xml:space="preserve">Do not delete yet</w:t>
      </w:r>
    </w:p>
    <w:p>
      <w:pPr>
        <w:pStyle w:val="FirstParagraph"/>
      </w:pPr>
      <w:r>
        <w:t xml:space="preserve">Do not delete:</w:t>
      </w:r>
      <w:r>
        <w:t xml:space="preserve"> </w:t>
      </w:r>
      <w:r>
        <w:t xml:space="preserve">- any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code;</w:t>
      </w:r>
      <w:r>
        <w:t xml:space="preserve"> </w:t>
      </w:r>
      <w:r>
        <w:t xml:space="preserve">- architecture Word files;</w:t>
      </w:r>
      <w:r>
        <w:t xml:space="preserve"> </w:t>
      </w:r>
      <w:r>
        <w:t xml:space="preserve">- the 20 legacy HTML files;</w:t>
      </w:r>
      <w:r>
        <w:t xml:space="preserve"> </w:t>
      </w:r>
      <w:r>
        <w:t xml:space="preserve">- package/build configuration;</w:t>
      </w:r>
      <w:r>
        <w:t xml:space="preserve"> </w:t>
      </w:r>
      <w:r>
        <w:t xml:space="preserve">- existing specs that contain page-specific facts;</w:t>
      </w:r>
      <w:r>
        <w:t xml:space="preserve"> </w:t>
      </w:r>
      <w:r>
        <w:t xml:space="preserve">- old process documents until they have been archived and the final audit is complete.</w:t>
      </w:r>
    </w:p>
    <w:bookmarkEnd w:id="168"/>
    <w:bookmarkEnd w:id="169"/>
    <w:bookmarkStart w:id="172" w:name="jjr-hub-definition-of-done"/>
    <w:p>
      <w:pPr>
        <w:pStyle w:val="Heading1"/>
        <w:keepNext/>
      </w:pPr>
      <w:r>
        <w:t xml:space="preserve">JJR Hub — Definition of Done</w:t>
      </w:r>
    </w:p>
    <w:bookmarkStart w:id="170" w:name="dod-a-frontend-migration-complete"/>
    <w:p>
      <w:pPr>
        <w:pStyle w:val="Heading2"/>
        <w:keepNext/>
      </w:pPr>
      <w:r>
        <w:t xml:space="preserve">DoD-A — Frontend migration complete</w:t>
      </w:r>
    </w:p>
    <w:p>
      <w:pPr>
        <w:pStyle w:val="FirstParagraph"/>
      </w:pPr>
      <w:r>
        <w:t xml:space="preserve">A page is frontend-complete when:</w:t>
      </w:r>
    </w:p>
    <w:p>
      <w:pPr>
        <w:pStyle w:val="Compact"/>
        <w:numPr>
          <w:ilvl w:val="0"/>
          <w:numId w:val="1029"/>
        </w:numPr>
      </w:pPr>
      <w:r>
        <w:t xml:space="preserve">☐ Route works.</w:t>
      </w:r>
    </w:p>
    <w:p>
      <w:pPr>
        <w:pStyle w:val="Compact"/>
        <w:numPr>
          <w:ilvl w:val="0"/>
          <w:numId w:val="1029"/>
        </w:numPr>
      </w:pPr>
      <w:r>
        <w:t xml:space="preserve">☐ Uses the approved shell/layout.</w:t>
      </w:r>
    </w:p>
    <w:p>
      <w:pPr>
        <w:pStyle w:val="Compact"/>
        <w:numPr>
          <w:ilvl w:val="0"/>
          <w:numId w:val="1029"/>
        </w:numPr>
      </w:pPr>
      <w:r>
        <w:t xml:space="preserve">☐ Reuses existing meaningful components where appropriate.</w:t>
      </w:r>
    </w:p>
    <w:p>
      <w:pPr>
        <w:pStyle w:val="Compact"/>
        <w:numPr>
          <w:ilvl w:val="0"/>
          <w:numId w:val="1029"/>
        </w:numPr>
      </w:pPr>
      <w:r>
        <w:t xml:space="preserve">☐ No avoidable giant page component.</w:t>
      </w:r>
    </w:p>
    <w:p>
      <w:pPr>
        <w:pStyle w:val="Compact"/>
        <w:numPr>
          <w:ilvl w:val="0"/>
          <w:numId w:val="1029"/>
        </w:numPr>
      </w:pPr>
      <w:r>
        <w:t xml:space="preserve">☐ Domain data is typed.</w:t>
      </w:r>
    </w:p>
    <w:p>
      <w:pPr>
        <w:pStyle w:val="Compact"/>
        <w:numPr>
          <w:ilvl w:val="0"/>
          <w:numId w:val="1029"/>
        </w:numPr>
      </w:pPr>
      <w:r>
        <w:t xml:space="preserve">☐ Mock data lives outside page composition.</w:t>
      </w:r>
    </w:p>
    <w:p>
      <w:pPr>
        <w:pStyle w:val="Compact"/>
        <w:numPr>
          <w:ilvl w:val="0"/>
          <w:numId w:val="1029"/>
        </w:numPr>
      </w:pPr>
      <w:r>
        <w:t xml:space="preserve">☐ Relevant workflow IDs are respected.</w:t>
      </w:r>
    </w:p>
    <w:p>
      <w:pPr>
        <w:pStyle w:val="Compact"/>
        <w:numPr>
          <w:ilvl w:val="0"/>
          <w:numId w:val="1029"/>
        </w:numPr>
      </w:pPr>
      <w:r>
        <w:t xml:space="preserve">☐ Delivery classes are documented for sensitive/data-driven sections.</w:t>
      </w:r>
    </w:p>
    <w:p>
      <w:pPr>
        <w:pStyle w:val="Compact"/>
        <w:numPr>
          <w:ilvl w:val="0"/>
          <w:numId w:val="1029"/>
        </w:numPr>
      </w:pPr>
      <w:r>
        <w:t xml:space="preserve">☐ Loading/empty/error/restricted states exist where relevant.</w:t>
      </w:r>
    </w:p>
    <w:p>
      <w:pPr>
        <w:pStyle w:val="Compact"/>
        <w:numPr>
          <w:ilvl w:val="0"/>
          <w:numId w:val="1029"/>
        </w:numPr>
      </w:pPr>
      <w:r>
        <w:t xml:space="preserve">☐ Mobile/tablet/desktop checked.</w:t>
      </w:r>
    </w:p>
    <w:p>
      <w:pPr>
        <w:pStyle w:val="Compact"/>
        <w:numPr>
          <w:ilvl w:val="0"/>
          <w:numId w:val="1029"/>
        </w:numPr>
      </w:pPr>
      <w:r>
        <w:t xml:space="preserve">☐ Keyboard interactions checked.</w:t>
      </w:r>
    </w:p>
    <w:p>
      <w:pPr>
        <w:pStyle w:val="Compact"/>
        <w:numPr>
          <w:ilvl w:val="0"/>
          <w:numId w:val="1029"/>
        </w:numPr>
      </w:pPr>
      <w:r>
        <w:t xml:space="preserve">☐ Focus/labels/heading structure checked.</w:t>
      </w:r>
    </w:p>
    <w:p>
      <w:pPr>
        <w:pStyle w:val="Compact"/>
        <w:numPr>
          <w:ilvl w:val="0"/>
          <w:numId w:val="1029"/>
        </w:numPr>
      </w:pPr>
      <w:r>
        <w:t xml:space="preserve">☐ No console errors caused by the change.</w:t>
      </w:r>
    </w:p>
    <w:p>
      <w:pPr>
        <w:pStyle w:val="Compact"/>
        <w:numPr>
          <w:ilvl w:val="0"/>
          <w:numId w:val="1029"/>
        </w:numPr>
      </w:pPr>
      <w:r>
        <w:t xml:space="preserve">☐ Existing applicable lint/type/test/build checks pass.</w:t>
      </w:r>
    </w:p>
    <w:p>
      <w:pPr>
        <w:pStyle w:val="Compact"/>
        <w:numPr>
          <w:ilvl w:val="0"/>
          <w:numId w:val="1029"/>
        </w:numPr>
      </w:pPr>
      <w:r>
        <w:t xml:space="preserve">☐ Intentional differences from the legacy mockup are recorded when meaningful.</w:t>
      </w:r>
    </w:p>
    <w:bookmarkEnd w:id="170"/>
    <w:bookmarkStart w:id="171" w:name="dod-b-production-integration-complete"/>
    <w:p>
      <w:pPr>
        <w:pStyle w:val="Heading2"/>
        <w:keepNext/>
      </w:pPr>
      <w:r>
        <w:t xml:space="preserve">DoD-B — Production integration complete</w:t>
      </w:r>
    </w:p>
    <w:p>
      <w:pPr>
        <w:pStyle w:val="FirstParagraph"/>
      </w:pPr>
      <w:r>
        <w:t xml:space="preserve">A feature is production-integrated when applicable checks also prove:</w:t>
      </w:r>
    </w:p>
    <w:p>
      <w:pPr>
        <w:pStyle w:val="Compact"/>
        <w:numPr>
          <w:ilvl w:val="0"/>
          <w:numId w:val="1030"/>
        </w:numPr>
      </w:pPr>
      <w:r>
        <w:t xml:space="preserve">☐ Authentication uses the approved production identity flow.</w:t>
      </w:r>
    </w:p>
    <w:p>
      <w:pPr>
        <w:pStyle w:val="Compact"/>
        <w:numPr>
          <w:ilvl w:val="0"/>
          <w:numId w:val="1030"/>
        </w:numPr>
      </w:pPr>
      <w:r>
        <w:t xml:space="preserve">☐ Backend authorization is enforced.</w:t>
      </w:r>
    </w:p>
    <w:p>
      <w:pPr>
        <w:pStyle w:val="Compact"/>
        <w:numPr>
          <w:ilvl w:val="0"/>
          <w:numId w:val="1030"/>
        </w:numPr>
      </w:pPr>
      <w:r>
        <w:t xml:space="preserve">☐ Class C data is absent from unauthorized responses.</w:t>
      </w:r>
    </w:p>
    <w:p>
      <w:pPr>
        <w:pStyle w:val="Compact"/>
        <w:numPr>
          <w:ilvl w:val="0"/>
          <w:numId w:val="1030"/>
        </w:numPr>
      </w:pPr>
      <w:r>
        <w:t xml:space="preserve">☐ Class B data is scoped before return/aggregation.</w:t>
      </w:r>
    </w:p>
    <w:p>
      <w:pPr>
        <w:pStyle w:val="Compact"/>
        <w:numPr>
          <w:ilvl w:val="0"/>
          <w:numId w:val="1030"/>
        </w:numPr>
      </w:pPr>
      <w:r>
        <w:t xml:space="preserve">☐ Direct resource requests re-check authorization.</w:t>
      </w:r>
    </w:p>
    <w:p>
      <w:pPr>
        <w:pStyle w:val="Compact"/>
        <w:numPr>
          <w:ilvl w:val="0"/>
          <w:numId w:val="1030"/>
        </w:numPr>
      </w:pPr>
      <w:r>
        <w:t xml:space="preserve">☐ External systems are accessed through approved integration seams.</w:t>
      </w:r>
    </w:p>
    <w:p>
      <w:pPr>
        <w:pStyle w:val="Compact"/>
        <w:numPr>
          <w:ilvl w:val="0"/>
          <w:numId w:val="1030"/>
        </w:numPr>
      </w:pPr>
      <w:r>
        <w:t xml:space="preserve">☐ Failure/timeout/partial-integration states are handled.</w:t>
      </w:r>
    </w:p>
    <w:p>
      <w:pPr>
        <w:pStyle w:val="Compact"/>
        <w:numPr>
          <w:ilvl w:val="0"/>
          <w:numId w:val="1030"/>
        </w:numPr>
      </w:pPr>
      <w:r>
        <w:t xml:space="preserve">☐ Audit requirements are implemented where required.</w:t>
      </w:r>
    </w:p>
    <w:p>
      <w:pPr>
        <w:pStyle w:val="Compact"/>
        <w:numPr>
          <w:ilvl w:val="0"/>
          <w:numId w:val="1030"/>
        </w:numPr>
      </w:pPr>
      <w:r>
        <w:t xml:space="preserve">☐ Security-sensitive workflows have negative tests.</w:t>
      </w:r>
    </w:p>
    <w:p>
      <w:pPr>
        <w:pStyle w:val="FirstParagraph"/>
      </w:pPr>
      <w:r>
        <w:t xml:space="preserve">Do not block frontend migration on DoD-B while the backend is intentionally deferred. Do not claim DoD-B until the backend exists and is tested.</w:t>
      </w:r>
    </w:p>
    <w:bookmarkEnd w:id="171"/>
    <w:bookmarkEnd w:id="172"/>
    <w:bookmarkStart w:id="173" w:name="part-vii-open-decisions"/>
    <w:p>
      <w:pPr>
        <w:pStyle w:val="Heading1"/>
        <w:keepNext/>
      </w:pPr>
      <w:r>
        <w:t xml:space="preserve">Part VII — Open Decisions</w:t>
      </w:r>
    </w:p>
    <w:bookmarkEnd w:id="173"/>
    <w:bookmarkStart w:id="175" w:name="jjr-hub-decision-register"/>
    <w:p>
      <w:pPr>
        <w:pStyle w:val="Heading1"/>
        <w:keepNext/>
      </w:pPr>
      <w:r>
        <w:t xml:space="preserve">JJR Hub — Decision Register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DEFERRED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ID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Decision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Current recommendation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Production backend technology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Keep frontend service contracts backend-agnostic until selected.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Production authentication library/flow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Entra ID/OIDC is the identity target; select exact adapter during integration.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Mandatory training/compliance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Decide authoritative source before verified compliance gating.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Exact Leadership membership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Define group/rule and explicit exception grants.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Who may create 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PMO/Leadership/Admin baseline; confirm Practice Lead behavior.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Project status ownership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Keep lead-maintained status in app data; external progress source remains separate.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PROPOSED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Community join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Decide instant join vs request/approval by community.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Strategy KPI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Use approved reporting/finance source; do not embed production values.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Expiry for exceptional restricted grants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Prefer time-bounded grants where appropriate.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PROPOSED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Global search source/index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Define after backend/SharePoint integration decisions.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Notification persistence/read-state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Define during backend integration.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D-012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Project detail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Finalize after Active Projects reference-pattern review.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D-013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Manager/team scope for onboarding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Confirm JJR organizational meaning; do not invent a Manager role.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D-014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Past Deliverables visibility for consultants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Confirm self-scoped view vs leads-and-up 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D-015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JEDI-CAB cohort/ring-3 behavior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Requires dedicated analysis before implementation.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5"/>
              </w:rPr>
              <w:t xml:space="preserve">OPEN</w:t>
            </w:r>
          </w:p>
        </w:tc>
      </w:tr>
    </w:tbl>
    <w:bookmarkStart w:id="174" w:name="rule-1"/>
    <w:p>
      <w:pPr>
        <w:pStyle w:val="Heading2"/>
        <w:keepNext/>
      </w:pPr>
      <w:r>
        <w:t xml:space="preserve">Rule</w:t>
      </w:r>
    </w:p>
    <w:p>
      <w:pPr>
        <w:pStyle w:val="FirstParagraph"/>
      </w:pPr>
      <w:r>
        <w:t xml:space="preserve">If implementation requires an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rule, stop that irreversible part and continue only with reversible/presentational work that does not encode the decision.</w:t>
      </w:r>
    </w:p>
    <w:bookmarkEnd w:id="174"/>
    <w:bookmarkEnd w:id="175"/>
    <w:bookmarkStart w:id="176" w:name="part-viii-page-specification-template"/>
    <w:p>
      <w:pPr>
        <w:pStyle w:val="Heading1"/>
        <w:keepNext/>
      </w:pPr>
      <w:r>
        <w:t xml:space="preserve">Part VIII — Page Specification Template</w:t>
      </w:r>
    </w:p>
    <w:bookmarkEnd w:id="176"/>
    <w:bookmarkStart w:id="187" w:name="page-spec"/>
    <w:p>
      <w:pPr>
        <w:pStyle w:val="Heading1"/>
        <w:keepNext/>
      </w:pPr>
      <w:r>
        <w:t xml:space="preserve">Page Spec —</w:t>
      </w:r>
      <w:r>
        <w:t xml:space="preserve"> </w:t>
      </w:r>
    </w:p>
    <w:bookmarkStart w:id="177" w:name="identity"/>
    <w:p>
      <w:pPr>
        <w:pStyle w:val="Heading2"/>
        <w:keepNext/>
      </w:pPr>
      <w:r>
        <w:t xml:space="preserve">Identity</w:t>
      </w:r>
    </w:p>
    <w:p>
      <w:pPr>
        <w:pStyle w:val="Compact"/>
        <w:numPr>
          <w:ilvl w:val="0"/>
          <w:numId w:val="1031"/>
        </w:numPr>
      </w:pPr>
      <w:r>
        <w:t xml:space="preserve">Page ID:</w:t>
      </w:r>
    </w:p>
    <w:p>
      <w:pPr>
        <w:pStyle w:val="Compact"/>
        <w:numPr>
          <w:ilvl w:val="0"/>
          <w:numId w:val="1031"/>
        </w:numPr>
      </w:pPr>
      <w:r>
        <w:t xml:space="preserve">Route:</w:t>
      </w:r>
    </w:p>
    <w:p>
      <w:pPr>
        <w:pStyle w:val="Compact"/>
        <w:numPr>
          <w:ilvl w:val="0"/>
          <w:numId w:val="1031"/>
        </w:numPr>
      </w:pPr>
      <w:r>
        <w:t xml:space="preserve">Legacy mockup:</w:t>
      </w:r>
    </w:p>
    <w:p>
      <w:pPr>
        <w:pStyle w:val="Compact"/>
        <w:numPr>
          <w:ilvl w:val="0"/>
          <w:numId w:val="1031"/>
        </w:numPr>
      </w:pPr>
      <w:r>
        <w:t xml:space="preserve">Architecture source:</w:t>
      </w:r>
    </w:p>
    <w:bookmarkEnd w:id="177"/>
    <w:bookmarkStart w:id="178" w:name="purpose-1"/>
    <w:p>
      <w:pPr>
        <w:pStyle w:val="Heading2"/>
        <w:keepNext/>
      </w:pPr>
      <w:r>
        <w:t xml:space="preserve">Purpose</w:t>
      </w:r>
    </w:p>
    <w:p>
      <w:pPr>
        <w:pStyle w:val="Compact"/>
        <w:numPr>
          <w:ilvl w:val="0"/>
          <w:numId w:val="1032"/>
        </w:numPr>
      </w:pPr>
      <w:r>
        <w:t xml:space="preserve">One or two bullets only.</w:t>
      </w:r>
    </w:p>
    <w:bookmarkEnd w:id="178"/>
    <w:bookmarkStart w:id="179" w:name="users-access"/>
    <w:p>
      <w:pPr>
        <w:pStyle w:val="Heading2"/>
        <w:keepNext/>
      </w:pPr>
      <w:r>
        <w:t xml:space="preserve">Users / access</w:t>
      </w:r>
    </w:p>
    <w:p>
      <w:pPr>
        <w:pStyle w:val="Compact"/>
        <w:numPr>
          <w:ilvl w:val="0"/>
          <w:numId w:val="1033"/>
        </w:numPr>
      </w:pPr>
      <w:r>
        <w:t xml:space="preserve">Functional roles:</w:t>
      </w:r>
    </w:p>
    <w:p>
      <w:pPr>
        <w:pStyle w:val="Compact"/>
        <w:numPr>
          <w:ilvl w:val="0"/>
          <w:numId w:val="1033"/>
        </w:numPr>
      </w:pPr>
      <w:r>
        <w:t xml:space="preserve">Capabilities:</w:t>
      </w:r>
    </w:p>
    <w:p>
      <w:pPr>
        <w:pStyle w:val="Compact"/>
        <w:numPr>
          <w:ilvl w:val="0"/>
          <w:numId w:val="1033"/>
        </w:numPr>
      </w:pPr>
      <w:r>
        <w:t xml:space="preserve">Scope:</w:t>
      </w:r>
    </w:p>
    <w:bookmarkEnd w:id="179"/>
    <w:bookmarkStart w:id="180" w:name="sections"/>
    <w:p>
      <w:pPr>
        <w:pStyle w:val="Heading2"/>
        <w:keepNext/>
      </w:pPr>
      <w:r>
        <w:t xml:space="preserve">Sections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Section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Delivery class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Data owner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Editable by</w:t>
            </w:r>
          </w:p>
        </w:tc>
        <w:tc>
          <w:tcPr>
            <w:shd w:fill="EAF0F5"/>
          </w:tcPr>
          <w:p>
            <w:pPr>
              <w:pStyle w:val="Compact"/>
              <w:jc w:val="left"/>
            </w:pPr>
            <w:r>
              <w:rPr>
                <w:b/>
                <w:color w:val="0F2340"/>
                <w:sz w:val="15"/>
              </w:rPr>
              <w:t xml:space="preserve">Notes</w:t>
            </w:r>
          </w:p>
        </w:tc>
      </w:tr>
    </w:tbl>
    <w:bookmarkEnd w:id="180"/>
    <w:bookmarkStart w:id="181" w:name="workflows"/>
    <w:p>
      <w:pPr>
        <w:pStyle w:val="Heading2"/>
        <w:keepNext/>
      </w:pPr>
      <w:r>
        <w:t xml:space="preserve">Workflows</w:t>
      </w:r>
    </w:p>
    <w:p>
      <w:pPr>
        <w:pStyle w:val="Compact"/>
        <w:numPr>
          <w:ilvl w:val="0"/>
          <w:numId w:val="1034"/>
        </w:numPr>
      </w:pPr>
      <w:r>
        <w:t xml:space="preserve">WF-___</w:t>
      </w:r>
    </w:p>
    <w:bookmarkEnd w:id="181"/>
    <w:bookmarkStart w:id="182" w:name="components"/>
    <w:p>
      <w:pPr>
        <w:pStyle w:val="Heading2"/>
        <w:keepNext/>
      </w:pPr>
      <w:r>
        <w:t xml:space="preserve">Components</w:t>
      </w:r>
    </w:p>
    <w:p>
      <w:pPr>
        <w:pStyle w:val="Compact"/>
        <w:numPr>
          <w:ilvl w:val="0"/>
          <w:numId w:val="1035"/>
        </w:numPr>
      </w:pPr>
      <w:r>
        <w:t xml:space="preserve">Reuse:</w:t>
      </w:r>
    </w:p>
    <w:p>
      <w:pPr>
        <w:pStyle w:val="Compact"/>
        <w:numPr>
          <w:ilvl w:val="0"/>
          <w:numId w:val="1035"/>
        </w:numPr>
      </w:pPr>
      <w:r>
        <w:t xml:space="preserve">New domain components only if needed:</w:t>
      </w:r>
    </w:p>
    <w:bookmarkEnd w:id="182"/>
    <w:bookmarkStart w:id="183" w:name="states"/>
    <w:p>
      <w:pPr>
        <w:pStyle w:val="Heading2"/>
        <w:keepNext/>
      </w:pPr>
      <w:r>
        <w:t xml:space="preserve">States</w:t>
      </w:r>
    </w:p>
    <w:p>
      <w:pPr>
        <w:pStyle w:val="Compact"/>
        <w:numPr>
          <w:ilvl w:val="0"/>
          <w:numId w:val="1036"/>
        </w:numPr>
      </w:pPr>
      <w:r>
        <w:t xml:space="preserve">Loading</w:t>
      </w:r>
    </w:p>
    <w:p>
      <w:pPr>
        <w:pStyle w:val="Compact"/>
        <w:numPr>
          <w:ilvl w:val="0"/>
          <w:numId w:val="1036"/>
        </w:numPr>
      </w:pPr>
      <w:r>
        <w:t xml:space="preserve">Loaded</w:t>
      </w:r>
    </w:p>
    <w:p>
      <w:pPr>
        <w:pStyle w:val="Compact"/>
        <w:numPr>
          <w:ilvl w:val="0"/>
          <w:numId w:val="1036"/>
        </w:numPr>
      </w:pPr>
      <w:r>
        <w:t xml:space="preserve">Empty</w:t>
      </w:r>
    </w:p>
    <w:p>
      <w:pPr>
        <w:pStyle w:val="Compact"/>
        <w:numPr>
          <w:ilvl w:val="0"/>
          <w:numId w:val="1036"/>
        </w:numPr>
      </w:pPr>
      <w:r>
        <w:t xml:space="preserve">Error</w:t>
      </w:r>
    </w:p>
    <w:p>
      <w:pPr>
        <w:pStyle w:val="Compact"/>
        <w:numPr>
          <w:ilvl w:val="0"/>
          <w:numId w:val="1036"/>
        </w:numPr>
      </w:pPr>
      <w:r>
        <w:t xml:space="preserve">Restricted</w:t>
      </w:r>
    </w:p>
    <w:p>
      <w:pPr>
        <w:pStyle w:val="Compact"/>
        <w:numPr>
          <w:ilvl w:val="0"/>
          <w:numId w:val="1036"/>
        </w:numPr>
      </w:pPr>
      <w:r>
        <w:t xml:space="preserve">Partial integration unavailable, if relevant</w:t>
      </w:r>
    </w:p>
    <w:bookmarkEnd w:id="183"/>
    <w:bookmarkStart w:id="184" w:name="responsive-notes"/>
    <w:p>
      <w:pPr>
        <w:pStyle w:val="Heading2"/>
        <w:keepNext/>
      </w:pPr>
      <w:r>
        <w:t xml:space="preserve">Responsive notes</w:t>
      </w:r>
    </w:p>
    <w:p>
      <w:pPr>
        <w:pStyle w:val="Compact"/>
        <w:numPr>
          <w:ilvl w:val="0"/>
          <w:numId w:val="1037"/>
        </w:numPr>
      </w:pPr>
      <w:r>
        <w:t xml:space="preserve">Mobile:</w:t>
      </w:r>
    </w:p>
    <w:p>
      <w:pPr>
        <w:pStyle w:val="Compact"/>
        <w:numPr>
          <w:ilvl w:val="0"/>
          <w:numId w:val="1037"/>
        </w:numPr>
      </w:pPr>
      <w:r>
        <w:t xml:space="preserve">Tablet:</w:t>
      </w:r>
    </w:p>
    <w:p>
      <w:pPr>
        <w:pStyle w:val="Compact"/>
        <w:numPr>
          <w:ilvl w:val="0"/>
          <w:numId w:val="1037"/>
        </w:numPr>
      </w:pPr>
      <w:r>
        <w:t xml:space="preserve">Desktop:</w:t>
      </w:r>
    </w:p>
    <w:bookmarkEnd w:id="184"/>
    <w:bookmarkStart w:id="185" w:name="open-decisions"/>
    <w:p>
      <w:pPr>
        <w:pStyle w:val="Heading2"/>
        <w:keepNext/>
      </w:pPr>
      <w:r>
        <w:t xml:space="preserve">Open decisions</w:t>
      </w:r>
    </w:p>
    <w:p>
      <w:pPr>
        <w:pStyle w:val="Compact"/>
        <w:numPr>
          <w:ilvl w:val="0"/>
          <w:numId w:val="1038"/>
        </w:numPr>
      </w:pPr>
      <w:r>
        <w:t xml:space="preserve">None / D-___</w:t>
      </w:r>
    </w:p>
    <w:bookmarkEnd w:id="185"/>
    <w:bookmarkStart w:id="186" w:name="acceptance-criteria"/>
    <w:p>
      <w:pPr>
        <w:pStyle w:val="Heading2"/>
        <w:keepNext/>
      </w:pPr>
      <w:r>
        <w:t xml:space="preserve">Acceptance criteria</w:t>
      </w:r>
    </w:p>
    <w:p>
      <w:pPr>
        <w:pStyle w:val="Compact"/>
        <w:numPr>
          <w:ilvl w:val="0"/>
          <w:numId w:val="1039"/>
        </w:numPr>
      </w:pPr>
      <w:r>
        <w:t xml:space="preserve">☐ Meets DoD-A.</w:t>
      </w:r>
    </w:p>
    <w:p>
      <w:pPr>
        <w:pStyle w:val="Compact"/>
        <w:numPr>
          <w:ilvl w:val="0"/>
          <w:numId w:val="1039"/>
        </w:numPr>
      </w:pPr>
      <w:r>
        <w:t xml:space="preserve">☐ Workflow behavior is represented correctly.</w:t>
      </w:r>
    </w:p>
    <w:p>
      <w:pPr>
        <w:pStyle w:val="Compact"/>
        <w:numPr>
          <w:ilvl w:val="0"/>
          <w:numId w:val="1039"/>
        </w:numPr>
      </w:pPr>
      <w:r>
        <w:t xml:space="preserve">☐ No unresolved rule was invented.</w:t>
      </w:r>
    </w:p>
    <w:bookmarkEnd w:id="186"/>
    <w:bookmarkEnd w:id="187"/>
    <w:bookmarkStart w:id="199" w:name="X204d789e61505409a6e175e4bf49dde0745caed"/>
    <w:p>
      <w:pPr>
        <w:pStyle w:val="Heading1"/>
        <w:keepNext/>
      </w:pPr>
      <w:r>
        <w:t xml:space="preserve">Current Development History and Implementation Snapshot</w:t>
      </w:r>
    </w:p>
    <w:p>
      <w:pPr>
        <w:pStyle w:val="FirstParagraph"/>
      </w:pPr>
      <w:r>
        <w:t xml:space="preserve">This section records the major implementation work completed after the original governance package was adopted. It is a handoff summary, not a replacement for repository history or the source documents.</w:t>
      </w:r>
    </w:p>
    <w:bookmarkStart w:id="188" w:name="repository-audit-and-adoption"/>
    <w:p>
      <w:pPr>
        <w:pStyle w:val="Heading2"/>
        <w:keepNext/>
      </w:pPr>
      <w:r>
        <w:t xml:space="preserve">Repository audit and adoption</w:t>
      </w:r>
    </w:p>
    <w:p>
      <w:pPr>
        <w:pStyle w:val="FirstParagraph"/>
      </w:pPr>
      <w:r>
        <w:t xml:space="preserve">The final SOP package was adopted into the existing React/Vite repository rather than using it as a reason to restart the project. The audit classified existing work, retained working pages/components, archived obsolete process documents, and established the governance reading order.</w:t>
      </w:r>
    </w:p>
    <w:p>
      <w:pPr>
        <w:pStyle w:val="BodyText"/>
      </w:pPr>
      <w:r>
        <w:t xml:space="preserve">The initial audit found roughly 15 of 20 page concepts already represented in React, with Home, Start Here, My Profile, Exec &amp; Strategy, and JEDI CAB lacking real page implementations at that point.</w:t>
      </w:r>
    </w:p>
    <w:bookmarkEnd w:id="188"/>
    <w:bookmarkStart w:id="189" w:name="active-projects-reference-seam"/>
    <w:p>
      <w:pPr>
        <w:pStyle w:val="Heading2"/>
        <w:keepNext/>
      </w:pPr>
      <w:r>
        <w:t xml:space="preserve">Active Projects reference seam</w:t>
      </w:r>
    </w:p>
    <w:p>
      <w:pPr>
        <w:pStyle w:val="FirstParagraph"/>
      </w:pPr>
      <w:r>
        <w:t xml:space="preserve">Active Projects became the first approved dynamic reference pattern:</w:t>
      </w:r>
    </w:p>
    <w:p>
      <w:pPr>
        <w:pStyle w:val="SourceCode"/>
      </w:pPr>
      <w:r>
        <w:rPr>
          <w:rStyle w:val="VerbatimChar"/>
        </w:rPr>
        <w:t xml:space="preserve">ActiveProjectsPage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useActiveProjects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ActiveProjectsService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activeProjectsMockAdapter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mock data</w:t>
      </w:r>
    </w:p>
    <w:p>
      <w:pPr>
        <w:pStyle w:val="FirstParagraph"/>
      </w:pPr>
      <w:r>
        <w:t xml:space="preserve">The seam exposes</w:t>
      </w:r>
      <w:r>
        <w:t xml:space="preserve"> </w:t>
      </w:r>
      <w:r>
        <w:rPr>
          <w:rStyle w:val="VerbatimChar"/>
        </w:rPr>
        <w:t xml:space="preserve">getPortfolio()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getMilestones()</w:t>
      </w:r>
      <w:r>
        <w:t xml:space="preserve">, keeps data-source knowledge out of the page, and is deliberately ready for a future production adapter. Hook/adapter tests were added.</w:t>
      </w:r>
    </w:p>
    <w:bookmarkEnd w:id="189"/>
    <w:bookmarkStart w:id="190" w:name="router-and-tests"/>
    <w:p>
      <w:pPr>
        <w:pStyle w:val="Heading2"/>
        <w:keepNext/>
      </w:pPr>
      <w:r>
        <w:t xml:space="preserve">Router and tests</w:t>
      </w:r>
    </w:p>
    <w:p>
      <w:pPr>
        <w:pStyle w:val="FirstParagraph"/>
      </w:pPr>
      <w:r>
        <w:t xml:space="preserve">React Router was added as the application route foundation. Planned internal routes were defined, including the reusable</w:t>
      </w:r>
      <w:r>
        <w:t xml:space="preserve"> </w:t>
      </w:r>
      <w:r>
        <w:rPr>
          <w:rStyle w:val="VerbatimChar"/>
        </w:rPr>
        <w:t xml:space="preserve">/communities/:slug</w:t>
      </w:r>
      <w:r>
        <w:t xml:space="preserve"> </w:t>
      </w:r>
      <w:r>
        <w:t xml:space="preserve">route and aliases. Vitest/jsdom/React Testing Library became the frontend test baseline.</w:t>
      </w:r>
    </w:p>
    <w:bookmarkEnd w:id="190"/>
    <w:bookmarkStart w:id="191" w:name="data-and-behavior-mapping"/>
    <w:p>
      <w:pPr>
        <w:pStyle w:val="Heading2"/>
        <w:keepNext/>
      </w:pPr>
      <w:r>
        <w:t xml:space="preserve">Data and behavior mapping</w:t>
      </w:r>
    </w:p>
    <w:p>
      <w:pPr>
        <w:pStyle w:val="FirstParagraph"/>
      </w:pPr>
      <w:r>
        <w:t xml:space="preserve">The project later added coordination documents</w:t>
      </w:r>
      <w:r>
        <w:t xml:space="preserve"> </w:t>
      </w:r>
      <w:r>
        <w:rPr>
          <w:rStyle w:val="VerbatimChar"/>
        </w:rPr>
        <w:t xml:space="preserve">docs/DATA-AND-BEHAVIOR-MAP.md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docs/DATA-SOURCE-CATALOG.md</w:t>
      </w:r>
      <w:r>
        <w:t xml:space="preserve">. These do not outrank architecture/decision sources; they consolidate entities, system-of-record assumptions, CRUD/read behavior, delivery classes, workflow references, confidence tags, and open gaps.</w:t>
      </w:r>
    </w:p>
    <w:bookmarkEnd w:id="191"/>
    <w:bookmarkStart w:id="192" w:name="internal-navigation-migration"/>
    <w:p>
      <w:pPr>
        <w:pStyle w:val="Heading2"/>
        <w:keepNext/>
      </w:pPr>
      <w:r>
        <w:t xml:space="preserve">Internal navigation migration</w:t>
      </w:r>
    </w:p>
    <w:p>
      <w:pPr>
        <w:pStyle w:val="FirstParagraph"/>
      </w:pPr>
      <w:r>
        <w:t xml:space="preserve">Confirmed internal navigation was migrated to React Router links. Ambiguous destinations such as join actions, request-access flows, document resources, project quick links, and unresolved detail routes were intentionally left untouched until their semantics are confirmed.</w:t>
      </w:r>
    </w:p>
    <w:bookmarkEnd w:id="192"/>
    <w:bookmarkStart w:id="193" w:name="communities-shared-domain-seam"/>
    <w:p>
      <w:pPr>
        <w:pStyle w:val="Heading2"/>
        <w:keepNext/>
      </w:pPr>
      <w:r>
        <w:t xml:space="preserve">Communities shared-domain seam</w:t>
      </w:r>
    </w:p>
    <w:p>
      <w:pPr>
        <w:pStyle w:val="FirstParagraph"/>
      </w:pPr>
      <w:r>
        <w:t xml:space="preserve">Communities and Community Detail use one domain service:</w:t>
      </w:r>
    </w:p>
    <w:p>
      <w:pPr>
        <w:pStyle w:val="SourceCode"/>
      </w:pPr>
      <w:r>
        <w:rPr>
          <w:rStyle w:val="VerbatimChar"/>
        </w:rPr>
        <w:t xml:space="preserve">CommunitiesPage → useCommunities → CommunitiesService.getDirectory()</w:t>
      </w:r>
      <w:r>
        <w:br/>
      </w:r>
      <w:r>
        <w:rPr>
          <w:rStyle w:val="VerbatimChar"/>
        </w:rPr>
        <w:t xml:space="preserve">CommunityDetailPage → useCommunityDetail(slug) → CommunitiesService.getCommunityDetail(slug)</w:t>
      </w:r>
    </w:p>
    <w:p>
      <w:pPr>
        <w:pStyle w:val="FirstParagraph"/>
      </w:pPr>
      <w:r>
        <w:t xml:space="preserve">Both methods are currently implemented by one mock adapter. Membership/write workflows remain separate concerns rather than being smuggled into the read seam.</w:t>
      </w:r>
    </w:p>
    <w:bookmarkEnd w:id="193"/>
    <w:bookmarkStart w:id="194" w:name="remaining-page-classification"/>
    <w:p>
      <w:pPr>
        <w:pStyle w:val="Heading2"/>
        <w:keepNext/>
      </w:pPr>
      <w:r>
        <w:t xml:space="preserve">Remaining-page classification</w:t>
      </w:r>
    </w:p>
    <w:p>
      <w:pPr>
        <w:pStyle w:val="FirstParagraph"/>
      </w:pPr>
      <w:r>
        <w:t xml:space="preserve">The remaining pages were classified by minimum appropriate architecture so the project would not create a service seam for every static page. Home was identified as composition-oriented; My Profile as a full dynamic candidate; Start Here as a hybrid static/progress/gated page; several editorial pages as static; Templates/Tool Guides as external/document-oriented; Exec &amp; Strategy and JEDI CAB as blocked; and Admin Hub Actions as specification-first.</w:t>
      </w:r>
    </w:p>
    <w:bookmarkEnd w:id="194"/>
    <w:bookmarkStart w:id="195" w:name="home-specification-and-implementation"/>
    <w:p>
      <w:pPr>
        <w:pStyle w:val="Heading2"/>
        <w:keepNext/>
      </w:pPr>
      <w:r>
        <w:t xml:space="preserve">Home specification and implementation</w:t>
      </w:r>
    </w:p>
    <w:p>
      <w:pPr>
        <w:pStyle w:val="FirstParagraph"/>
      </w:pPr>
      <w:r>
        <w:t xml:space="preserve">Home is the third reference pattern:</w:t>
      </w:r>
    </w:p>
    <w:p>
      <w:pPr>
        <w:pStyle w:val="SourceCode"/>
      </w:pPr>
      <w:r>
        <w:rPr>
          <w:rStyle w:val="VerbatimChar"/>
        </w:rPr>
        <w:t xml:space="preserve">Home owns composition</w:t>
      </w:r>
      <w:r>
        <w:br/>
      </w:r>
      <w:r>
        <w:rPr>
          <w:rStyle w:val="VerbatimChar"/>
        </w:rPr>
        <w:t xml:space="preserve">Active Projects owns project data</w:t>
      </w:r>
      <w:r>
        <w:br/>
      </w:r>
      <w:r>
        <w:rPr>
          <w:rStyle w:val="VerbatimChar"/>
        </w:rPr>
        <w:t xml:space="preserve">Communities owns community data</w:t>
      </w:r>
    </w:p>
    <w:p>
      <w:pPr>
        <w:pStyle w:val="FirstParagraph"/>
      </w:pPr>
      <w:r>
        <w:t xml:space="preserve">There is no monolithic</w:t>
      </w:r>
      <w:r>
        <w:t xml:space="preserve"> </w:t>
      </w:r>
      <w:r>
        <w:rPr>
          <w:rStyle w:val="VerbatimChar"/>
        </w:rPr>
        <w:t xml:space="preserve">HomeService</w:t>
      </w:r>
      <w:r>
        <w:t xml:space="preserve">.</w:t>
      </w:r>
    </w:p>
    <w:p>
      <w:pPr>
        <w:pStyle w:val="BodyText"/>
      </w:pPr>
      <w:r>
        <w:t xml:space="preserve">Home uses presentation/view-model hooks over the existing domain services. The project-progress source conflict remains open, so Home does not display the disputed progress percentage/bar. Client Hub is a visible stub because its backing source is missing; Compliance Hub and Past Deliverables remain deferred under their open decisions.</w:t>
      </w:r>
    </w:p>
    <w:p>
      <w:pPr>
        <w:pStyle w:val="BodyText"/>
      </w:pPr>
      <w:r>
        <w:t xml:space="preserve">The first Home implementation was functionally correct but visually too simplified. The project then adopted a stricter visual-parity workflow: approved architecture governs behavior/security, while</w:t>
      </w:r>
      <w:r>
        <w:t xml:space="preserve"> </w:t>
      </w:r>
      <w:r>
        <w:rPr>
          <w:rStyle w:val="VerbatimChar"/>
        </w:rPr>
        <w:t xml:space="preserve">legacy/jjr-hub-tw.html</w:t>
      </w:r>
      <w:r>
        <w:t xml:space="preserve"> </w:t>
      </w:r>
      <w:r>
        <w:t xml:space="preserve">governs visual hierarchy, spacing, motion, and interaction where no approved rule conflicts.</w:t>
      </w:r>
    </w:p>
    <w:bookmarkEnd w:id="195"/>
    <w:bookmarkStart w:id="196" w:name="X9f12921474b25e8700ff373bb566e1f35b4366d"/>
    <w:p>
      <w:pPr>
        <w:pStyle w:val="Heading2"/>
        <w:keepNext/>
      </w:pPr>
      <w:r>
        <w:t xml:space="preserve">Browser-based design verification with gstack</w:t>
      </w:r>
    </w:p>
    <w:p>
      <w:pPr>
        <w:pStyle w:val="FirstParagraph"/>
      </w:pPr>
      <w:r>
        <w:t xml:space="preserve">A browser-aware design-review workflow was introduced. This exposed a gap in earlier verification: source inspection and HTTP response checks do not prove visual correctness.</w:t>
      </w:r>
    </w:p>
    <w:p>
      <w:pPr>
        <w:pStyle w:val="BodyText"/>
      </w:pPr>
      <w:r>
        <w:t xml:space="preserve">The design review found and fixed a real slider layout problem. It also revealed that scroll-reveal content can remain invisible in one-shot screenshot capture until actual scrolling triggers the observer. A fail-open</w:t>
      </w:r>
      <w:r>
        <w:t xml:space="preserve"> </w:t>
      </w:r>
      <w:r>
        <w:rPr>
          <w:rStyle w:val="VerbatimChar"/>
        </w:rPr>
        <w:t xml:space="preserve">RevealOnScroll</w:t>
      </w:r>
      <w:r>
        <w:t xml:space="preserve"> </w:t>
      </w:r>
      <w:r>
        <w:t xml:space="preserve">strategy is recommended so important content cannot become permanently hidden if an observer callback fails.</w:t>
      </w:r>
    </w:p>
    <w:bookmarkEnd w:id="196"/>
    <w:bookmarkStart w:id="197" w:name="home-extensibility"/>
    <w:p>
      <w:pPr>
        <w:pStyle w:val="Heading2"/>
        <w:keepNext/>
      </w:pPr>
      <w:r>
        <w:t xml:space="preserve">Home extensibility</w:t>
      </w:r>
    </w:p>
    <w:p>
      <w:pPr>
        <w:pStyle w:val="FirstParagraph"/>
      </w:pPr>
      <w:r>
        <w:t xml:space="preserve">A reusable</w:t>
      </w:r>
      <w:r>
        <w:t xml:space="preserve"> </w:t>
      </w:r>
      <w:r>
        <w:rPr>
          <w:rStyle w:val="VerbatimChar"/>
        </w:rPr>
        <w:t xml:space="preserve">SectionSlider</w:t>
      </w:r>
      <w:r>
        <w:t xml:space="preserve"> </w:t>
      </w:r>
      <w:r>
        <w:t xml:space="preserve">now supports Priority Topics, Projects, Knowledge Spotlight, and Communities. It detects actual overflow, shows arrows only when needed, recalculates on resize/content changes, supports keyboard navigation, preserves native touch/trackpad behavior, and respects reduced motion.</w:t>
      </w:r>
    </w:p>
    <w:p>
      <w:pPr>
        <w:pStyle w:val="BodyText"/>
      </w:pPr>
      <w:r>
        <w:t xml:space="preserve">Jenna’s Thought Leadership remains a specialized data-driven carousel that accepts an arbitrary article collection and switches from dots to a compact counter when the article count grows.</w:t>
      </w:r>
    </w:p>
    <w:bookmarkEnd w:id="197"/>
    <w:bookmarkStart w:id="198" w:name="last-saved-git-checkpoint"/>
    <w:p>
      <w:pPr>
        <w:pStyle w:val="Heading2"/>
        <w:keepNext/>
      </w:pPr>
      <w:r>
        <w:t xml:space="preserve">Last saved Git checkpoint</w:t>
      </w:r>
    </w:p>
    <w:p>
      <w:pPr>
        <w:pStyle w:val="SourceCode"/>
      </w:pPr>
      <w:r>
        <w:rPr>
          <w:rStyle w:val="VerbatimChar"/>
        </w:rPr>
        <w:t xml:space="preserve">df2f081  chore: ignore gstack local state</w:t>
      </w:r>
      <w:r>
        <w:br/>
      </w:r>
      <w:r>
        <w:rPr>
          <w:rStyle w:val="VerbatimChar"/>
        </w:rPr>
        <w:t xml:space="preserve">3565fb7  feat(home): extensibility for sliders, topics, and leadership carousel</w:t>
      </w:r>
      <w:r>
        <w:br/>
      </w:r>
      <w:r>
        <w:rPr>
          <w:rStyle w:val="VerbatimChar"/>
        </w:rPr>
        <w:t xml:space="preserve">2913c3b  style(design): FINDING-001 - slider rows leave dead space instead of filling the row</w:t>
      </w:r>
      <w:r>
        <w:br/>
      </w:r>
      <w:r>
        <w:rPr>
          <w:rStyle w:val="VerbatimChar"/>
        </w:rPr>
        <w:t xml:space="preserve">6970cdc  feat: implement P-01 Home with legacy visual parity</w:t>
      </w:r>
      <w:r>
        <w:br/>
      </w:r>
      <w:r>
        <w:rPr>
          <w:rStyle w:val="VerbatimChar"/>
        </w:rPr>
        <w:t xml:space="preserve">29508e0  Add Home page specification</w:t>
      </w:r>
    </w:p>
    <w:p>
      <w:pPr>
        <w:pStyle w:val="FirstParagraph"/>
      </w:pPr>
      <w:r>
        <w:t xml:space="preserve">At that checkpoint</w:t>
      </w:r>
      <w:r>
        <w:t xml:space="preserve"> </w:t>
      </w:r>
      <w:r>
        <w:rPr>
          <w:rStyle w:val="VerbatimChar"/>
        </w:rPr>
        <w:t xml:space="preserve">feat/home-page</w:t>
      </w:r>
      <w:r>
        <w:t xml:space="preserve"> </w:t>
      </w:r>
      <w:r>
        <w:t xml:space="preserve">was clean and fully pushed to</w:t>
      </w:r>
      <w:r>
        <w:t xml:space="preserve"> </w:t>
      </w:r>
      <w:r>
        <w:rPr>
          <w:rStyle w:val="VerbatimChar"/>
        </w:rPr>
        <w:t xml:space="preserve">origin/feat/home-page</w:t>
      </w:r>
      <w:r>
        <w:t xml:space="preserve">. Home still requires final exhaustive design review, QA, code review, and human screenshot approval before merge.</w:t>
      </w:r>
    </w:p>
    <w:bookmarkEnd w:id="198"/>
    <w:bookmarkEnd w:id="199"/>
    <w:bookmarkStart w:id="200" w:name="final-handoff-checklist"/>
    <w:p>
      <w:pPr>
        <w:pStyle w:val="Heading1"/>
        <w:keepNext/>
      </w:pPr>
      <w:r>
        <w:t xml:space="preserve">Final Handoff Checklist</w:t>
      </w:r>
    </w:p>
    <w:p>
      <w:pPr>
        <w:pStyle w:val="FirstParagraph"/>
      </w:pPr>
      <w:r>
        <w:t xml:space="preserve">Before another developer continues the project:</w:t>
      </w:r>
    </w:p>
    <w:p>
      <w:pPr>
        <w:pStyle w:val="Compact"/>
        <w:numPr>
          <w:ilvl w:val="0"/>
          <w:numId w:val="1040"/>
        </w:numPr>
      </w:pPr>
      <w:r>
        <w:t xml:space="preserve">Pull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confirm it is clean and current.</w:t>
      </w:r>
    </w:p>
    <w:p>
      <w:pPr>
        <w:pStyle w:val="Compact"/>
        <w:numPr>
          <w:ilvl w:val="0"/>
          <w:numId w:val="1040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the SOP, source authority, access model, delivery classes, decision register, page inventory, workflow catalog, data/behavior maps, and the relevant page spec/architecture source.</w:t>
      </w:r>
    </w:p>
    <w:p>
      <w:pPr>
        <w:pStyle w:val="Compact"/>
        <w:numPr>
          <w:ilvl w:val="0"/>
          <w:numId w:val="1040"/>
        </w:numPr>
      </w:pPr>
      <w:r>
        <w:t xml:space="preserve">Do not resolve OPEN business decisions in code.</w:t>
      </w:r>
    </w:p>
    <w:p>
      <w:pPr>
        <w:pStyle w:val="Compact"/>
        <w:numPr>
          <w:ilvl w:val="0"/>
          <w:numId w:val="1040"/>
        </w:numPr>
      </w:pPr>
      <w:r>
        <w:t xml:space="preserve">Reuse the Active Projects and Communities service-seam patterns only where their semantics fit.</w:t>
      </w:r>
    </w:p>
    <w:p>
      <w:pPr>
        <w:pStyle w:val="Compact"/>
        <w:numPr>
          <w:ilvl w:val="0"/>
          <w:numId w:val="1040"/>
        </w:numPr>
      </w:pPr>
      <w:r>
        <w:t xml:space="preserve">Treat Home as a composition pattern, not permission to create a cross-domain Home service.</w:t>
      </w:r>
    </w:p>
    <w:p>
      <w:pPr>
        <w:pStyle w:val="Compact"/>
        <w:numPr>
          <w:ilvl w:val="0"/>
          <w:numId w:val="1040"/>
        </w:numPr>
      </w:pPr>
      <w:r>
        <w:t xml:space="preserve">Preserve the legacy mockups as visual/interaction references while following architecture for data/security behavior.</w:t>
      </w:r>
    </w:p>
    <w:p>
      <w:pPr>
        <w:pStyle w:val="Compact"/>
        <w:numPr>
          <w:ilvl w:val="0"/>
          <w:numId w:val="1040"/>
        </w:numPr>
      </w:pPr>
      <w:r>
        <w:t xml:space="preserve">Run tests, typecheck, production build, diff check, and browser-level review before committing a milestone.</w:t>
      </w:r>
    </w:p>
    <w:p>
      <w:pPr>
        <w:pStyle w:val="Compact"/>
        <w:numPr>
          <w:ilvl w:val="0"/>
          <w:numId w:val="1040"/>
        </w:numPr>
      </w:pPr>
      <w:r>
        <w:t xml:space="preserve">Keep frontend authorization claims honest: UI visibility is UX; production security is backend-enforced.</w:t>
      </w:r>
    </w:p>
    <w:p>
      <w:pPr>
        <w:pStyle w:val="Compact"/>
        <w:numPr>
          <w:ilvl w:val="0"/>
          <w:numId w:val="1040"/>
        </w:numPr>
      </w:pPr>
      <w:r>
        <w:t xml:space="preserve">Update project-status/classification documents after meaningful milestones.</w:t>
      </w:r>
    </w:p>
    <w:p>
      <w:pPr>
        <w:pStyle w:val="Compact"/>
        <w:numPr>
          <w:ilvl w:val="0"/>
          <w:numId w:val="1040"/>
        </w:numPr>
      </w:pPr>
      <w:r>
        <w:t xml:space="preserve">Merge only after the feature branch is reviewed, verified, and approved.</w:t>
      </w:r>
    </w:p>
    <w:bookmarkEnd w:id="200"/>
    <w:sectPr>
      <w:headerReference w:type="default" r:id="rId9"/>
      <w:footerReference w:type="default" r:id="rId10"/>
      <w:pgMar w:top="936" w:bottom="936"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C96"/>
        <w:sz w:val="15"/>
      </w:rPr>
      <w:t>Internal development handbook · 13 August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7E91"/>
        <w:sz w:val="15"/>
      </w:rPr>
      <w:t>JJR INTERNAL HUB  |  SOP &amp; ARCHITECTURE HANDBOOK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25" Type="http://schemas.openxmlformats.org/officeDocument/2006/relationships/image" Target="media/rId25.png"/><Relationship Id="rId29" Type="http://schemas.openxmlformats.org/officeDocument/2006/relationships/image" Target="media/rId29.png"/><Relationship Id="rId103" Type="http://schemas.openxmlformats.org/officeDocument/2006/relationships/image" Target="media/rId103.png"/><Relationship Id="rId107" Type="http://schemas.openxmlformats.org/officeDocument/2006/relationships/image" Target="media/rId107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119" Type="http://schemas.openxmlformats.org/officeDocument/2006/relationships/image" Target="media/rId119.png"/><Relationship Id="rId123" Type="http://schemas.openxmlformats.org/officeDocument/2006/relationships/image" Target="media/rId123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39" Type="http://schemas.openxmlformats.org/officeDocument/2006/relationships/image" Target="media/rId139.png"/><Relationship Id="rId143" Type="http://schemas.openxmlformats.org/officeDocument/2006/relationships/image" Target="media/rId143.png"/><Relationship Id="rId147" Type="http://schemas.openxmlformats.org/officeDocument/2006/relationships/image" Target="media/rId147.png"/><Relationship Id="rId151" Type="http://schemas.openxmlformats.org/officeDocument/2006/relationships/image" Target="media/rId151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JJR Internal Hub — Comprehensive SOP &amp; Architecture Handbook</dc:title>
  <dc:creator>JJR Hub Development Team</dc:creator>
  <cp:keywords/>
  <dcterms:created xsi:type="dcterms:W3CDTF">2026-08-13T03:12:00Z</dcterms:created>
  <dcterms:modified xsi:type="dcterms:W3CDTF">2026-08-13T03:12:00Z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13 August 2026</vt:lpwstr>
  </property>
  <property fmtid="{D5CDD505-2E9C-101B-9397-08002B2CF9AE}" pid="3" name="subtitle">
    <vt:lpwstr>React/Vite Rebuild · Governance · Data Placement · Workflows · Current Implementation Handoff</vt:lpwstr>
  </property>
</Properties>
</file>