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Aptos" w:cs="Aptos" w:eastAsia="Aptos" w:hAnsi="Aptos"/>
          <w:b/>
          <w:bCs/>
          <w:color w:val="1B365D"/>
          <w:sz w:val="36"/>
          <w:szCs w:val="36"/>
        </w:rPr>
        <w:t xml:space="preserve">JJR</w:t>
      </w:r>
      <w:r>
        <w:rPr>
          <w:rFonts w:ascii="Aptos" w:cs="Aptos" w:eastAsia="Aptos" w:hAnsi="Aptos"/>
          <w:color w:val="4CBB17"/>
          <w:sz w:val="36"/>
          <w:szCs w:val="36"/>
        </w:rPr>
        <w:t xml:space="preserve">consulting</w:t>
      </w:r>
    </w:p>
    <w:p>
      <w:pPr>
        <w:pBdr>
          <w:bottom w:val="single" w:color="4CBB17" w:sz="6"/>
        </w:pBdr>
        <w:spacing w:after="500" w:before="200"/>
        <w:jc w:val="center"/>
      </w:pPr>
    </w:p>
    <w:p>
      <w:pPr>
        <w:spacing w:after="120"/>
        <w:jc w:val="center"/>
      </w:pPr>
      <w:r>
        <w:rPr>
          <w:rFonts w:ascii="Aptos" w:cs="Aptos" w:eastAsia="Aptos" w:hAnsi="Aptos"/>
          <w:b/>
          <w:bCs/>
          <w:color w:val="1B365D"/>
          <w:sz w:val="52"/>
          <w:szCs w:val="52"/>
        </w:rPr>
        <w:t xml:space="preserve">JJR Hub — Architecture Definition</w:t>
      </w:r>
    </w:p>
    <w:p>
      <w:pPr>
        <w:spacing w:after="120"/>
        <w:jc w:val="center"/>
      </w:pPr>
      <w:r>
        <w:rPr>
          <w:rFonts w:ascii="Aptos" w:cs="Aptos" w:eastAsia="Aptos" w:hAnsi="Aptos"/>
          <w:b/>
          <w:bCs/>
          <w:color w:val="1B365D"/>
          <w:sz w:val="44"/>
          <w:szCs w:val="44"/>
        </w:rPr>
        <w:t xml:space="preserve">My Profile page</w:t>
      </w:r>
    </w:p>
    <w:p>
      <w:pPr>
        <w:spacing w:after="500"/>
        <w:jc w:val="center"/>
      </w:pPr>
      <w:r>
        <w:rPr>
          <w:rFonts w:ascii="Segoe UI" w:cs="Segoe UI" w:eastAsia="Segoe UI" w:hAnsi="Segoe UI"/>
          <w:color w:val="4CBB17"/>
          <w:sz w:val="24"/>
          <w:szCs w:val="24"/>
        </w:rPr>
        <w:t xml:space="preserve">Roles &amp; responsibilities · sensitive data · data ownership · user flows — per section</w:t>
      </w:r>
    </w:p>
    <w:p>
      <w:pPr>
        <w:spacing w:after="60"/>
        <w:jc w:val="center"/>
      </w:pPr>
      <w:r>
        <w:rPr>
          <w:rFonts w:ascii="Segoe UI" w:cs="Segoe UI" w:eastAsia="Segoe UI" w:hAnsi="Segoe UI"/>
          <w:color w:val="1B365D"/>
          <w:sz w:val="22"/>
          <w:szCs w:val="22"/>
        </w:rPr>
        <w:t xml:space="preserve">Phase 1 · employee-only scope</w:t>
      </w:r>
    </w:p>
    <w:p>
      <w:pPr>
        <w:spacing w:after="60"/>
        <w:jc w:val="center"/>
      </w:pPr>
      <w:r>
        <w:rPr>
          <w:rFonts w:ascii="Segoe UI" w:cs="Segoe UI" w:eastAsia="Segoe UI" w:hAnsi="Segoe UI"/>
          <w:color w:val="1B365D"/>
          <w:sz w:val="20"/>
          <w:szCs w:val="20"/>
        </w:rPr>
        <w:t xml:space="preserve">Version 0.1 — working draft · August 2026</w:t>
      </w:r>
    </w:p>
    <w:p>
      <w:pPr>
        <w:spacing w:before="1400"/>
      </w:pPr>
    </w:p>
    <w:p>
      <w:pPr>
        <w:jc w:val="center"/>
      </w:pPr>
      <w:r>
        <w:rPr>
          <w:rFonts w:ascii="Segoe UI" w:cs="Segoe UI" w:eastAsia="Segoe UI" w:hAnsi="Segoe UI"/>
          <w:b/>
          <w:bCs/>
          <w:color w:val="4CBB17"/>
          <w:spacing w:val="160"/>
          <w:sz w:val="18"/>
          <w:szCs w:val="18"/>
        </w:rPr>
        <w:t xml:space="preserve">CONFIDENTIAL</w:t>
      </w:r>
    </w:p>
    <w:p>
      <w:pPr>
        <w:sectPr>
          <w:pgSz w:w="12240" w:h="15840" w:orient="portrait"/>
          <w:pgMar w:top="2880" w:right="1440" w:bottom="1440" w:left="1440" w:header="708" w:footer="708" w:gutter="0"/>
          <w:pgNumType/>
          <w:docGrid w:linePitch="360"/>
        </w:sectPr>
      </w:pPr>
    </w:p>
    <w:p>
      <w:pPr>
        <w:spacing w:after="60" w:before="360"/>
      </w:pPr>
      <w:r>
        <w:rPr>
          <w:rFonts w:ascii="Segoe UI" w:cs="Segoe UI" w:eastAsia="Segoe UI" w:hAnsi="Segoe UI"/>
          <w:b/>
          <w:bCs/>
          <w:color w:val="4CBB17"/>
          <w:spacing w:val="120"/>
          <w:sz w:val="18"/>
          <w:szCs w:val="18"/>
        </w:rPr>
        <w:t xml:space="preserve">CONTEXT</w:t>
      </w:r>
    </w:p>
    <w:p>
      <w:pPr>
        <w:pStyle w:val="Heading1"/>
      </w:pPr>
      <w:r>
        <w:t xml:space="preserve">One page, three faces</w:t>
      </w:r>
    </w:p>
    <w:p>
      <w:pPr>
        <w:spacing w:after="140" w:line="300"/>
      </w:pPr>
      <w:r>
        <w:rPr>
          <w:rFonts w:ascii="Segoe UI" w:cs="Segoe UI" w:eastAsia="Segoe UI" w:hAnsi="Segoe UI"/>
          <w:color w:val="1B365D"/>
          <w:sz w:val="22"/>
          <w:szCs w:val="22"/>
        </w:rPr>
        <w:t xml:space="preserve">My Profile is a single page the hub renders three different ways, depending on who is looking at it relative to the owner. It is the clearest test in the whole hub of the principle that access is enforced by the backend, not by hiding things in the front-end — and the page is built that way on purpose.</w:t>
      </w:r>
    </w:p>
    <w:p>
      <w:pPr>
        <w:pStyle w:val="Heading3"/>
      </w:pPr>
      <w:r>
        <w:t xml:space="preserve">Three viewer contexts</w:t>
      </w:r>
    </w:p>
    <w:p>
      <w:pPr>
        <w:pStyle w:val="ListParagraph"/>
        <w:numPr>
          <w:ilvl w:val="0"/>
          <w:numId w:val="2"/>
        </w:numPr>
        <w:spacing w:after="70" w:line="280"/>
      </w:pPr>
      <w:r>
        <w:rPr>
          <w:rFonts w:ascii="Segoe UI" w:cs="Segoe UI" w:eastAsia="Segoe UI" w:hAnsi="Segoe UI"/>
          <w:b/>
          <w:bCs/>
          <w:color w:val="1B365D"/>
          <w:sz w:val="22"/>
          <w:szCs w:val="22"/>
        </w:rPr>
        <w:t xml:space="preserve">Owner (self). </w:t>
      </w:r>
      <w:r>
        <w:rPr>
          <w:rFonts w:ascii="Segoe UI" w:cs="Segoe UI" w:eastAsia="Segoe UI" w:hAnsi="Segoe UI"/>
          <w:color w:val="1B365D"/>
          <w:sz w:val="22"/>
          <w:szCs w:val="22"/>
        </w:rPr>
        <w:t xml:space="preserve">Full view, edit mode, and the Settings tab — notification and privacy controls.</w:t>
      </w:r>
    </w:p>
    <w:p>
      <w:pPr>
        <w:pStyle w:val="ListParagraph"/>
        <w:numPr>
          <w:ilvl w:val="0"/>
          <w:numId w:val="2"/>
        </w:numPr>
        <w:spacing w:after="70" w:line="280"/>
      </w:pPr>
      <w:r>
        <w:rPr>
          <w:rFonts w:ascii="Segoe UI" w:cs="Segoe UI" w:eastAsia="Segoe UI" w:hAnsi="Segoe UI"/>
          <w:b/>
          <w:bCs/>
          <w:color w:val="1B365D"/>
          <w:sz w:val="22"/>
          <w:szCs w:val="22"/>
        </w:rPr>
        <w:t xml:space="preserve">Colleague. </w:t>
      </w:r>
      <w:r>
        <w:rPr>
          <w:rFonts w:ascii="Segoe UI" w:cs="Segoe UI" w:eastAsia="Segoe UI" w:hAnsi="Segoe UI"/>
          <w:color w:val="1B365D"/>
          <w:sz w:val="22"/>
          <w:szCs w:val="22"/>
        </w:rPr>
        <w:t xml:space="preserve">The public professional profile only — identity, bio, expertise, project highlights — plus a message button. A colleague who shares a project may see a little more.</w:t>
      </w:r>
    </w:p>
    <w:p>
      <w:pPr>
        <w:pStyle w:val="ListParagraph"/>
        <w:numPr>
          <w:ilvl w:val="0"/>
          <w:numId w:val="2"/>
        </w:numPr>
        <w:spacing w:after="70" w:line="280"/>
      </w:pPr>
      <w:r>
        <w:rPr>
          <w:rFonts w:ascii="Segoe UI" w:cs="Segoe UI" w:eastAsia="Segoe UI" w:hAnsi="Segoe UI"/>
          <w:b/>
          <w:bCs/>
          <w:color w:val="1B365D"/>
          <w:sz w:val="22"/>
          <w:szCs w:val="22"/>
        </w:rPr>
        <w:t xml:space="preserve">Privileged (leadership / IT / HR). </w:t>
      </w:r>
      <w:r>
        <w:rPr>
          <w:rFonts w:ascii="Segoe UI" w:cs="Segoe UI" w:eastAsia="Segoe UI" w:hAnsi="Segoe UI"/>
          <w:color w:val="1B365D"/>
          <w:sz w:val="22"/>
          <w:szCs w:val="22"/>
        </w:rPr>
        <w:t xml:space="preserve">The full profile, no edit, plus the ability to manage or delete it for offboarding.</w:t>
      </w:r>
    </w:p>
    <w:p>
      <w:pPr>
        <w:pStyle w:val="Heading3"/>
      </w:pPr>
      <w:r>
        <w:t xml:space="preserve">Two things that make it tricky</w:t>
      </w:r>
    </w:p>
    <w:p>
      <w:pPr>
        <w:pStyle w:val="ListParagraph"/>
        <w:numPr>
          <w:ilvl w:val="0"/>
          <w:numId w:val="2"/>
        </w:numPr>
        <w:spacing w:after="70" w:line="280"/>
      </w:pPr>
      <w:r>
        <w:rPr>
          <w:rFonts w:ascii="Segoe UI" w:cs="Segoe UI" w:eastAsia="Segoe UI" w:hAnsi="Segoe UI"/>
          <w:b/>
          <w:bCs/>
          <w:color w:val="1B365D"/>
          <w:sz w:val="22"/>
          <w:szCs w:val="22"/>
        </w:rPr>
        <w:t xml:space="preserve">Sensitive sections are removed, not hidden. </w:t>
      </w:r>
      <w:r>
        <w:rPr>
          <w:rFonts w:ascii="Segoe UI" w:cs="Segoe UI" w:eastAsia="Segoe UI" w:hAnsi="Segoe UI"/>
          <w:color w:val="1B365D"/>
          <w:sz w:val="22"/>
          <w:szCs w:val="22"/>
        </w:rPr>
        <w:t xml:space="preserve">Contact details, HR &amp; compliance, time, allocation, and availability are omitted from the response entirely for colleagues — the mockup strips them from the DOM rather than using display:none. A colleague’s browser never receives them.</w:t>
      </w:r>
    </w:p>
    <w:p>
      <w:pPr>
        <w:pStyle w:val="ListParagraph"/>
        <w:numPr>
          <w:ilvl w:val="0"/>
          <w:numId w:val="2"/>
        </w:numPr>
        <w:spacing w:after="70" w:line="280"/>
      </w:pPr>
      <w:r>
        <w:rPr>
          <w:rFonts w:ascii="Segoe UI" w:cs="Segoe UI" w:eastAsia="Segoe UI" w:hAnsi="Segoe UI"/>
          <w:b/>
          <w:bCs/>
          <w:color w:val="1B365D"/>
          <w:sz w:val="22"/>
          <w:szCs w:val="22"/>
        </w:rPr>
        <w:t xml:space="preserve">Fields have different owners. </w:t>
      </w:r>
      <w:r>
        <w:rPr>
          <w:rFonts w:ascii="Segoe UI" w:cs="Segoe UI" w:eastAsia="Segoe UI" w:hAnsi="Segoe UI"/>
          <w:color w:val="1B365D"/>
          <w:sz w:val="22"/>
          <w:szCs w:val="22"/>
        </w:rPr>
        <w:t xml:space="preserve">Name, email, title, and reports-to are read-only mirrors of Entra (edited upstream); bio, pronouns, and expertise are self-editable; role is admin-assigned; stats are derived. The profile is a blend of four systems, not one editable form.</w:t>
      </w:r>
    </w:p>
    <w:p>
      <w:pPr>
        <w:pBdr>
          <w:left w:val="single" w:color="4CBB17" w:sz="12" w:space="12"/>
        </w:pBdr>
        <w:spacing w:after="200" w:before="200"/>
        <w:ind w:left="360"/>
      </w:pPr>
      <w:r>
        <w:rPr>
          <w:rFonts w:ascii="Segoe UI" w:cs="Segoe UI" w:eastAsia="Segoe UI" w:hAnsi="Segoe UI"/>
          <w:i/>
          <w:iCs/>
          <w:color w:val="1B365D"/>
          <w:sz w:val="22"/>
          <w:szCs w:val="22"/>
        </w:rPr>
        <w:t xml:space="preserve">The one sentence to hold: the profile is rendered by the server according to who’s asking. A colleague never receives your contact card, HR record, or hours — visibility is a decision the backend makes, and the owner’s privacy toggles feed that decision at read time.</w:t>
      </w:r>
    </w:p>
    <w:p>
      <w:pPr>
        <w:spacing w:after="120" w:line="300"/>
      </w:pPr>
      <w:r>
        <w:rPr>
          <w:rFonts w:ascii="Segoe UI" w:cs="Segoe UI" w:eastAsia="Segoe UI" w:hAnsi="Segoe UI"/>
          <w:b/>
          <w:bCs/>
          <w:color w:val="1B365D"/>
          <w:sz w:val="22"/>
          <w:szCs w:val="22"/>
        </w:rPr>
        <w:t xml:space="preserve">Status keys — </w:t>
      </w:r>
      <w:r>
        <w:rPr>
          <w:rFonts w:ascii="Segoe UI" w:cs="Segoe UI" w:eastAsia="Segoe UI" w:hAnsi="Segoe UI"/>
          <w:b/>
          <w:bCs/>
          <w:color w:val="4CBB17"/>
          <w:sz w:val="22"/>
          <w:szCs w:val="22"/>
        </w:rPr>
        <w:t xml:space="preserve">Confirmed</w:t>
      </w:r>
      <w:r>
        <w:rPr>
          <w:rFonts w:ascii="Segoe UI" w:cs="Segoe UI" w:eastAsia="Segoe UI" w:hAnsi="Segoe UI"/>
          <w:color w:val="1B365D"/>
          <w:sz w:val="22"/>
          <w:szCs w:val="22"/>
        </w:rPr>
        <w:t xml:space="preserve"> = decided;  Proposed = recommended, awaiting sign-off;  Open = still to decide.</w:t>
      </w:r>
    </w:p>
    <w:p>
      <w:pPr>
        <w:spacing w:after="120" w:line="280"/>
      </w:pPr>
      <w:r>
        <w:rPr>
          <w:rFonts w:ascii="Segoe UI" w:cs="Segoe UI" w:eastAsia="Segoe UI" w:hAnsi="Segoe UI"/>
          <w:b/>
          <w:bCs/>
          <w:color w:val="1B365D"/>
          <w:sz w:val="18"/>
          <w:szCs w:val="18"/>
        </w:rPr>
        <w:t xml:space="preserve">Legend:  </w:t>
      </w:r>
      <w:r>
        <w:rPr>
          <w:rFonts w:ascii="Segoe UI" w:cs="Segoe UI" w:eastAsia="Segoe UI" w:hAnsi="Segoe UI"/>
          <w:color w:val="1B365D"/>
          <w:sz w:val="18"/>
          <w:szCs w:val="18"/>
        </w:rPr>
        <w:t xml:space="preserve">● view    </w:t>
      </w:r>
      <w:r>
        <w:rPr>
          <w:rFonts w:ascii="Segoe UI" w:cs="Segoe UI" w:eastAsia="Segoe UI" w:hAnsi="Segoe UI"/>
          <w:color w:val="4CBB17"/>
          <w:sz w:val="18"/>
          <w:szCs w:val="18"/>
        </w:rPr>
        <w:t xml:space="preserve">✎ act / edit / manage    </w:t>
      </w:r>
      <w:r>
        <w:rPr>
          <w:rFonts w:ascii="Segoe UI" w:cs="Segoe UI" w:eastAsia="Segoe UI" w:hAnsi="Segoe UI"/>
          <w:color w:val="1B365D"/>
          <w:sz w:val="18"/>
          <w:szCs w:val="18"/>
        </w:rPr>
        <w:t xml:space="preserve">○ none (not sent)    — n/a</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60" w:before="360"/>
      </w:pPr>
      <w:r>
        <w:rPr>
          <w:rFonts w:ascii="Segoe UI" w:cs="Segoe UI" w:eastAsia="Segoe UI" w:hAnsi="Segoe UI"/>
          <w:b/>
          <w:bCs/>
          <w:color w:val="4CBB17"/>
          <w:spacing w:val="120"/>
          <w:sz w:val="18"/>
          <w:szCs w:val="18"/>
        </w:rPr>
        <w:t xml:space="preserve">ARTIFACT 1</w:t>
      </w:r>
    </w:p>
    <w:p>
      <w:pPr>
        <w:pStyle w:val="Heading1"/>
      </w:pPr>
      <w:r>
        <w:t xml:space="preserve">Roles &amp; responsibilities — per section</w:t>
      </w:r>
    </w:p>
    <w:p>
      <w:pPr>
        <w:spacing w:after="140" w:line="300"/>
      </w:pPr>
      <w:r>
        <w:rPr>
          <w:rFonts w:ascii="Segoe UI" w:cs="Segoe UI" w:eastAsia="Segoe UI" w:hAnsi="Segoe UI"/>
          <w:color w:val="1B365D"/>
          <w:sz w:val="22"/>
          <w:szCs w:val="22"/>
        </w:rPr>
        <w:t xml:space="preserve">The access-relevant distinction here is the viewer’s relationship to the profile owner, so the columns are owner, colleague, and privileged staff. A ○ means the section is not sent at all — not merely hidden.</w:t>
      </w:r>
    </w:p>
    <w:p>
      <w:pPr>
        <w:spacing w:after="120" w:line="280"/>
      </w:pPr>
      <w:r>
        <w:rPr>
          <w:rFonts w:ascii="Segoe UI" w:cs="Segoe UI" w:eastAsia="Segoe UI" w:hAnsi="Segoe UI"/>
          <w:b/>
          <w:bCs/>
          <w:color w:val="1B365D"/>
          <w:sz w:val="18"/>
          <w:szCs w:val="18"/>
        </w:rPr>
        <w:t xml:space="preserve">Legend:  </w:t>
      </w:r>
      <w:r>
        <w:rPr>
          <w:rFonts w:ascii="Segoe UI" w:cs="Segoe UI" w:eastAsia="Segoe UI" w:hAnsi="Segoe UI"/>
          <w:color w:val="1B365D"/>
          <w:sz w:val="18"/>
          <w:szCs w:val="18"/>
        </w:rPr>
        <w:t xml:space="preserve">● view    </w:t>
      </w:r>
      <w:r>
        <w:rPr>
          <w:rFonts w:ascii="Segoe UI" w:cs="Segoe UI" w:eastAsia="Segoe UI" w:hAnsi="Segoe UI"/>
          <w:color w:val="4CBB17"/>
          <w:sz w:val="18"/>
          <w:szCs w:val="18"/>
        </w:rPr>
        <w:t xml:space="preserve">✎ act / edit / manage    </w:t>
      </w:r>
      <w:r>
        <w:rPr>
          <w:rFonts w:ascii="Segoe UI" w:cs="Segoe UI" w:eastAsia="Segoe UI" w:hAnsi="Segoe UI"/>
          <w:color w:val="1B365D"/>
          <w:sz w:val="18"/>
          <w:szCs w:val="18"/>
        </w:rPr>
        <w:t xml:space="preserve">○ none (not sent)    — n/a</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300"/>
        <w:gridCol w:w="2000"/>
        <w:gridCol w:w="6260"/>
      </w:tblGrid>
      <w:tr>
        <w:trPr>
          <w:tblHeader/>
        </w:trPr>
        <w:tc>
          <w:tcPr>
            <w:tcW w:type="dxa" w:w="2200"/>
            <w:shd w:fill="F4F2EF" w:val="clear"/>
            <w:tcMar>
              <w:top w:type="dxa" w:w="70"/>
              <w:left w:type="dxa" w:w="90"/>
              <w:bottom w:type="dxa" w:w="80"/>
              <w:right w:type="dxa" w:w="90"/>
            </w:tcMar>
            <w:vAlign w:val="center"/>
            <w:tcBorders>
              <w:top w:val="single" w:sz="4" w:color="DDD9D4" w:space="0"/>
              <w:bottom w:val="single" w:sz="8" w:color="4CBB17" w:space="0"/>
              <w:left w:val="single" w:sz="4" w:color="DDD9D4" w:space="0"/>
              <w:right w:val="single" w:sz="2" w:color="E8E5E1" w:space="0"/>
            </w:tcBorders>
          </w:tcPr>
          <w:p>
            <w:pPr>
              <w:spacing w:after="0"/>
            </w:pPr>
            <w:r>
              <w:rPr>
                <w:rFonts w:ascii="Segoe UI" w:cs="Segoe UI" w:eastAsia="Segoe UI" w:hAnsi="Segoe UI"/>
                <w:b/>
                <w:bCs/>
                <w:color w:val="1B365D"/>
                <w:spacing w:val="20"/>
                <w:sz w:val="14"/>
                <w:szCs w:val="14"/>
              </w:rPr>
              <w:t xml:space="preserve">SECTION / ELEMENT</w:t>
            </w:r>
          </w:p>
        </w:tc>
        <w:tc>
          <w:tcPr>
            <w:tcW w:type="dxa" w:w="120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20"/>
                <w:sz w:val="14"/>
                <w:szCs w:val="14"/>
              </w:rPr>
              <w:t xml:space="preserve">OWNER</w:t>
            </w:r>
          </w:p>
        </w:tc>
        <w:tc>
          <w:tcPr>
            <w:tcW w:type="dxa" w:w="130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20"/>
                <w:sz w:val="14"/>
                <w:szCs w:val="14"/>
              </w:rPr>
              <w:t xml:space="preserve">COLLEAGUE</w:t>
            </w:r>
          </w:p>
        </w:tc>
        <w:tc>
          <w:tcPr>
            <w:tcW w:type="dxa" w:w="200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20"/>
                <w:sz w:val="14"/>
                <w:szCs w:val="14"/>
              </w:rPr>
              <w:t xml:space="preserve">PRIVILEGED (LEADERSHIP / IT / HR)</w:t>
            </w:r>
          </w:p>
        </w:tc>
        <w:tc>
          <w:tcPr>
            <w:tcW w:type="dxa" w:w="6260"/>
            <w:shd w:fill="F4F2EF" w:val="clear"/>
            <w:tcMar>
              <w:top w:type="dxa" w:w="70"/>
              <w:left w:type="dxa" w:w="90"/>
              <w:bottom w:type="dxa" w:w="80"/>
              <w:right w:type="dxa" w:w="90"/>
            </w:tcMar>
            <w:vAlign w:val="center"/>
            <w:tcBorders>
              <w:top w:val="single" w:sz="4" w:color="DDD9D4" w:space="0"/>
              <w:bottom w:val="single" w:sz="8" w:color="4CBB17" w:space="0"/>
              <w:left w:val="single" w:sz="2" w:color="E8E5E1" w:space="0"/>
              <w:right w:val="single" w:sz="6" w:color="C5C0B9" w:space="0"/>
            </w:tcBorders>
          </w:tcPr>
          <w:p>
            <w:pPr>
              <w:spacing w:after="0"/>
            </w:pPr>
            <w:r>
              <w:rPr>
                <w:rFonts w:ascii="Segoe UI" w:cs="Segoe UI" w:eastAsia="Segoe UI" w:hAnsi="Segoe UI"/>
                <w:b/>
                <w:bCs/>
                <w:color w:val="1B365D"/>
                <w:spacing w:val="20"/>
                <w:sz w:val="14"/>
                <w:szCs w:val="14"/>
              </w:rPr>
              <w:t xml:space="preserve">SCOPE &amp; NOTES</w:t>
            </w:r>
          </w:p>
        </w:tc>
      </w:tr>
      <w:tr>
        <w:tc>
          <w:tcPr>
            <w:tcW w:type="dxa" w:w="22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Identity — name, title, photo</w:t>
            </w:r>
          </w:p>
        </w:tc>
        <w:tc>
          <w:tcPr>
            <w:tcW w:type="dxa" w:w="12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3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20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626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Name &amp; title are read-only mirrors of Entra; photo &amp; pronouns self-editable. [Confirmed]</w:t>
            </w:r>
          </w:p>
        </w:tc>
      </w:tr>
      <w:tr>
        <w:tc>
          <w:tcPr>
            <w:tcW w:type="dxa" w:w="22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Bio &amp; pronouns</w:t>
            </w:r>
          </w:p>
        </w:tc>
        <w:tc>
          <w:tcPr>
            <w:tcW w:type="dxa" w:w="12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3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20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626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Self-editable (App DB). [Confirmed]</w:t>
            </w:r>
          </w:p>
        </w:tc>
      </w:tr>
      <w:tr>
        <w:tc>
          <w:tcPr>
            <w:tcW w:type="dxa" w:w="22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Expertise &amp; skills (tags)</w:t>
            </w:r>
          </w:p>
        </w:tc>
        <w:tc>
          <w:tcPr>
            <w:tcW w:type="dxa" w:w="12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3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20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626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Self-editable; visible to all when the directory / skills toggle allows. [Proposed]</w:t>
            </w:r>
          </w:p>
        </w:tc>
      </w:tr>
      <w:tr>
        <w:tc>
          <w:tcPr>
            <w:tcW w:type="dxa" w:w="22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Past project highlights</w:t>
            </w:r>
          </w:p>
        </w:tc>
        <w:tc>
          <w:tcPr>
            <w:tcW w:type="dxa" w:w="12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3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20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626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Derived from project history; the public professional profile. [Proposed]</w:t>
            </w:r>
          </w:p>
        </w:tc>
      </w:tr>
      <w:tr>
        <w:tc>
          <w:tcPr>
            <w:tcW w:type="dxa" w:w="22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Contact &amp; emergency contact</w:t>
            </w:r>
          </w:p>
        </w:tc>
        <w:tc>
          <w:tcPr>
            <w:tcW w:type="dxa" w:w="12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3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20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626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Squad-only — omitted from the response for colleagues, not CSS-hidden. [Confirmed]</w:t>
            </w:r>
          </w:p>
        </w:tc>
      </w:tr>
      <w:tr>
        <w:tc>
          <w:tcPr>
            <w:tcW w:type="dxa" w:w="22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Availability</w:t>
            </w:r>
          </w:p>
        </w:tc>
        <w:tc>
          <w:tcPr>
            <w:tcW w:type="dxa" w:w="12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3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20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626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Squad-only; Teams presence + self-set. [Proposed]</w:t>
            </w:r>
          </w:p>
        </w:tc>
      </w:tr>
      <w:tr>
        <w:tc>
          <w:tcPr>
            <w:tcW w:type="dxa" w:w="22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Documents · HR &amp; compliance</w:t>
            </w:r>
          </w:p>
        </w:tc>
        <w:tc>
          <w:tcPr>
            <w:tcW w:type="dxa" w:w="12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3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20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626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Squad-only; sensitive; SharePoint / Compliance Hub. [Confirmed]</w:t>
            </w:r>
          </w:p>
        </w:tc>
      </w:tr>
      <w:tr>
        <w:tc>
          <w:tcPr>
            <w:tcW w:type="dxa" w:w="22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Projects tab — allocation, time, stats</w:t>
            </w:r>
          </w:p>
        </w:tc>
        <w:tc>
          <w:tcPr>
            <w:tcW w:type="dxa" w:w="12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3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20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626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Squad-only; derived from projects / Planner / QuickBooks. [Proposed]</w:t>
            </w:r>
          </w:p>
        </w:tc>
      </w:tr>
      <w:tr>
        <w:tc>
          <w:tcPr>
            <w:tcW w:type="dxa" w:w="22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Edit mode</w:t>
            </w:r>
          </w:p>
        </w:tc>
        <w:tc>
          <w:tcPr>
            <w:tcW w:type="dxa" w:w="12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3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20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626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Owner only; privileged viewers can see but not edit. [Confirmed]</w:t>
            </w:r>
          </w:p>
        </w:tc>
      </w:tr>
      <w:tr>
        <w:tc>
          <w:tcPr>
            <w:tcW w:type="dxa" w:w="22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Settings — notifications</w:t>
            </w:r>
          </w:p>
        </w:tc>
        <w:tc>
          <w:tcPr>
            <w:tcW w:type="dxa" w:w="12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3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20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626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Owner only. [Confirmed]</w:t>
            </w:r>
          </w:p>
        </w:tc>
      </w:tr>
      <w:tr>
        <w:tc>
          <w:tcPr>
            <w:tcW w:type="dxa" w:w="2200"/>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Privacy &amp; visibility toggles</w:t>
            </w:r>
          </w:p>
        </w:tc>
        <w:tc>
          <w:tcPr>
            <w:tcW w:type="dxa" w:w="12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13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2000"/>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6260"/>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Owner sets; the backend enforces them for every viewer. [Confirmed]</w:t>
            </w:r>
          </w:p>
        </w:tc>
      </w:tr>
      <w:tr>
        <w:tc>
          <w:tcPr>
            <w:tcW w:type="dxa" w:w="2200"/>
            <w:shd w:fill="FAF9F7" w:val="clear"/>
            <w:tcMar>
              <w:top w:type="dxa" w:w="70"/>
              <w:left w:type="dxa" w:w="90"/>
              <w:bottom w:type="dxa" w:w="70"/>
              <w:right w:type="dxa" w:w="90"/>
            </w:tcMar>
            <w:vAlign w:val="center"/>
            <w:tcBorders>
              <w:top w:val="none" w:sz="0" w:color="FFFFFF" w:space="0"/>
              <w:bottom w:val="single" w:sz="2" w:color="E8E5E1"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Manage / delete profile</w:t>
            </w:r>
          </w:p>
        </w:tc>
        <w:tc>
          <w:tcPr>
            <w:tcW w:type="dxa" w:w="12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3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2000"/>
            <w:shd w:fill="FAF9F7" w:val="clear"/>
            <w:tcMar>
              <w:top w:type="dxa" w:w="60"/>
              <w:left w:type="dxa" w:w="40"/>
              <w:bottom w:type="dxa" w:w="60"/>
              <w:right w:type="dxa" w:w="40"/>
            </w:tcMar>
            <w:vAlign w:val="center"/>
            <w:tcBorders>
              <w:top w:val="none" w:sz="0" w:color="FFFFFF" w:space="0"/>
              <w:bottom w:val="single" w:sz="2" w:color="E8E5E1"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6260"/>
            <w:shd w:fill="FAF9F7" w:val="clear"/>
            <w:tcMar>
              <w:top w:type="dxa" w:w="70"/>
              <w:left w:type="dxa" w:w="90"/>
              <w:bottom w:type="dxa" w:w="70"/>
              <w:right w:type="dxa" w:w="90"/>
            </w:tcMar>
            <w:vAlign w:val="center"/>
            <w:tcBorders>
              <w:top w:val="none" w:sz="0" w:color="FFFFFF" w:space="0"/>
              <w:bottom w:val="single" w:sz="2" w:color="E8E5E1"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Privileged (leadership / IT / HR) — offboarding / lifecycle. [Proposed]</w:t>
            </w:r>
          </w:p>
        </w:tc>
      </w:tr>
      <w:tr>
        <w:tc>
          <w:tcPr>
            <w:tcW w:type="dxa" w:w="2200"/>
            <w:tcMar>
              <w:top w:type="dxa" w:w="70"/>
              <w:left w:type="dxa" w:w="90"/>
              <w:bottom w:type="dxa" w:w="70"/>
              <w:right w:type="dxa" w:w="90"/>
            </w:tcMar>
            <w:vAlign w:val="center"/>
            <w:tcBorders>
              <w:top w:val="none" w:sz="0" w:color="FFFFFF" w:space="0"/>
              <w:bottom w:val="single" w:sz="6" w:color="C5C0B9" w:space="0"/>
              <w:left w:val="single" w:sz="4" w:color="DDD9D4" w:space="0"/>
              <w:right w:val="single" w:sz="2" w:color="E8E5E1" w:space="0"/>
            </w:tcBorders>
          </w:tcPr>
          <w:p>
            <w:pPr>
              <w:spacing w:after="0" w:line="240"/>
            </w:pPr>
            <w:r>
              <w:rPr>
                <w:rFonts w:ascii="Segoe UI" w:cs="Segoe UI" w:eastAsia="Segoe UI" w:hAnsi="Segoe UI"/>
                <w:b/>
                <w:bCs/>
                <w:color w:val="1B365D"/>
                <w:sz w:val="15"/>
                <w:szCs w:val="15"/>
              </w:rPr>
              <w:t xml:space="preserve">Message this person</w:t>
            </w:r>
          </w:p>
        </w:tc>
        <w:tc>
          <w:tcPr>
            <w:tcW w:type="dxa" w:w="1200"/>
            <w:tcMar>
              <w:top w:type="dxa" w:w="60"/>
              <w:left w:type="dxa" w:w="40"/>
              <w:bottom w:type="dxa" w:w="60"/>
              <w:right w:type="dxa" w:w="40"/>
            </w:tcMar>
            <w:vAlign w:val="center"/>
            <w:tcBorders>
              <w:top w:val="none" w:sz="0" w:color="FFFFFF" w:space="0"/>
              <w:bottom w:val="single" w:sz="6" w:color="C5C0B9" w:space="0"/>
              <w:left w:val="single" w:sz="2" w:color="E8E5E1" w:space="0"/>
              <w:right w:val="single" w:sz="2" w:color="E8E5E1" w:space="0"/>
            </w:tcBorders>
          </w:tcPr>
          <w:p>
            <w:pPr>
              <w:spacing w:after="0"/>
              <w:jc w:val="center"/>
            </w:pPr>
            <w:r>
              <w:rPr>
                <w:rFonts w:ascii="Segoe UI" w:cs="Segoe UI" w:eastAsia="Segoe UI" w:hAnsi="Segoe UI"/>
                <w:b/>
                <w:bCs/>
                <w:color w:val="1B365D"/>
                <w:sz w:val="20"/>
                <w:szCs w:val="20"/>
              </w:rPr>
              <w:t xml:space="preserve">—</w:t>
            </w:r>
          </w:p>
        </w:tc>
        <w:tc>
          <w:tcPr>
            <w:tcW w:type="dxa" w:w="1300"/>
            <w:tcMar>
              <w:top w:type="dxa" w:w="60"/>
              <w:left w:type="dxa" w:w="40"/>
              <w:bottom w:type="dxa" w:w="60"/>
              <w:right w:type="dxa" w:w="40"/>
            </w:tcMar>
            <w:vAlign w:val="center"/>
            <w:tcBorders>
              <w:top w:val="none" w:sz="0" w:color="FFFFFF" w:space="0"/>
              <w:bottom w:val="single" w:sz="6" w:color="C5C0B9"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2000"/>
            <w:tcMar>
              <w:top w:type="dxa" w:w="60"/>
              <w:left w:type="dxa" w:w="40"/>
              <w:bottom w:type="dxa" w:w="60"/>
              <w:right w:type="dxa" w:w="40"/>
            </w:tcMar>
            <w:vAlign w:val="center"/>
            <w:tcBorders>
              <w:top w:val="none" w:sz="0" w:color="FFFFFF" w:space="0"/>
              <w:bottom w:val="single" w:sz="6" w:color="C5C0B9" w:space="0"/>
              <w:left w:val="single" w:sz="2" w:color="E8E5E1" w:space="0"/>
              <w:right w:val="single" w:sz="2" w:color="E8E5E1" w:space="0"/>
            </w:tcBorders>
          </w:tcPr>
          <w:p>
            <w:pPr>
              <w:spacing w:after="0"/>
              <w:jc w:val="center"/>
            </w:pPr>
            <w:r>
              <w:rPr>
                <w:rFonts w:ascii="Segoe UI" w:cs="Segoe UI" w:eastAsia="Segoe UI" w:hAnsi="Segoe UI"/>
                <w:b/>
                <w:bCs/>
                <w:color w:val="4CBB17"/>
                <w:sz w:val="20"/>
                <w:szCs w:val="20"/>
              </w:rPr>
              <w:t xml:space="preserve">✎</w:t>
            </w:r>
          </w:p>
        </w:tc>
        <w:tc>
          <w:tcPr>
            <w:tcW w:type="dxa" w:w="6260"/>
            <w:tcMar>
              <w:top w:type="dxa" w:w="70"/>
              <w:left w:type="dxa" w:w="90"/>
              <w:bottom w:type="dxa" w:w="70"/>
              <w:right w:type="dxa" w:w="90"/>
            </w:tcMar>
            <w:vAlign w:val="center"/>
            <w:tcBorders>
              <w:top w:val="none" w:sz="0" w:color="FFFFFF" w:space="0"/>
              <w:bottom w:val="single" w:sz="6" w:color="C5C0B9" w:space="0"/>
              <w:left w:val="single" w:sz="2" w:color="E8E5E1" w:space="0"/>
              <w:right w:val="single" w:sz="6" w:color="C5C0B9" w:space="0"/>
            </w:tcBorders>
          </w:tcPr>
          <w:p>
            <w:pPr>
              <w:spacing w:after="0" w:line="240"/>
            </w:pPr>
            <w:r>
              <w:rPr>
                <w:rFonts w:ascii="Segoe UI" w:cs="Segoe UI" w:eastAsia="Segoe UI" w:hAnsi="Segoe UI"/>
                <w:color w:val="1B365D"/>
                <w:sz w:val="15"/>
                <w:szCs w:val="15"/>
              </w:rPr>
              <w:t xml:space="preserve">Colleague action — message via Teams. [Proposed]</w:t>
            </w:r>
          </w:p>
        </w:tc>
      </w:tr>
    </w:tbl>
    <w:p>
      <w:pPr>
        <w:sectPr>
          <w:headerReference w:type="default" r:id="rId9"/>
          <w:footerReference w:type="default" r:id="rId10"/>
          <w:pgSz w:w="15840" w:h="12240" w:orient="landscape"/>
          <w:pgMar w:top="1440" w:right="1440" w:bottom="1440" w:left="1440" w:header="708" w:footer="708" w:gutter="0"/>
          <w:pgNumType/>
          <w:docGrid w:linePitch="360"/>
        </w:sectPr>
      </w:pPr>
    </w:p>
    <w:p>
      <w:pPr>
        <w:spacing w:after="60" w:before="360"/>
      </w:pPr>
      <w:r>
        <w:rPr>
          <w:rFonts w:ascii="Segoe UI" w:cs="Segoe UI" w:eastAsia="Segoe UI" w:hAnsi="Segoe UI"/>
          <w:b/>
          <w:bCs/>
          <w:color w:val="4CBB17"/>
          <w:spacing w:val="120"/>
          <w:sz w:val="18"/>
          <w:szCs w:val="18"/>
        </w:rPr>
        <w:t xml:space="preserve">ARTIFACT 2</w:t>
      </w:r>
    </w:p>
    <w:p>
      <w:pPr>
        <w:pStyle w:val="Heading1"/>
      </w:pPr>
      <w:r>
        <w:t xml:space="preserve">Sensitive-data inventory</w:t>
      </w:r>
    </w:p>
    <w:p>
      <w:pPr>
        <w:spacing w:after="140" w:line="300"/>
      </w:pPr>
      <w:r>
        <w:rPr>
          <w:rFonts w:ascii="Segoe UI" w:cs="Segoe UI" w:eastAsia="Segoe UI" w:hAnsi="Segoe UI"/>
          <w:color w:val="1B365D"/>
          <w:sz w:val="22"/>
          <w:szCs w:val="22"/>
        </w:rPr>
        <w:t xml:space="preserve">The profile concentrates a person’s most sensitive data — contact, emergency contact, HR, compliance, hours. All of it is owner-plus-privileged only, and none of it is sent to a colleague.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350"/>
        <w:gridCol w:w="2500"/>
        <w:gridCol w:w="2210"/>
        <w:gridCol w:w="1150"/>
      </w:tblGrid>
      <w:tr>
        <w:trPr>
          <w:tblHeader/>
        </w:trPr>
        <w:tc>
          <w:tcPr>
            <w:tcW w:type="dxa" w:w="2150"/>
            <w:shd w:fill="F4F2EF" w:val="clear"/>
            <w:tcMar>
              <w:top w:type="dxa" w:w="90"/>
              <w:left w:type="dxa" w:w="140"/>
              <w:bottom w:type="dxa" w:w="100"/>
              <w:right w:type="dxa" w:w="140"/>
            </w:tcMar>
            <w:vAlign w:val="center"/>
            <w:tcBorders>
              <w:top w:val="single" w:sz="4" w:color="DDD9D4" w:space="0"/>
              <w:bottom w:val="single" w:sz="8" w:color="4CBB17" w:space="0"/>
              <w:left w:val="single" w:sz="4" w:color="DDD9D4" w:space="0"/>
              <w:right w:val="single" w:sz="2" w:color="E8E5E1" w:space="0"/>
            </w:tcBorders>
          </w:tcPr>
          <w:p>
            <w:pPr>
              <w:spacing w:after="0"/>
            </w:pPr>
            <w:r>
              <w:rPr>
                <w:rFonts w:ascii="Segoe UI" w:cs="Segoe UI" w:eastAsia="Segoe UI" w:hAnsi="Segoe UI"/>
                <w:b/>
                <w:bCs/>
                <w:color w:val="1B365D"/>
                <w:spacing w:val="30"/>
                <w:sz w:val="16"/>
                <w:szCs w:val="16"/>
              </w:rPr>
              <w:t xml:space="preserve">DATA ITEM</w:t>
            </w:r>
          </w:p>
        </w:tc>
        <w:tc>
          <w:tcPr>
            <w:tcW w:type="dxa" w:w="135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CLASSIFICATION</w:t>
            </w:r>
          </w:p>
        </w:tc>
        <w:tc>
          <w:tcPr>
            <w:tcW w:type="dxa" w:w="250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WHO MAY SEE IT (SCOPE)</w:t>
            </w:r>
          </w:p>
        </w:tc>
        <w:tc>
          <w:tcPr>
            <w:tcW w:type="dxa" w:w="221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WHERE IT LIVES</w:t>
            </w:r>
          </w:p>
        </w:tc>
        <w:tc>
          <w:tcPr>
            <w:tcW w:type="dxa" w:w="115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6" w:color="C5C0B9" w:space="0"/>
            </w:tcBorders>
          </w:tcPr>
          <w:p>
            <w:pPr>
              <w:spacing w:after="0"/>
            </w:pPr>
            <w:r>
              <w:rPr>
                <w:rFonts w:ascii="Segoe UI" w:cs="Segoe UI" w:eastAsia="Segoe UI" w:hAnsi="Segoe UI"/>
                <w:b/>
                <w:bCs/>
                <w:color w:val="1B365D"/>
                <w:spacing w:val="30"/>
                <w:sz w:val="16"/>
                <w:szCs w:val="16"/>
              </w:rPr>
              <w:t xml:space="preserve">STATUS</w:t>
            </w:r>
          </w:p>
        </w:tc>
      </w:tr>
      <w:tr>
        <w:tc>
          <w:tcPr>
            <w:tcW w:type="dxa" w:w="21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Contact &amp; emergency contact</w:t>
            </w:r>
          </w:p>
        </w:tc>
        <w:tc>
          <w:tcPr>
            <w:tcW w:type="dxa" w:w="13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Confidential (personal)</w:t>
            </w:r>
          </w:p>
        </w:tc>
        <w:tc>
          <w:tcPr>
            <w:tcW w:type="dxa" w:w="25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Owner + privileged; not sent to colleagues</w:t>
            </w:r>
          </w:p>
        </w:tc>
        <w:tc>
          <w:tcPr>
            <w:tcW w:type="dxa" w:w="221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Entra + App DB</w:t>
            </w:r>
          </w:p>
        </w:tc>
        <w:tc>
          <w:tcPr>
            <w:tcW w:type="dxa" w:w="11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1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HR &amp; compliance</w:t>
            </w:r>
          </w:p>
        </w:tc>
        <w:tc>
          <w:tcPr>
            <w:tcW w:type="dxa" w:w="13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Sensitive (personal)</w:t>
            </w:r>
          </w:p>
        </w:tc>
        <w:tc>
          <w:tcPr>
            <w:tcW w:type="dxa" w:w="25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Owner + privileged</w:t>
            </w:r>
          </w:p>
        </w:tc>
        <w:tc>
          <w:tcPr>
            <w:tcW w:type="dxa" w:w="221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Compliance Hub / SharePoint</w:t>
            </w:r>
          </w:p>
        </w:tc>
        <w:tc>
          <w:tcPr>
            <w:tcW w:type="dxa" w:w="11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1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Time tracking &amp; allocation</w:t>
            </w:r>
          </w:p>
        </w:tc>
        <w:tc>
          <w:tcPr>
            <w:tcW w:type="dxa" w:w="13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Sensitive (personal / financial)</w:t>
            </w:r>
          </w:p>
        </w:tc>
        <w:tc>
          <w:tcPr>
            <w:tcW w:type="dxa" w:w="25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Owner + privileged</w:t>
            </w:r>
          </w:p>
        </w:tc>
        <w:tc>
          <w:tcPr>
            <w:tcW w:type="dxa" w:w="221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QuickBooks / Planner + App DB</w:t>
            </w:r>
          </w:p>
        </w:tc>
        <w:tc>
          <w:tcPr>
            <w:tcW w:type="dxa" w:w="11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21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Availability</w:t>
            </w:r>
          </w:p>
        </w:tc>
        <w:tc>
          <w:tcPr>
            <w:tcW w:type="dxa" w:w="13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Internal</w:t>
            </w:r>
          </w:p>
        </w:tc>
        <w:tc>
          <w:tcPr>
            <w:tcW w:type="dxa" w:w="25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Owner + privileged</w:t>
            </w:r>
          </w:p>
        </w:tc>
        <w:tc>
          <w:tcPr>
            <w:tcW w:type="dxa" w:w="221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Teams + App DB</w:t>
            </w:r>
          </w:p>
        </w:tc>
        <w:tc>
          <w:tcPr>
            <w:tcW w:type="dxa" w:w="11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21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Privacy &amp; notification settings</w:t>
            </w:r>
          </w:p>
        </w:tc>
        <w:tc>
          <w:tcPr>
            <w:tcW w:type="dxa" w:w="13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Internal (personal)</w:t>
            </w:r>
          </w:p>
        </w:tc>
        <w:tc>
          <w:tcPr>
            <w:tcW w:type="dxa" w:w="25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Owner only</w:t>
            </w:r>
          </w:p>
        </w:tc>
        <w:tc>
          <w:tcPr>
            <w:tcW w:type="dxa" w:w="221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11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150"/>
            <w:shd w:fill="FAF9F7" w:val="clear"/>
            <w:tcMar>
              <w:top w:type="dxa" w:w="100"/>
              <w:left w:type="dxa" w:w="160"/>
              <w:bottom w:type="dxa" w:w="100"/>
              <w:right w:type="dxa" w:w="160"/>
            </w:tcMar>
            <w:vAlign w:val="center"/>
            <w:tcBorders>
              <w:top w:val="none" w:sz="0" w:color="FFFFFF" w:space="0"/>
              <w:bottom w:val="single" w:sz="6" w:color="C5C0B9"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Identity (name, role, photo)</w:t>
            </w:r>
          </w:p>
        </w:tc>
        <w:tc>
          <w:tcPr>
            <w:tcW w:type="dxa" w:w="1350"/>
            <w:shd w:fill="FAF9F7" w:val="clear"/>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Internal (low)</w:t>
            </w:r>
          </w:p>
        </w:tc>
        <w:tc>
          <w:tcPr>
            <w:tcW w:type="dxa" w:w="2500"/>
            <w:shd w:fill="FAF9F7" w:val="clear"/>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All, if the directory toggle is on</w:t>
            </w:r>
          </w:p>
        </w:tc>
        <w:tc>
          <w:tcPr>
            <w:tcW w:type="dxa" w:w="2210"/>
            <w:shd w:fill="FAF9F7" w:val="clear"/>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Entra + App DB</w:t>
            </w:r>
          </w:p>
        </w:tc>
        <w:tc>
          <w:tcPr>
            <w:tcW w:type="dxa" w:w="1150"/>
            <w:shd w:fill="FAF9F7" w:val="clear"/>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bl>
    <w:p>
      <w:pPr>
        <w:spacing w:after="60" w:before="360"/>
      </w:pPr>
      <w:r>
        <w:rPr>
          <w:rFonts w:ascii="Segoe UI" w:cs="Segoe UI" w:eastAsia="Segoe UI" w:hAnsi="Segoe UI"/>
          <w:b/>
          <w:bCs/>
          <w:color w:val="4CBB17"/>
          <w:spacing w:val="120"/>
          <w:sz w:val="18"/>
          <w:szCs w:val="18"/>
        </w:rPr>
        <w:t xml:space="preserve">ARTIFACT 3</w:t>
      </w:r>
    </w:p>
    <w:p>
      <w:pPr>
        <w:pStyle w:val="Heading1"/>
      </w:pPr>
      <w:r>
        <w:t xml:space="preserve">Data-placement table</w:t>
      </w:r>
    </w:p>
    <w:p>
      <w:pPr>
        <w:spacing w:after="140" w:line="300"/>
      </w:pPr>
      <w:r>
        <w:rPr>
          <w:rFonts w:ascii="Segoe UI" w:cs="Segoe UI" w:eastAsia="Segoe UI" w:hAnsi="Segoe UI"/>
          <w:color w:val="1B365D"/>
          <w:sz w:val="22"/>
          <w:szCs w:val="22"/>
        </w:rPr>
        <w:t xml:space="preserve">Identity mirrors Entra; profile fields are self-editable in the App DB; work data is derived or read from QuickBooks, Planner, and the Compliance Hub. The profile page owns the editable fields and the privacy settings — little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2250"/>
        <w:gridCol w:w="3460"/>
        <w:gridCol w:w="1200"/>
      </w:tblGrid>
      <w:tr>
        <w:trPr>
          <w:tblHeader/>
        </w:trPr>
        <w:tc>
          <w:tcPr>
            <w:tcW w:type="dxa" w:w="2450"/>
            <w:shd w:fill="F4F2EF" w:val="clear"/>
            <w:tcMar>
              <w:top w:type="dxa" w:w="90"/>
              <w:left w:type="dxa" w:w="140"/>
              <w:bottom w:type="dxa" w:w="100"/>
              <w:right w:type="dxa" w:w="140"/>
            </w:tcMar>
            <w:vAlign w:val="center"/>
            <w:tcBorders>
              <w:top w:val="single" w:sz="4" w:color="DDD9D4" w:space="0"/>
              <w:bottom w:val="single" w:sz="8" w:color="4CBB17" w:space="0"/>
              <w:left w:val="single" w:sz="4" w:color="DDD9D4" w:space="0"/>
              <w:right w:val="single" w:sz="2" w:color="E8E5E1" w:space="0"/>
            </w:tcBorders>
          </w:tcPr>
          <w:p>
            <w:pPr>
              <w:spacing w:after="0"/>
            </w:pPr>
            <w:r>
              <w:rPr>
                <w:rFonts w:ascii="Segoe UI" w:cs="Segoe UI" w:eastAsia="Segoe UI" w:hAnsi="Segoe UI"/>
                <w:b/>
                <w:bCs/>
                <w:color w:val="1B365D"/>
                <w:spacing w:val="30"/>
                <w:sz w:val="16"/>
                <w:szCs w:val="16"/>
              </w:rPr>
              <w:t xml:space="preserve">DATA TYPE</w:t>
            </w:r>
          </w:p>
        </w:tc>
        <w:tc>
          <w:tcPr>
            <w:tcW w:type="dxa" w:w="225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SYSTEM OF RECORD</w:t>
            </w:r>
          </w:p>
        </w:tc>
        <w:tc>
          <w:tcPr>
            <w:tcW w:type="dxa" w:w="346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IN-HUB REPRESENTATION / POINTER</w:t>
            </w:r>
          </w:p>
        </w:tc>
        <w:tc>
          <w:tcPr>
            <w:tcW w:type="dxa" w:w="120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6" w:color="C5C0B9" w:space="0"/>
            </w:tcBorders>
          </w:tcPr>
          <w:p>
            <w:pPr>
              <w:spacing w:after="0"/>
            </w:pPr>
            <w:r>
              <w:rPr>
                <w:rFonts w:ascii="Segoe UI" w:cs="Segoe UI" w:eastAsia="Segoe UI" w:hAnsi="Segoe UI"/>
                <w:b/>
                <w:bCs/>
                <w:color w:val="1B365D"/>
                <w:spacing w:val="30"/>
                <w:sz w:val="16"/>
                <w:szCs w:val="16"/>
              </w:rPr>
              <w:t xml:space="preserve">STATUS</w:t>
            </w:r>
          </w:p>
        </w:tc>
      </w:tr>
      <w:tr>
        <w:tc>
          <w:tcPr>
            <w:tcW w:type="dxa" w:w="24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Identity (name, title, email, phone, reports-to, joined, office)</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Entra / M365 (Graph)</w:t>
            </w:r>
          </w:p>
        </w:tc>
        <w:tc>
          <w:tcPr>
            <w:tcW w:type="dxa" w:w="34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Read-only mirror; edited upstream in Entra / HR</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4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Role / service line</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4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Admin-assigned</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4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Bio, pronouns, expertise tags, photo</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4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Self-editable</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4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Privacy &amp; notification settings</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4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Owner-set; enforced at read time by the viewer relationship</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4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Emergency contact</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w:t>
            </w:r>
          </w:p>
        </w:tc>
        <w:tc>
          <w:tcPr>
            <w:tcW w:type="dxa" w:w="34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Self-set; squad-only</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24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Availability</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Teams (Graph) + App DB</w:t>
            </w:r>
          </w:p>
        </w:tc>
        <w:tc>
          <w:tcPr>
            <w:tcW w:type="dxa" w:w="34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Presence + a self-set status</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24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Project highlights / allocation / stats</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App DB (derived)</w:t>
            </w:r>
          </w:p>
        </w:tc>
        <w:tc>
          <w:tcPr>
            <w:tcW w:type="dxa" w:w="34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Computed from ProjectMembership</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4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Time tracking</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External — QuickBooks</w:t>
            </w:r>
          </w:p>
        </w:tc>
        <w:tc>
          <w:tcPr>
            <w:tcW w:type="dxa" w:w="34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Deep-link / read</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45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HR &amp; compliance</w:t>
            </w:r>
          </w:p>
        </w:tc>
        <w:tc>
          <w:tcPr>
            <w:tcW w:type="dxa" w:w="22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Compliance Hub / SharePoint</w:t>
            </w:r>
          </w:p>
        </w:tc>
        <w:tc>
          <w:tcPr>
            <w:tcW w:type="dxa" w:w="346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Surfaced squad-only</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245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Personal documents</w:t>
            </w:r>
          </w:p>
        </w:tc>
        <w:tc>
          <w:tcPr>
            <w:tcW w:type="dxa" w:w="22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SharePoint (via Graph)</w:t>
            </w:r>
          </w:p>
        </w:tc>
        <w:tc>
          <w:tcPr>
            <w:tcW w:type="dxa" w:w="346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Squad-only</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2450"/>
            <w:tcMar>
              <w:top w:type="dxa" w:w="100"/>
              <w:left w:type="dxa" w:w="160"/>
              <w:bottom w:type="dxa" w:w="100"/>
              <w:right w:type="dxa" w:w="160"/>
            </w:tcMar>
            <w:vAlign w:val="center"/>
            <w:tcBorders>
              <w:top w:val="none" w:sz="0" w:color="FFFFFF" w:space="0"/>
              <w:bottom w:val="single" w:sz="6" w:color="C5C0B9" w:space="0"/>
              <w:left w:val="single" w:sz="4" w:color="DDD9D4" w:space="0"/>
              <w:right w:val="single" w:sz="2" w:color="E8E5E1" w:space="0"/>
            </w:tcBorders>
          </w:tcPr>
          <w:p>
            <w:pPr>
              <w:spacing w:after="0" w:line="250"/>
            </w:pPr>
            <w:r>
              <w:rPr>
                <w:rFonts w:ascii="Segoe UI" w:cs="Segoe UI" w:eastAsia="Segoe UI" w:hAnsi="Segoe UI"/>
                <w:b/>
                <w:bCs/>
                <w:color w:val="1B365D"/>
                <w:sz w:val="19"/>
                <w:szCs w:val="19"/>
              </w:rPr>
              <w:t xml:space="preserve">Profile delete / lifecycle</w:t>
            </w:r>
          </w:p>
        </w:tc>
        <w:tc>
          <w:tcPr>
            <w:tcW w:type="dxa" w:w="2250"/>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Entra + App DB</w:t>
            </w:r>
          </w:p>
        </w:tc>
        <w:tc>
          <w:tcPr>
            <w:tcW w:type="dxa" w:w="3460"/>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Privileged action; offboarding</w:t>
            </w:r>
          </w:p>
        </w:tc>
        <w:tc>
          <w:tcPr>
            <w:tcW w:type="dxa" w:w="1200"/>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bl>
    <w:p>
      <w:pPr>
        <w:spacing w:after="60" w:before="360"/>
      </w:pPr>
      <w:r>
        <w:rPr>
          <w:rFonts w:ascii="Segoe UI" w:cs="Segoe UI" w:eastAsia="Segoe UI" w:hAnsi="Segoe UI"/>
          <w:b/>
          <w:bCs/>
          <w:color w:val="4CBB17"/>
          <w:spacing w:val="120"/>
          <w:sz w:val="18"/>
          <w:szCs w:val="18"/>
        </w:rPr>
        <w:t xml:space="preserve">ARTIFACT 4</w:t>
      </w:r>
    </w:p>
    <w:p>
      <w:pPr>
        <w:pStyle w:val="Heading1"/>
      </w:pPr>
      <w:r>
        <w:t xml:space="preserve">User flows — with the backend check marked</w:t>
      </w:r>
    </w:p>
    <w:p>
      <w:pPr>
        <w:pStyle w:val="Heading3"/>
      </w:pPr>
      <w:r>
        <w:t xml:space="preserve">A · Who’s looking? (viewer resolution)</w:t>
      </w:r>
    </w:p>
    <w:p>
      <w:pPr>
        <w:spacing w:after="80" w:line="280"/>
        <w:ind w:left="360" w:hanging="300"/>
      </w:pPr>
      <w:r>
        <w:rPr>
          <w:rFonts w:ascii="Segoe UI" w:cs="Segoe UI" w:eastAsia="Segoe UI" w:hAnsi="Segoe UI"/>
          <w:b/>
          <w:bCs/>
          <w:color w:val="4CBB17"/>
          <w:sz w:val="22"/>
          <w:szCs w:val="22"/>
        </w:rPr>
        <w:t xml:space="preserve">1  </w:t>
      </w:r>
      <w:r>
        <w:rPr>
          <w:rFonts w:ascii="Segoe UI" w:cs="Segoe UI" w:eastAsia="Segoe UI" w:hAnsi="Segoe UI"/>
          <w:color w:val="1B365D"/>
          <w:sz w:val="22"/>
          <w:szCs w:val="22"/>
        </w:rPr>
        <w:t xml:space="preserve">The profile loads. </w:t>
      </w:r>
      <w:r>
        <w:rPr>
          <w:rFonts w:ascii="Segoe UI" w:cs="Segoe UI" w:eastAsia="Segoe UI" w:hAnsi="Segoe UI"/>
          <w:b/>
          <w:bCs/>
          <w:color w:val="4CBB17"/>
          <w:sz w:val="22"/>
          <w:szCs w:val="22"/>
        </w:rPr>
        <w:t xml:space="preserve">[backend check] </w:t>
      </w:r>
      <w:r>
        <w:rPr>
          <w:rFonts w:ascii="Segoe UI" w:cs="Segoe UI" w:eastAsia="Segoe UI" w:hAnsi="Segoe UI"/>
          <w:color w:val="1B365D"/>
          <w:sz w:val="22"/>
          <w:szCs w:val="22"/>
        </w:rPr>
        <w:t xml:space="preserve">resolves the viewer relative to the owner: self, colleague, or privileged.</w:t>
      </w:r>
    </w:p>
    <w:p>
      <w:pPr>
        <w:spacing w:after="80" w:line="280"/>
        <w:ind w:left="360" w:hanging="300"/>
      </w:pPr>
      <w:r>
        <w:rPr>
          <w:rFonts w:ascii="Segoe UI" w:cs="Segoe UI" w:eastAsia="Segoe UI" w:hAnsi="Segoe UI"/>
          <w:b/>
          <w:bCs/>
          <w:color w:val="4CBB17"/>
          <w:sz w:val="22"/>
          <w:szCs w:val="22"/>
        </w:rPr>
        <w:t xml:space="preserve">2  </w:t>
      </w:r>
      <w:r>
        <w:rPr>
          <w:rFonts w:ascii="Segoe UI" w:cs="Segoe UI" w:eastAsia="Segoe UI" w:hAnsi="Segoe UI"/>
          <w:color w:val="1B365D"/>
          <w:sz w:val="22"/>
          <w:szCs w:val="22"/>
        </w:rPr>
        <w:t xml:space="preserve">The backend sends </w:t>
      </w:r>
      <w:r>
        <w:rPr>
          <w:rFonts w:ascii="Segoe UI" w:cs="Segoe UI" w:eastAsia="Segoe UI" w:hAnsi="Segoe UI"/>
          <w:b/>
          <w:bCs/>
          <w:color w:val="1B365D"/>
          <w:sz w:val="22"/>
          <w:szCs w:val="22"/>
        </w:rPr>
        <w:t xml:space="preserve">only the permitted sections</w:t>
      </w:r>
      <w:r>
        <w:rPr>
          <w:rFonts w:ascii="Segoe UI" w:cs="Segoe UI" w:eastAsia="Segoe UI" w:hAnsi="Segoe UI"/>
          <w:color w:val="1B365D"/>
          <w:sz w:val="22"/>
          <w:szCs w:val="22"/>
        </w:rPr>
        <w:t xml:space="preserve">; squad-only sections are omitted for colleagues, not hidden client-side.</w:t>
      </w:r>
    </w:p>
    <w:p>
      <w:pPr>
        <w:pStyle w:val="Heading3"/>
      </w:pPr>
      <w:r>
        <w:t xml:space="preserve">B · Owner edits</w:t>
      </w:r>
    </w:p>
    <w:p>
      <w:pPr>
        <w:spacing w:after="80" w:line="280"/>
        <w:ind w:left="360" w:hanging="300"/>
      </w:pPr>
      <w:r>
        <w:rPr>
          <w:rFonts w:ascii="Segoe UI" w:cs="Segoe UI" w:eastAsia="Segoe UI" w:hAnsi="Segoe UI"/>
          <w:b/>
          <w:bCs/>
          <w:color w:val="4CBB17"/>
          <w:sz w:val="22"/>
          <w:szCs w:val="22"/>
        </w:rPr>
        <w:t xml:space="preserve">1  </w:t>
      </w:r>
      <w:r>
        <w:rPr>
          <w:rFonts w:ascii="Segoe UI" w:cs="Segoe UI" w:eastAsia="Segoe UI" w:hAnsi="Segoe UI"/>
          <w:color w:val="1B365D"/>
          <w:sz w:val="22"/>
          <w:szCs w:val="22"/>
        </w:rPr>
        <w:t xml:space="preserve">The owner enters edit mode; self-editable fields (bio, pronouns, expertise, photo) save to the App DB.</w:t>
      </w:r>
    </w:p>
    <w:p>
      <w:pPr>
        <w:spacing w:after="80" w:line="280"/>
        <w:ind w:left="360" w:hanging="300"/>
      </w:pPr>
      <w:r>
        <w:rPr>
          <w:rFonts w:ascii="Segoe UI" w:cs="Segoe UI" w:eastAsia="Segoe UI" w:hAnsi="Segoe UI"/>
          <w:b/>
          <w:bCs/>
          <w:color w:val="4CBB17"/>
          <w:sz w:val="22"/>
          <w:szCs w:val="22"/>
        </w:rPr>
        <w:t xml:space="preserve">2  </w:t>
      </w:r>
      <w:r>
        <w:rPr>
          <w:rFonts w:ascii="Segoe UI" w:cs="Segoe UI" w:eastAsia="Segoe UI" w:hAnsi="Segoe UI"/>
          <w:color w:val="1B365D"/>
          <w:sz w:val="22"/>
          <w:szCs w:val="22"/>
        </w:rPr>
        <w:t xml:space="preserve">Identity fields (name, email, role) are read-only mirrors of Entra — changed upstream, not here.</w:t>
      </w:r>
    </w:p>
    <w:p>
      <w:pPr>
        <w:pStyle w:val="Heading3"/>
      </w:pPr>
      <w:r>
        <w:t xml:space="preserve">C · Privacy &amp; visibility</w:t>
      </w:r>
    </w:p>
    <w:p>
      <w:pPr>
        <w:spacing w:after="80" w:line="280"/>
        <w:ind w:left="360" w:hanging="300"/>
      </w:pPr>
      <w:r>
        <w:rPr>
          <w:rFonts w:ascii="Segoe UI" w:cs="Segoe UI" w:eastAsia="Segoe UI" w:hAnsi="Segoe UI"/>
          <w:b/>
          <w:bCs/>
          <w:color w:val="4CBB17"/>
          <w:sz w:val="22"/>
          <w:szCs w:val="22"/>
        </w:rPr>
        <w:t xml:space="preserve">1  </w:t>
      </w:r>
      <w:r>
        <w:rPr>
          <w:rFonts w:ascii="Segoe UI" w:cs="Segoe UI" w:eastAsia="Segoe UI" w:hAnsi="Segoe UI"/>
          <w:color w:val="1B365D"/>
          <w:sz w:val="22"/>
          <w:szCs w:val="22"/>
        </w:rPr>
        <w:t xml:space="preserve">The owner sets toggles (directory, active projects, skills). </w:t>
      </w:r>
      <w:r>
        <w:rPr>
          <w:rFonts w:ascii="Segoe UI" w:cs="Segoe UI" w:eastAsia="Segoe UI" w:hAnsi="Segoe UI"/>
          <w:b/>
          <w:bCs/>
          <w:color w:val="4CBB17"/>
          <w:sz w:val="22"/>
          <w:szCs w:val="22"/>
        </w:rPr>
        <w:t xml:space="preserve">[backend check] </w:t>
      </w:r>
      <w:r>
        <w:rPr>
          <w:rFonts w:ascii="Segoe UI" w:cs="Segoe UI" w:eastAsia="Segoe UI" w:hAnsi="Segoe UI"/>
          <w:color w:val="1B365D"/>
          <w:sz w:val="22"/>
          <w:szCs w:val="22"/>
        </w:rPr>
        <w:t xml:space="preserve">stores them.</w:t>
      </w:r>
    </w:p>
    <w:p>
      <w:pPr>
        <w:spacing w:after="80" w:line="280"/>
        <w:ind w:left="360" w:hanging="300"/>
      </w:pPr>
      <w:r>
        <w:rPr>
          <w:rFonts w:ascii="Segoe UI" w:cs="Segoe UI" w:eastAsia="Segoe UI" w:hAnsi="Segoe UI"/>
          <w:b/>
          <w:bCs/>
          <w:color w:val="4CBB17"/>
          <w:sz w:val="22"/>
          <w:szCs w:val="22"/>
        </w:rPr>
        <w:t xml:space="preserve">2  </w:t>
      </w:r>
      <w:r>
        <w:rPr>
          <w:rFonts w:ascii="Segoe UI" w:cs="Segoe UI" w:eastAsia="Segoe UI" w:hAnsi="Segoe UI"/>
          <w:color w:val="1B365D"/>
          <w:sz w:val="22"/>
          <w:szCs w:val="22"/>
        </w:rPr>
        <w:t xml:space="preserve">When any viewer loads the profile, the backend applies </w:t>
      </w:r>
      <w:r>
        <w:rPr>
          <w:rFonts w:ascii="Segoe UI" w:cs="Segoe UI" w:eastAsia="Segoe UI" w:hAnsi="Segoe UI"/>
          <w:b/>
          <w:bCs/>
          <w:color w:val="1B365D"/>
          <w:sz w:val="22"/>
          <w:szCs w:val="22"/>
        </w:rPr>
        <w:t xml:space="preserve">the owner’s privacy settings + the viewer relationship</w:t>
      </w:r>
      <w:r>
        <w:rPr>
          <w:rFonts w:ascii="Segoe UI" w:cs="Segoe UI" w:eastAsia="Segoe UI" w:hAnsi="Segoe UI"/>
          <w:color w:val="1B365D"/>
          <w:sz w:val="22"/>
          <w:szCs w:val="22"/>
        </w:rPr>
        <w:t xml:space="preserve"> to decide what to send.</w:t>
      </w:r>
    </w:p>
    <w:p>
      <w:pPr>
        <w:pStyle w:val="Heading3"/>
      </w:pPr>
      <w:r>
        <w:t xml:space="preserve">D · Colleague view &amp; privileged manage</w:t>
      </w:r>
    </w:p>
    <w:p>
      <w:pPr>
        <w:spacing w:after="80" w:line="280"/>
        <w:ind w:left="360" w:hanging="300"/>
      </w:pPr>
      <w:r>
        <w:rPr>
          <w:rFonts w:ascii="Segoe UI" w:cs="Segoe UI" w:eastAsia="Segoe UI" w:hAnsi="Segoe UI"/>
          <w:b/>
          <w:bCs/>
          <w:color w:val="4CBB17"/>
          <w:sz w:val="22"/>
          <w:szCs w:val="22"/>
        </w:rPr>
        <w:t xml:space="preserve">1  </w:t>
      </w:r>
      <w:r>
        <w:rPr>
          <w:rFonts w:ascii="Segoe UI" w:cs="Segoe UI" w:eastAsia="Segoe UI" w:hAnsi="Segoe UI"/>
          <w:color w:val="1B365D"/>
          <w:sz w:val="22"/>
          <w:szCs w:val="22"/>
        </w:rPr>
        <w:t xml:space="preserve">A colleague sees the public professional profile only and can message the person (Teams); shared-project context appears if they share a project.</w:t>
      </w:r>
    </w:p>
    <w:p>
      <w:pPr>
        <w:spacing w:after="80" w:line="280"/>
        <w:ind w:left="360" w:hanging="300"/>
      </w:pPr>
      <w:r>
        <w:rPr>
          <w:rFonts w:ascii="Segoe UI" w:cs="Segoe UI" w:eastAsia="Segoe UI" w:hAnsi="Segoe UI"/>
          <w:b/>
          <w:bCs/>
          <w:color w:val="4CBB17"/>
          <w:sz w:val="22"/>
          <w:szCs w:val="22"/>
        </w:rPr>
        <w:t xml:space="preserve">2  </w:t>
      </w:r>
      <w:r>
        <w:rPr>
          <w:rFonts w:ascii="Segoe UI" w:cs="Segoe UI" w:eastAsia="Segoe UI" w:hAnsi="Segoe UI"/>
          <w:color w:val="1B365D"/>
          <w:sz w:val="22"/>
          <w:szCs w:val="22"/>
        </w:rPr>
        <w:t xml:space="preserve">Leadership / IT / HR see the full profile, no edit, and can manage or delete it for offboarding. </w:t>
      </w:r>
      <w:r>
        <w:rPr>
          <w:rFonts w:ascii="Segoe UI" w:cs="Segoe UI" w:eastAsia="Segoe UI" w:hAnsi="Segoe UI"/>
          <w:b/>
          <w:bCs/>
          <w:color w:val="4CBB17"/>
          <w:sz w:val="22"/>
          <w:szCs w:val="22"/>
        </w:rPr>
        <w:t xml:space="preserve">[backend check] </w:t>
      </w:r>
      <w:r>
        <w:rPr>
          <w:rFonts w:ascii="Segoe UI" w:cs="Segoe UI" w:eastAsia="Segoe UI" w:hAnsi="Segoe UI"/>
          <w:color w:val="1B365D"/>
          <w:sz w:val="22"/>
          <w:szCs w:val="22"/>
        </w:rPr>
        <w:t xml:space="preserve">restricts that.</w:t>
      </w:r>
    </w:p>
    <w:p>
      <w:pPr>
        <w:spacing w:after="60" w:before="360"/>
      </w:pPr>
      <w:r>
        <w:rPr>
          <w:rFonts w:ascii="Segoe UI" w:cs="Segoe UI" w:eastAsia="Segoe UI" w:hAnsi="Segoe UI"/>
          <w:b/>
          <w:bCs/>
          <w:color w:val="4CBB17"/>
          <w:spacing w:val="120"/>
          <w:sz w:val="18"/>
          <w:szCs w:val="18"/>
        </w:rPr>
        <w:t xml:space="preserve">OPEN ITEMS</w:t>
      </w:r>
    </w:p>
    <w:p>
      <w:pPr>
        <w:pStyle w:val="Heading1"/>
      </w:pPr>
      <w:r>
        <w:t xml:space="preserve">Open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150"/>
        <w:gridCol w:w="4510"/>
        <w:gridCol w:w="1200"/>
      </w:tblGrid>
      <w:tr>
        <w:trPr>
          <w:tblHeader/>
        </w:trPr>
        <w:tc>
          <w:tcPr>
            <w:tcW w:type="dxa" w:w="500"/>
            <w:shd w:fill="F4F2EF" w:val="clear"/>
            <w:tcMar>
              <w:top w:type="dxa" w:w="90"/>
              <w:left w:type="dxa" w:w="140"/>
              <w:bottom w:type="dxa" w:w="100"/>
              <w:right w:type="dxa" w:w="140"/>
            </w:tcMar>
            <w:vAlign w:val="center"/>
            <w:tcBorders>
              <w:top w:val="single" w:sz="4" w:color="DDD9D4" w:space="0"/>
              <w:bottom w:val="single" w:sz="8" w:color="4CBB17" w:space="0"/>
              <w:left w:val="single" w:sz="4" w:color="DDD9D4" w:space="0"/>
              <w:right w:val="single" w:sz="2" w:color="E8E5E1" w:space="0"/>
            </w:tcBorders>
          </w:tcPr>
          <w:p>
            <w:pPr>
              <w:spacing w:after="0"/>
            </w:pPr>
            <w:r>
              <w:rPr>
                <w:rFonts w:ascii="Segoe UI" w:cs="Segoe UI" w:eastAsia="Segoe UI" w:hAnsi="Segoe UI"/>
                <w:b/>
                <w:bCs/>
                <w:color w:val="1B365D"/>
                <w:spacing w:val="30"/>
                <w:sz w:val="16"/>
                <w:szCs w:val="16"/>
              </w:rPr>
              <w:t xml:space="preserve">#</w:t>
            </w:r>
          </w:p>
        </w:tc>
        <w:tc>
          <w:tcPr>
            <w:tcW w:type="dxa" w:w="315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OPEN DECISION</w:t>
            </w:r>
          </w:p>
        </w:tc>
        <w:tc>
          <w:tcPr>
            <w:tcW w:type="dxa" w:w="451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2" w:color="E8E5E1" w:space="0"/>
            </w:tcBorders>
          </w:tcPr>
          <w:p>
            <w:pPr>
              <w:spacing w:after="0"/>
            </w:pPr>
            <w:r>
              <w:rPr>
                <w:rFonts w:ascii="Segoe UI" w:cs="Segoe UI" w:eastAsia="Segoe UI" w:hAnsi="Segoe UI"/>
                <w:b/>
                <w:bCs/>
                <w:color w:val="1B365D"/>
                <w:spacing w:val="30"/>
                <w:sz w:val="16"/>
                <w:szCs w:val="16"/>
              </w:rPr>
              <w:t xml:space="preserve">RECOMMENDATION</w:t>
            </w:r>
          </w:p>
        </w:tc>
        <w:tc>
          <w:tcPr>
            <w:tcW w:type="dxa" w:w="1200"/>
            <w:shd w:fill="F4F2EF" w:val="clear"/>
            <w:tcMar>
              <w:top w:type="dxa" w:w="90"/>
              <w:left w:type="dxa" w:w="140"/>
              <w:bottom w:type="dxa" w:w="100"/>
              <w:right w:type="dxa" w:w="140"/>
            </w:tcMar>
            <w:vAlign w:val="center"/>
            <w:tcBorders>
              <w:top w:val="single" w:sz="4" w:color="DDD9D4" w:space="0"/>
              <w:bottom w:val="single" w:sz="8" w:color="4CBB17" w:space="0"/>
              <w:left w:val="single" w:sz="2" w:color="E8E5E1" w:space="0"/>
              <w:right w:val="single" w:sz="6" w:color="C5C0B9" w:space="0"/>
            </w:tcBorders>
          </w:tcPr>
          <w:p>
            <w:pPr>
              <w:spacing w:after="0"/>
            </w:pPr>
            <w:r>
              <w:rPr>
                <w:rFonts w:ascii="Segoe UI" w:cs="Segoe UI" w:eastAsia="Segoe UI" w:hAnsi="Segoe UI"/>
                <w:b/>
                <w:bCs/>
                <w:color w:val="1B365D"/>
                <w:spacing w:val="30"/>
                <w:sz w:val="16"/>
                <w:szCs w:val="16"/>
              </w:rPr>
              <w:t xml:space="preserve">STATUS</w:t>
            </w:r>
          </w:p>
        </w:tc>
      </w:tr>
      <w:tr>
        <w:tc>
          <w:tcPr>
            <w:tcW w:type="dxa" w:w="50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1</w:t>
            </w:r>
          </w:p>
        </w:tc>
        <w:tc>
          <w:tcPr>
            <w:tcW w:type="dxa" w:w="31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What is “squad”?</w:t>
            </w:r>
          </w:p>
        </w:tc>
        <w:tc>
          <w:tcPr>
            <w:tcW w:type="dxa" w:w="451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Clarify — the mockup means privileged staff (leadership / IT / HR); decide if project teammates also see squad-only fields</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C05621"/>
                <w:sz w:val="18"/>
                <w:szCs w:val="18"/>
              </w:rPr>
              <w:t xml:space="preserve">Open</w:t>
            </w:r>
          </w:p>
        </w:tc>
      </w:tr>
      <w:tr>
        <w:tc>
          <w:tcPr>
            <w:tcW w:type="dxa" w:w="50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2</w:t>
            </w:r>
          </w:p>
        </w:tc>
        <w:tc>
          <w:tcPr>
            <w:tcW w:type="dxa" w:w="31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Field-ownership map</w:t>
            </w:r>
          </w:p>
        </w:tc>
        <w:tc>
          <w:tcPr>
            <w:tcW w:type="dxa" w:w="451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Lock which fields are Entra read-only vs self-editable vs admin-assigned vs derived (per the placement table)</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50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3</w:t>
            </w:r>
          </w:p>
        </w:tc>
        <w:tc>
          <w:tcPr>
            <w:tcW w:type="dxa" w:w="31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Privacy enforcement</w:t>
            </w:r>
          </w:p>
        </w:tc>
        <w:tc>
          <w:tcPr>
            <w:tcW w:type="dxa" w:w="451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Owner toggles are enforced server-side at read time, by the viewer relationship — never client-side hiding</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4CBB17"/>
                <w:sz w:val="18"/>
                <w:szCs w:val="18"/>
              </w:rPr>
              <w:t xml:space="preserve">Confirmed</w:t>
            </w:r>
          </w:p>
        </w:tc>
      </w:tr>
      <w:tr>
        <w:tc>
          <w:tcPr>
            <w:tcW w:type="dxa" w:w="50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4</w:t>
            </w:r>
          </w:p>
        </w:tc>
        <w:tc>
          <w:tcPr>
            <w:tcW w:type="dxa" w:w="31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Emergency contact &amp; availability</w:t>
            </w:r>
          </w:p>
        </w:tc>
        <w:tc>
          <w:tcPr>
            <w:tcW w:type="dxa" w:w="451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Self-set in the App DB; availability also reads Teams presence</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500"/>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5</w:t>
            </w:r>
          </w:p>
        </w:tc>
        <w:tc>
          <w:tcPr>
            <w:tcW w:type="dxa" w:w="315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Profile delete / offboarding</w:t>
            </w:r>
          </w:p>
        </w:tc>
        <w:tc>
          <w:tcPr>
            <w:tcW w:type="dxa" w:w="451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A privileged capability tied to the user-lifecycle process</w:t>
            </w:r>
          </w:p>
        </w:tc>
        <w:tc>
          <w:tcPr>
            <w:tcW w:type="dxa" w:w="1200"/>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r>
        <w:tc>
          <w:tcPr>
            <w:tcW w:type="dxa" w:w="500"/>
            <w:shd w:fill="FAF9F7" w:val="clear"/>
            <w:tcMar>
              <w:top w:type="dxa" w:w="100"/>
              <w:left w:type="dxa" w:w="160"/>
              <w:bottom w:type="dxa" w:w="100"/>
              <w:right w:type="dxa" w:w="160"/>
            </w:tcMar>
            <w:vAlign w:val="center"/>
            <w:tcBorders>
              <w:top w:val="none" w:sz="0" w:color="FFFFFF" w:space="0"/>
              <w:bottom w:val="single" w:sz="2" w:color="E8E5E1"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6</w:t>
            </w:r>
          </w:p>
        </w:tc>
        <w:tc>
          <w:tcPr>
            <w:tcW w:type="dxa" w:w="315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Shared-project colleague</w:t>
            </w:r>
          </w:p>
        </w:tc>
        <w:tc>
          <w:tcPr>
            <w:tcW w:type="dxa" w:w="451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Decide what extra a colleague who shares a project sees vs a stranger</w:t>
            </w:r>
          </w:p>
        </w:tc>
        <w:tc>
          <w:tcPr>
            <w:tcW w:type="dxa" w:w="1200"/>
            <w:shd w:fill="FAF9F7" w:val="clear"/>
            <w:tcMar>
              <w:top w:type="dxa" w:w="100"/>
              <w:left w:type="dxa" w:w="160"/>
              <w:bottom w:type="dxa" w:w="100"/>
              <w:right w:type="dxa" w:w="160"/>
            </w:tcMar>
            <w:vAlign w:val="center"/>
            <w:tcBorders>
              <w:top w:val="none" w:sz="0" w:color="FFFFFF" w:space="0"/>
              <w:bottom w:val="single" w:sz="2" w:color="E8E5E1" w:space="0"/>
              <w:left w:val="single" w:sz="2" w:color="E8E5E1" w:space="0"/>
              <w:right w:val="single" w:sz="6" w:color="C5C0B9" w:space="0"/>
            </w:tcBorders>
          </w:tcPr>
          <w:p>
            <w:pPr>
              <w:spacing w:after="0" w:line="250"/>
            </w:pPr>
            <w:r>
              <w:rPr>
                <w:rFonts w:ascii="Segoe UI" w:cs="Segoe UI" w:eastAsia="Segoe UI" w:hAnsi="Segoe UI"/>
                <w:b/>
                <w:bCs/>
                <w:color w:val="C05621"/>
                <w:sz w:val="18"/>
                <w:szCs w:val="18"/>
              </w:rPr>
              <w:t xml:space="preserve">Open</w:t>
            </w:r>
          </w:p>
        </w:tc>
      </w:tr>
      <w:tr>
        <w:tc>
          <w:tcPr>
            <w:tcW w:type="dxa" w:w="500"/>
            <w:tcMar>
              <w:top w:type="dxa" w:w="100"/>
              <w:left w:type="dxa" w:w="160"/>
              <w:bottom w:type="dxa" w:w="100"/>
              <w:right w:type="dxa" w:w="160"/>
            </w:tcMar>
            <w:vAlign w:val="center"/>
            <w:tcBorders>
              <w:top w:val="none" w:sz="0" w:color="FFFFFF" w:space="0"/>
              <w:bottom w:val="single" w:sz="6" w:color="C5C0B9" w:space="0"/>
              <w:left w:val="single" w:sz="4" w:color="DDD9D4" w:space="0"/>
              <w:right w:val="single" w:sz="2" w:color="E8E5E1" w:space="0"/>
            </w:tcBorders>
          </w:tcPr>
          <w:p>
            <w:pPr>
              <w:spacing w:after="0" w:line="250"/>
              <w:jc w:val="center"/>
            </w:pPr>
            <w:r>
              <w:rPr>
                <w:rFonts w:ascii="Segoe UI" w:cs="Segoe UI" w:eastAsia="Segoe UI" w:hAnsi="Segoe UI"/>
                <w:b/>
                <w:bCs/>
                <w:color w:val="1B365D"/>
                <w:sz w:val="19"/>
                <w:szCs w:val="19"/>
              </w:rPr>
              <w:t xml:space="preserve">7</w:t>
            </w:r>
          </w:p>
        </w:tc>
        <w:tc>
          <w:tcPr>
            <w:tcW w:type="dxa" w:w="3150"/>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b/>
                <w:bCs/>
                <w:color w:val="1B365D"/>
                <w:sz w:val="19"/>
                <w:szCs w:val="19"/>
              </w:rPr>
              <w:t xml:space="preserve">Work-data surfacing</w:t>
            </w:r>
          </w:p>
        </w:tc>
        <w:tc>
          <w:tcPr>
            <w:tcW w:type="dxa" w:w="4510"/>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2" w:color="E8E5E1" w:space="0"/>
            </w:tcBorders>
          </w:tcPr>
          <w:p>
            <w:pPr>
              <w:spacing w:after="0" w:line="250"/>
            </w:pPr>
            <w:r>
              <w:rPr>
                <w:rFonts w:ascii="Segoe UI" w:cs="Segoe UI" w:eastAsia="Segoe UI" w:hAnsi="Segoe UI"/>
                <w:color w:val="1B365D"/>
                <w:sz w:val="19"/>
                <w:szCs w:val="19"/>
              </w:rPr>
              <w:t xml:space="preserve">Time, allocation, and compliance are read-only aggregations (QuickBooks / Planner / Compliance Hub), squad-only</w:t>
            </w:r>
          </w:p>
        </w:tc>
        <w:tc>
          <w:tcPr>
            <w:tcW w:type="dxa" w:w="1200"/>
            <w:tcMar>
              <w:top w:type="dxa" w:w="100"/>
              <w:left w:type="dxa" w:w="160"/>
              <w:bottom w:type="dxa" w:w="100"/>
              <w:right w:type="dxa" w:w="160"/>
            </w:tcMar>
            <w:vAlign w:val="center"/>
            <w:tcBorders>
              <w:top w:val="none" w:sz="0" w:color="FFFFFF" w:space="0"/>
              <w:bottom w:val="single" w:sz="6" w:color="C5C0B9" w:space="0"/>
              <w:left w:val="single" w:sz="2" w:color="E8E5E1" w:space="0"/>
              <w:right w:val="single" w:sz="6" w:color="C5C0B9" w:space="0"/>
            </w:tcBorders>
          </w:tcPr>
          <w:p>
            <w:pPr>
              <w:spacing w:after="0" w:line="250"/>
            </w:pPr>
            <w:r>
              <w:rPr>
                <w:rFonts w:ascii="Segoe UI" w:cs="Segoe UI" w:eastAsia="Segoe UI" w:hAnsi="Segoe UI"/>
                <w:b/>
                <w:bCs/>
                <w:color w:val="1B365D"/>
                <w:sz w:val="18"/>
                <w:szCs w:val="18"/>
              </w:rPr>
              <w:t xml:space="preserve">Proposed</w:t>
            </w:r>
          </w:p>
        </w:tc>
      </w:tr>
    </w:tbl>
    <w:p>
      <w:pPr>
        <w:spacing w:before="200"/>
      </w:pPr>
    </w:p>
    <w:p>
      <w:pPr>
        <w:pBdr>
          <w:left w:val="single" w:color="4CBB17" w:sz="12" w:space="12"/>
        </w:pBdr>
        <w:spacing w:after="200" w:before="200"/>
        <w:ind w:left="360"/>
      </w:pPr>
      <w:r>
        <w:rPr>
          <w:rFonts w:ascii="Segoe UI" w:cs="Segoe UI" w:eastAsia="Segoe UI" w:hAnsi="Segoe UI"/>
          <w:i/>
          <w:iCs/>
          <w:color w:val="1B365D"/>
          <w:sz w:val="22"/>
          <w:szCs w:val="22"/>
        </w:rPr>
        <w:t xml:space="preserve">Password is “Microsoft SSO managed” and “Download my data” is offered — so identity and account actions defer to Entra / M365, and the hub adds a data-export path. Both reinforce that the profile is a surface over Entra, not the system of record for identity.</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EEEB" w:sz="2" w:space="4"/>
      </w:pBdr>
      <w:tabs>
        <w:tab w:val="right" w:pos="9360"/>
      </w:tabs>
    </w:pPr>
    <w:r>
      <w:rPr>
        <w:rFonts w:ascii="Segoe UI" w:cs="Segoe UI" w:eastAsia="Segoe UI" w:hAnsi="Segoe UI"/>
        <w:i/>
        <w:iCs/>
        <w:color w:val="8A94A6"/>
        <w:sz w:val="14"/>
        <w:szCs w:val="14"/>
      </w:rPr>
      <w:t xml:space="preserve">Confidential — internal architecture working document</w:t>
    </w:r>
    <w:r>
      <w:t xml:space="preserve">	</w:t>
    </w:r>
    <w:r>
      <w:rPr>
        <w:rFonts w:ascii="Segoe UI" w:cs="Segoe UI" w:eastAsia="Segoe UI" w:hAnsi="Segoe UI"/>
        <w:color w:val="1B365D"/>
        <w:sz w:val="14"/>
        <w:szCs w:val="14"/>
      </w:rPr>
      <w:t xml:space="preserve">Page </w:t>
    </w:r>
    <w:r>
      <w:rPr>
        <w:rFonts w:ascii="Segoe UI" w:cs="Segoe UI" w:eastAsia="Segoe UI" w:hAnsi="Segoe UI"/>
        <w:color w:val="1B365D"/>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EEEB" w:sz="2" w:space="4"/>
      </w:pBdr>
      <w:tabs>
        <w:tab w:val="right" w:pos="12960"/>
      </w:tabs>
    </w:pPr>
    <w:r>
      <w:rPr>
        <w:rFonts w:ascii="Segoe UI" w:cs="Segoe UI" w:eastAsia="Segoe UI" w:hAnsi="Segoe UI"/>
        <w:i/>
        <w:iCs/>
        <w:color w:val="8A94A6"/>
        <w:sz w:val="14"/>
        <w:szCs w:val="14"/>
      </w:rPr>
      <w:t xml:space="preserve">Confidential — internal architecture working document</w:t>
    </w:r>
    <w:r>
      <w:t xml:space="preserve">	</w:t>
    </w:r>
    <w:r>
      <w:rPr>
        <w:rFonts w:ascii="Segoe UI" w:cs="Segoe UI" w:eastAsia="Segoe UI" w:hAnsi="Segoe UI"/>
        <w:color w:val="1B365D"/>
        <w:sz w:val="14"/>
        <w:szCs w:val="14"/>
      </w:rPr>
      <w:t xml:space="preserve">Page </w:t>
    </w:r>
    <w:r>
      <w:rPr>
        <w:rFonts w:ascii="Segoe UI" w:cs="Segoe UI" w:eastAsia="Segoe UI" w:hAnsi="Segoe UI"/>
        <w:color w:val="1B365D"/>
        <w:sz w:val="14"/>
        <w:szCs w:val="1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EEEB" w:sz="2" w:space="4"/>
      </w:pBdr>
      <w:tabs>
        <w:tab w:val="right" w:pos="9360"/>
      </w:tabs>
    </w:pPr>
    <w:r>
      <w:rPr>
        <w:rFonts w:ascii="Segoe UI" w:cs="Segoe UI" w:eastAsia="Segoe UI" w:hAnsi="Segoe UI"/>
        <w:i/>
        <w:iCs/>
        <w:color w:val="8A94A6"/>
        <w:sz w:val="14"/>
        <w:szCs w:val="14"/>
      </w:rPr>
      <w:t xml:space="preserve">Confidential — internal architecture working document</w:t>
    </w:r>
    <w:r>
      <w:t xml:space="preserve">	</w:t>
    </w:r>
    <w:r>
      <w:rPr>
        <w:rFonts w:ascii="Segoe UI" w:cs="Segoe UI" w:eastAsia="Segoe UI" w:hAnsi="Segoe UI"/>
        <w:color w:val="1B365D"/>
        <w:sz w:val="14"/>
        <w:szCs w:val="14"/>
      </w:rPr>
      <w:t xml:space="preserve">Page </w:t>
    </w:r>
    <w:r>
      <w:rPr>
        <w:rFonts w:ascii="Segoe UI" w:cs="Segoe UI" w:eastAsia="Segoe UI" w:hAnsi="Segoe UI"/>
        <w:color w:val="1B365D"/>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BB17" w:sz="4" w:space="4"/>
      </w:pBdr>
      <w:spacing w:after="0"/>
    </w:pPr>
    <w:r>
      <w:rPr>
        <w:rFonts w:ascii="Aptos" w:cs="Aptos" w:eastAsia="Aptos" w:hAnsi="Aptos"/>
        <w:b/>
        <w:bCs/>
        <w:color w:val="1B365D"/>
        <w:sz w:val="18"/>
        <w:szCs w:val="18"/>
      </w:rPr>
      <w:t xml:space="preserve">JJR</w:t>
    </w:r>
    <w:r>
      <w:rPr>
        <w:rFonts w:ascii="Aptos" w:cs="Aptos" w:eastAsia="Aptos" w:hAnsi="Aptos"/>
        <w:color w:val="4CBB17"/>
        <w:sz w:val="18"/>
        <w:szCs w:val="18"/>
      </w:rPr>
      <w:t xml:space="preserve">consulting</w:t>
    </w:r>
    <w:r>
      <w:rPr>
        <w:rFonts w:ascii="Segoe UI" w:cs="Segoe UI" w:eastAsia="Segoe UI" w:hAnsi="Segoe UI"/>
        <w:color w:val="8A94A6"/>
        <w:sz w:val="14"/>
        <w:szCs w:val="14"/>
      </w:rPr>
      <w:t xml:space="preserve">    Hub — My Profile Architecture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BB17" w:sz="4" w:space="4"/>
      </w:pBdr>
      <w:spacing w:after="0"/>
    </w:pPr>
    <w:r>
      <w:rPr>
        <w:rFonts w:ascii="Aptos" w:cs="Aptos" w:eastAsia="Aptos" w:hAnsi="Aptos"/>
        <w:b/>
        <w:bCs/>
        <w:color w:val="1B365D"/>
        <w:sz w:val="18"/>
        <w:szCs w:val="18"/>
      </w:rPr>
      <w:t xml:space="preserve">JJR</w:t>
    </w:r>
    <w:r>
      <w:rPr>
        <w:rFonts w:ascii="Aptos" w:cs="Aptos" w:eastAsia="Aptos" w:hAnsi="Aptos"/>
        <w:color w:val="4CBB17"/>
        <w:sz w:val="18"/>
        <w:szCs w:val="18"/>
      </w:rPr>
      <w:t xml:space="preserve">consulting</w:t>
    </w:r>
    <w:r>
      <w:rPr>
        <w:rFonts w:ascii="Segoe UI" w:cs="Segoe UI" w:eastAsia="Segoe UI" w:hAnsi="Segoe UI"/>
        <w:color w:val="8A94A6"/>
        <w:sz w:val="14"/>
        <w:szCs w:val="14"/>
      </w:rPr>
      <w:t xml:space="preserve">    Hub — My Profile Architecture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BB17" w:sz="4" w:space="4"/>
      </w:pBdr>
      <w:spacing w:after="0"/>
    </w:pPr>
    <w:r>
      <w:rPr>
        <w:rFonts w:ascii="Aptos" w:cs="Aptos" w:eastAsia="Aptos" w:hAnsi="Aptos"/>
        <w:b/>
        <w:bCs/>
        <w:color w:val="1B365D"/>
        <w:sz w:val="18"/>
        <w:szCs w:val="18"/>
      </w:rPr>
      <w:t xml:space="preserve">JJR</w:t>
    </w:r>
    <w:r>
      <w:rPr>
        <w:rFonts w:ascii="Aptos" w:cs="Aptos" w:eastAsia="Aptos" w:hAnsi="Aptos"/>
        <w:color w:val="4CBB17"/>
        <w:sz w:val="18"/>
        <w:szCs w:val="18"/>
      </w:rPr>
      <w:t xml:space="preserve">consulting</w:t>
    </w:r>
    <w:r>
      <w:rPr>
        <w:rFonts w:ascii="Segoe UI" w:cs="Segoe UI" w:eastAsia="Segoe UI" w:hAnsi="Segoe UI"/>
        <w:color w:val="8A94A6"/>
        <w:sz w:val="14"/>
        <w:szCs w:val="14"/>
      </w:rPr>
      <w:t xml:space="preserve">    Hub — My Profile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B365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ptos" w:cs="Aptos" w:eastAsia="Aptos" w:hAnsi="Aptos"/>
      <w:b/>
      <w:bCs/>
      <w:color w:val="1B365D"/>
      <w:sz w:val="40"/>
      <w:szCs w:val="40"/>
    </w:rPr>
  </w:style>
  <w:style w:type="paragraph" w:styleId="Heading3">
    <w:name w:val="Heading 3"/>
    <w:basedOn w:val="Normal"/>
    <w:next w:val="Normal"/>
    <w:qFormat/>
    <w:pPr>
      <w:spacing w:after="100" w:before="200"/>
      <w:outlineLvl w:val="2"/>
    </w:pPr>
    <w:rPr>
      <w:rFonts w:ascii="Aptos" w:cs="Aptos" w:eastAsia="Aptos" w:hAnsi="Aptos"/>
      <w:b/>
      <w:bCs/>
      <w:color w:val="4CBB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JJR Hub — My Profile Architecture Definition</dc:title>
  <dc:creator>JJR consulting</dc:creator>
  <cp:lastModifiedBy>Un-named</cp:lastModifiedBy>
  <cp:revision>1</cp:revision>
  <dcterms:created xsi:type="dcterms:W3CDTF">2026-08-04T01:19:05.144Z</dcterms:created>
  <dcterms:modified xsi:type="dcterms:W3CDTF">2026-08-04T01:19:05.155Z</dcterms:modified>
</cp:coreProperties>
</file>

<file path=docProps/custom.xml><?xml version="1.0" encoding="utf-8"?>
<Properties xmlns="http://schemas.openxmlformats.org/officeDocument/2006/custom-properties" xmlns:vt="http://schemas.openxmlformats.org/officeDocument/2006/docPropsVTypes"/>
</file>