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47B52" w14:textId="31B4E1B0" w:rsidR="00462B77" w:rsidRDefault="00462B77">
      <w:pPr>
        <w:spacing w:before="1800"/>
      </w:pPr>
    </w:p>
    <w:p w14:paraId="015BCE96" w14:textId="77777777" w:rsidR="00462B77" w:rsidRDefault="00DE78A7">
      <w:pPr>
        <w:jc w:val="center"/>
      </w:pPr>
      <w:proofErr w:type="spellStart"/>
      <w:r>
        <w:rPr>
          <w:rFonts w:ascii="Aptos" w:eastAsia="Aptos" w:hAnsi="Aptos" w:cs="Aptos"/>
          <w:b/>
          <w:bCs/>
          <w:sz w:val="36"/>
          <w:szCs w:val="36"/>
        </w:rPr>
        <w:t>JJR</w:t>
      </w:r>
      <w:r>
        <w:rPr>
          <w:rFonts w:ascii="Aptos" w:eastAsia="Aptos" w:hAnsi="Aptos" w:cs="Aptos"/>
          <w:color w:val="4CBB17"/>
          <w:sz w:val="36"/>
          <w:szCs w:val="36"/>
        </w:rPr>
        <w:t>consulting</w:t>
      </w:r>
      <w:proofErr w:type="spellEnd"/>
    </w:p>
    <w:p w14:paraId="3A110325" w14:textId="77777777" w:rsidR="00462B77" w:rsidRDefault="00462B77">
      <w:pPr>
        <w:pBdr>
          <w:bottom w:val="single" w:sz="6" w:space="0" w:color="4CBB17"/>
        </w:pBdr>
        <w:spacing w:before="200" w:after="500"/>
        <w:jc w:val="center"/>
      </w:pPr>
    </w:p>
    <w:p w14:paraId="39B27431" w14:textId="77777777" w:rsidR="00462B77" w:rsidRDefault="00DE78A7">
      <w:pPr>
        <w:spacing w:after="120"/>
        <w:jc w:val="center"/>
      </w:pPr>
      <w:r>
        <w:rPr>
          <w:rFonts w:ascii="Aptos" w:eastAsia="Aptos" w:hAnsi="Aptos" w:cs="Aptos"/>
          <w:b/>
          <w:bCs/>
          <w:sz w:val="52"/>
          <w:szCs w:val="52"/>
        </w:rPr>
        <w:t>JJR Hub — Architecture Definition</w:t>
      </w:r>
    </w:p>
    <w:p w14:paraId="0E204143" w14:textId="77777777" w:rsidR="00462B77" w:rsidRDefault="00DE78A7">
      <w:pPr>
        <w:spacing w:after="120"/>
        <w:jc w:val="center"/>
      </w:pPr>
      <w:r>
        <w:rPr>
          <w:rFonts w:ascii="Aptos" w:eastAsia="Aptos" w:hAnsi="Aptos" w:cs="Aptos"/>
          <w:b/>
          <w:bCs/>
          <w:sz w:val="52"/>
          <w:szCs w:val="52"/>
        </w:rPr>
        <w:t>Home Page</w:t>
      </w:r>
    </w:p>
    <w:p w14:paraId="0674696E" w14:textId="77777777" w:rsidR="00462B77" w:rsidRDefault="00DE78A7">
      <w:pPr>
        <w:spacing w:after="500"/>
        <w:jc w:val="center"/>
      </w:pPr>
      <w:r>
        <w:rPr>
          <w:color w:val="4CBB17"/>
          <w:sz w:val="24"/>
          <w:szCs w:val="24"/>
        </w:rPr>
        <w:t>Roles &amp; responsibilities · sensitive data · data ownership · user flows — per section</w:t>
      </w:r>
    </w:p>
    <w:p w14:paraId="3AFD5C61" w14:textId="77777777" w:rsidR="00462B77" w:rsidRDefault="00DE78A7">
      <w:pPr>
        <w:spacing w:after="60"/>
        <w:jc w:val="center"/>
      </w:pPr>
      <w:r>
        <w:t>Phase 1 · employee-only scope</w:t>
      </w:r>
    </w:p>
    <w:p w14:paraId="24CDD0A7" w14:textId="77777777" w:rsidR="00462B77" w:rsidRDefault="00DE78A7">
      <w:pPr>
        <w:spacing w:after="60"/>
        <w:jc w:val="center"/>
      </w:pPr>
      <w:r>
        <w:rPr>
          <w:sz w:val="20"/>
          <w:szCs w:val="20"/>
        </w:rPr>
        <w:t>Version 0.1 — working draft · June 2026</w:t>
      </w:r>
    </w:p>
    <w:p w14:paraId="06CA613A" w14:textId="77777777" w:rsidR="00462B77" w:rsidRDefault="00462B77">
      <w:pPr>
        <w:spacing w:before="1400"/>
      </w:pPr>
    </w:p>
    <w:p w14:paraId="1D009749" w14:textId="77777777" w:rsidR="00462B77" w:rsidRDefault="00DE78A7">
      <w:pPr>
        <w:jc w:val="center"/>
      </w:pPr>
      <w:r>
        <w:rPr>
          <w:b/>
          <w:bCs/>
          <w:color w:val="4CBB17"/>
          <w:spacing w:val="160"/>
          <w:sz w:val="18"/>
          <w:szCs w:val="18"/>
        </w:rPr>
        <w:t>CONFIDENTIAL</w:t>
      </w:r>
    </w:p>
    <w:p w14:paraId="3AB87B40" w14:textId="77777777" w:rsidR="00462B77" w:rsidRDefault="00462B77">
      <w:pPr>
        <w:sectPr w:rsidR="00462B77">
          <w:pgSz w:w="12240" w:h="15840"/>
          <w:pgMar w:top="2880" w:right="1440" w:bottom="1440" w:left="1440" w:header="708" w:footer="708" w:gutter="0"/>
          <w:cols w:space="720"/>
          <w:docGrid w:linePitch="360"/>
        </w:sectPr>
      </w:pPr>
    </w:p>
    <w:p w14:paraId="525D14C6" w14:textId="77777777" w:rsidR="00462B77" w:rsidRDefault="00DE78A7">
      <w:pPr>
        <w:spacing w:before="360" w:after="60"/>
      </w:pPr>
      <w:r>
        <w:rPr>
          <w:b/>
          <w:bCs/>
          <w:color w:val="4CBB17"/>
          <w:spacing w:val="120"/>
          <w:sz w:val="18"/>
          <w:szCs w:val="18"/>
        </w:rPr>
        <w:lastRenderedPageBreak/>
        <w:t>PURPOSE</w:t>
      </w:r>
    </w:p>
    <w:p w14:paraId="57F2D78E" w14:textId="77777777" w:rsidR="00462B77" w:rsidRDefault="00DE78A7">
      <w:pPr>
        <w:pStyle w:val="Heading1"/>
      </w:pPr>
      <w:r>
        <w:t>How to read this document</w:t>
      </w:r>
    </w:p>
    <w:p w14:paraId="1A444472" w14:textId="77777777" w:rsidR="00462B77" w:rsidRDefault="00DE78A7">
      <w:pPr>
        <w:spacing w:after="140" w:line="300" w:lineRule="auto"/>
      </w:pPr>
      <w:r>
        <w:t xml:space="preserve">This document translates the JJR Hub home page into the four artifacts an architecture needs before technology is </w:t>
      </w:r>
      <w:proofErr w:type="spellStart"/>
      <w:r>
        <w:t>finalised</w:t>
      </w:r>
      <w:proofErr w:type="spellEnd"/>
      <w:r>
        <w:t xml:space="preserve">: who may do what (roles &amp; responsibilities), what is confidential (sensitive-data inventory), where each piece of data is owned (data-placement table), and how the main journeys run with </w:t>
      </w:r>
      <w:proofErr w:type="spellStart"/>
      <w:r>
        <w:t>authorisation</w:t>
      </w:r>
      <w:proofErr w:type="spellEnd"/>
      <w:r>
        <w:t xml:space="preserve"> enforced (user flows). Each row carries a status so settled decisions and open ones are never </w:t>
      </w:r>
      <w:proofErr w:type="gramStart"/>
      <w:r>
        <w:t>confused</w:t>
      </w:r>
      <w:proofErr w:type="gramEnd"/>
      <w:r>
        <w:t>.</w:t>
      </w:r>
    </w:p>
    <w:p w14:paraId="4802856E" w14:textId="77777777" w:rsidR="00462B77" w:rsidRDefault="00DE78A7">
      <w:pPr>
        <w:spacing w:after="120" w:line="300" w:lineRule="auto"/>
      </w:pPr>
      <w:r>
        <w:rPr>
          <w:b/>
          <w:bCs/>
        </w:rPr>
        <w:t xml:space="preserve">Status keys — </w:t>
      </w:r>
      <w:r>
        <w:rPr>
          <w:b/>
          <w:bCs/>
          <w:color w:val="4CBB17"/>
        </w:rPr>
        <w:t>Confirmed</w:t>
      </w:r>
      <w:r>
        <w:t xml:space="preserve"> = </w:t>
      </w:r>
      <w:proofErr w:type="gramStart"/>
      <w:r>
        <w:t>decided;  Proposed</w:t>
      </w:r>
      <w:proofErr w:type="gramEnd"/>
      <w:r>
        <w:t xml:space="preserve"> = recommended, awaiting sign-</w:t>
      </w:r>
      <w:proofErr w:type="gramStart"/>
      <w:r>
        <w:t>off;  Open</w:t>
      </w:r>
      <w:proofErr w:type="gramEnd"/>
      <w:r>
        <w:t xml:space="preserve"> = still to </w:t>
      </w:r>
      <w:proofErr w:type="gramStart"/>
      <w:r>
        <w:t>decide;  Pending</w:t>
      </w:r>
      <w:proofErr w:type="gramEnd"/>
      <w:r>
        <w:t xml:space="preserve"> = section not yet </w:t>
      </w:r>
      <w:proofErr w:type="spellStart"/>
      <w:r>
        <w:t>analysed</w:t>
      </w:r>
      <w:proofErr w:type="spellEnd"/>
      <w:r>
        <w:t>.</w:t>
      </w:r>
    </w:p>
    <w:p w14:paraId="23C5B9C2" w14:textId="77777777" w:rsidR="00462B77" w:rsidRDefault="00DE78A7">
      <w:pPr>
        <w:spacing w:after="120" w:line="280" w:lineRule="auto"/>
      </w:pPr>
      <w:r>
        <w:rPr>
          <w:b/>
          <w:bCs/>
          <w:sz w:val="18"/>
          <w:szCs w:val="18"/>
        </w:rPr>
        <w:t xml:space="preserve">Legend:  </w:t>
      </w:r>
      <w:r>
        <w:rPr>
          <w:sz w:val="18"/>
          <w:szCs w:val="18"/>
        </w:rPr>
        <w:t xml:space="preserve">● view    ◐ view (self / </w:t>
      </w:r>
      <w:proofErr w:type="gramStart"/>
      <w:r>
        <w:rPr>
          <w:sz w:val="18"/>
          <w:szCs w:val="18"/>
        </w:rPr>
        <w:t xml:space="preserve">scoped)   </w:t>
      </w:r>
      <w:proofErr w:type="gramEnd"/>
      <w:r>
        <w:rPr>
          <w:sz w:val="18"/>
          <w:szCs w:val="18"/>
        </w:rPr>
        <w:t xml:space="preserve"> </w:t>
      </w:r>
      <w:r>
        <w:rPr>
          <w:color w:val="4CBB17"/>
          <w:sz w:val="18"/>
          <w:szCs w:val="18"/>
        </w:rPr>
        <w:t xml:space="preserve">✎ edit / manage    </w:t>
      </w:r>
      <w:r>
        <w:rPr>
          <w:sz w:val="18"/>
          <w:szCs w:val="18"/>
        </w:rPr>
        <w:t xml:space="preserve">↗ external system (access governed </w:t>
      </w:r>
      <w:proofErr w:type="gramStart"/>
      <w:r>
        <w:rPr>
          <w:sz w:val="18"/>
          <w:szCs w:val="18"/>
        </w:rPr>
        <w:t xml:space="preserve">there)   </w:t>
      </w:r>
      <w:proofErr w:type="gramEnd"/>
      <w:r>
        <w:rPr>
          <w:sz w:val="18"/>
          <w:szCs w:val="18"/>
        </w:rPr>
        <w:t xml:space="preserve"> ○ none    — n/a</w:t>
      </w:r>
    </w:p>
    <w:p w14:paraId="7374176C" w14:textId="77777777" w:rsidR="00462B77" w:rsidRDefault="00DE78A7">
      <w:pPr>
        <w:spacing w:before="360" w:after="60"/>
      </w:pPr>
      <w:r>
        <w:rPr>
          <w:b/>
          <w:bCs/>
          <w:color w:val="4CBB17"/>
          <w:spacing w:val="120"/>
          <w:sz w:val="18"/>
          <w:szCs w:val="18"/>
        </w:rPr>
        <w:t>FOUNDATIONS</w:t>
      </w:r>
    </w:p>
    <w:p w14:paraId="47B3832B" w14:textId="77777777" w:rsidR="00462B77" w:rsidRDefault="00DE78A7">
      <w:pPr>
        <w:pStyle w:val="Heading1"/>
      </w:pPr>
      <w:r>
        <w:t>Locked foundations</w:t>
      </w:r>
    </w:p>
    <w:p w14:paraId="4CBBE90E" w14:textId="77777777" w:rsidR="00462B77" w:rsidRDefault="00DE78A7">
      <w:pPr>
        <w:pStyle w:val="Heading3"/>
      </w:pPr>
      <w:r>
        <w:t>Scope &amp; actors</w:t>
      </w:r>
    </w:p>
    <w:p w14:paraId="5FE88F28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>Phase 1 is employee-only.</w:t>
      </w:r>
      <w:r>
        <w:t xml:space="preserve"> Client and public visitors are designed as placeholders in the model but not built or enforced yet.</w:t>
      </w:r>
    </w:p>
    <w:p w14:paraId="77C8DFE6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Functional roles: </w:t>
      </w:r>
      <w:r>
        <w:t>Consultant, Project lead, Practice lead, PMO, Firm leadership.</w:t>
      </w:r>
    </w:p>
    <w:p w14:paraId="704269BF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Capabilities (layered, not roles): </w:t>
      </w:r>
      <w:r>
        <w:t>Editor (author content, per-area) and Hub admin.</w:t>
      </w:r>
    </w:p>
    <w:p w14:paraId="3EDFB381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System / service actor </w:t>
      </w:r>
      <w:r>
        <w:t>(the app calling Graph, background sync) is named and in scope.</w:t>
      </w:r>
    </w:p>
    <w:p w14:paraId="26F64417" w14:textId="77777777" w:rsidR="00462B77" w:rsidRDefault="00DE78A7">
      <w:pPr>
        <w:pStyle w:val="Heading3"/>
      </w:pPr>
      <w:proofErr w:type="spellStart"/>
      <w:r>
        <w:t>Authorisation</w:t>
      </w:r>
      <w:proofErr w:type="spellEnd"/>
      <w:r>
        <w:t xml:space="preserve"> model</w:t>
      </w:r>
    </w:p>
    <w:p w14:paraId="509EF33B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Scoped roles: </w:t>
      </w:r>
      <w:r>
        <w:t>permission is a role on a specific resource, never a role in the abstract. Every backend check reads “does this user hold this capability on this resource?”</w:t>
      </w:r>
    </w:p>
    <w:p w14:paraId="7CE60635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Project access = membership + explicit grants </w:t>
      </w:r>
      <w:r>
        <w:t xml:space="preserve">(the </w:t>
      </w:r>
      <w:proofErr w:type="spellStart"/>
      <w:r>
        <w:t>ProjectMembership</w:t>
      </w:r>
      <w:proofErr w:type="spellEnd"/>
      <w:r>
        <w:t xml:space="preserve"> / </w:t>
      </w:r>
      <w:proofErr w:type="spellStart"/>
      <w:r>
        <w:t>AccessGrant</w:t>
      </w:r>
      <w:proofErr w:type="spellEnd"/>
      <w:r>
        <w:t xml:space="preserve"> entity). A project lead reaches only the projects they are on or are granted — not all projects.</w:t>
      </w:r>
    </w:p>
    <w:p w14:paraId="1F890F0D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Backend-enforced, every request. </w:t>
      </w:r>
      <w:r>
        <w:t xml:space="preserve">Hiding </w:t>
      </w:r>
      <w:proofErr w:type="gramStart"/>
      <w:r>
        <w:t>a control</w:t>
      </w:r>
      <w:proofErr w:type="gramEnd"/>
      <w:r>
        <w:t xml:space="preserve"> in the front-end is a courtesy; the backend check is the security.</w:t>
      </w:r>
    </w:p>
    <w:p w14:paraId="6813197F" w14:textId="77777777" w:rsidR="00462B77" w:rsidRDefault="00DE78A7">
      <w:pPr>
        <w:pStyle w:val="Heading3"/>
      </w:pPr>
      <w:r>
        <w:t>Three data buckets</w:t>
      </w:r>
    </w:p>
    <w:p w14:paraId="3FC60AAF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lastRenderedPageBreak/>
        <w:t xml:space="preserve">App database </w:t>
      </w:r>
      <w:r>
        <w:t xml:space="preserve">(Postgres / Azure </w:t>
      </w:r>
      <w:proofErr w:type="gramStart"/>
      <w:r>
        <w:t>SQL) —</w:t>
      </w:r>
      <w:proofErr w:type="gramEnd"/>
      <w:r>
        <w:t xml:space="preserve"> </w:t>
      </w:r>
      <w:proofErr w:type="gramStart"/>
      <w:r>
        <w:t>structured</w:t>
      </w:r>
      <w:proofErr w:type="gramEnd"/>
      <w:r>
        <w:t xml:space="preserve"> records with relationships and rules.</w:t>
      </w:r>
    </w:p>
    <w:p w14:paraId="2B94A47B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SharePoint </w:t>
      </w:r>
      <w:r>
        <w:t xml:space="preserve">(via Microsoft </w:t>
      </w:r>
      <w:proofErr w:type="gramStart"/>
      <w:r>
        <w:t>Graph) —</w:t>
      </w:r>
      <w:proofErr w:type="gramEnd"/>
      <w:r>
        <w:t xml:space="preserve"> documents and existing firm content, security-trimmed.</w:t>
      </w:r>
    </w:p>
    <w:p w14:paraId="0076D269" w14:textId="77777777" w:rsidR="00462B77" w:rsidRDefault="00DE78A7">
      <w:pPr>
        <w:pStyle w:val="ListParagraph"/>
        <w:numPr>
          <w:ilvl w:val="0"/>
          <w:numId w:val="2"/>
        </w:numPr>
        <w:spacing w:after="70" w:line="280" w:lineRule="auto"/>
      </w:pPr>
      <w:r>
        <w:rPr>
          <w:b/>
          <w:bCs/>
        </w:rPr>
        <w:t xml:space="preserve">External system, by reference </w:t>
      </w:r>
      <w:r>
        <w:t>— QuickBooks, Planner, Outlook, Teams presence; the hub points, the source system owns and governs.</w:t>
      </w:r>
    </w:p>
    <w:p w14:paraId="6972C3CF" w14:textId="77777777" w:rsidR="00462B77" w:rsidRDefault="00DE78A7">
      <w:pPr>
        <w:pBdr>
          <w:left w:val="single" w:sz="12" w:space="12" w:color="4CBB17"/>
        </w:pBdr>
        <w:spacing w:before="200" w:after="200"/>
        <w:ind w:left="360"/>
      </w:pPr>
      <w:r>
        <w:rPr>
          <w:i/>
          <w:iCs/>
        </w:rPr>
        <w:t xml:space="preserve">Discovery from the page: Milestone is a first-class entity (it appears in the context bar, notifications, and projects — one dataset, three views), and every project-scoped tile resolves through the </w:t>
      </w:r>
      <w:proofErr w:type="spellStart"/>
      <w:r>
        <w:rPr>
          <w:i/>
          <w:iCs/>
        </w:rPr>
        <w:t>ProjectMembership</w:t>
      </w:r>
      <w:proofErr w:type="spellEnd"/>
      <w:r>
        <w:rPr>
          <w:i/>
          <w:iCs/>
        </w:rPr>
        <w:t xml:space="preserve"> / </w:t>
      </w:r>
      <w:proofErr w:type="spellStart"/>
      <w:r>
        <w:rPr>
          <w:i/>
          <w:iCs/>
        </w:rPr>
        <w:t>AccessGrant</w:t>
      </w:r>
      <w:proofErr w:type="spellEnd"/>
      <w:r>
        <w:rPr>
          <w:i/>
          <w:iCs/>
        </w:rPr>
        <w:t xml:space="preserve"> record.</w:t>
      </w:r>
    </w:p>
    <w:p w14:paraId="72CEC8D8" w14:textId="77777777" w:rsidR="00462B77" w:rsidRDefault="00462B77">
      <w:pPr>
        <w:sectPr w:rsidR="00462B77">
          <w:headerReference w:type="default" r:id="rId7"/>
          <w:foot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1FBFA50" w14:textId="77777777" w:rsidR="00462B77" w:rsidRDefault="00DE78A7">
      <w:pPr>
        <w:spacing w:before="360" w:after="60"/>
      </w:pPr>
      <w:r>
        <w:rPr>
          <w:b/>
          <w:bCs/>
          <w:color w:val="4CBB17"/>
          <w:spacing w:val="120"/>
          <w:sz w:val="18"/>
          <w:szCs w:val="18"/>
        </w:rPr>
        <w:lastRenderedPageBreak/>
        <w:t>ARTIFACT 1</w:t>
      </w:r>
    </w:p>
    <w:p w14:paraId="3ABE7BA5" w14:textId="77777777" w:rsidR="00462B77" w:rsidRDefault="00DE78A7">
      <w:pPr>
        <w:pStyle w:val="Heading1"/>
      </w:pPr>
      <w:r>
        <w:t>Roles &amp; responsibilities — per section</w:t>
      </w:r>
    </w:p>
    <w:p w14:paraId="389A45B5" w14:textId="77777777" w:rsidR="00462B77" w:rsidRDefault="00DE78A7">
      <w:pPr>
        <w:spacing w:after="120" w:line="280" w:lineRule="auto"/>
      </w:pPr>
      <w:r>
        <w:rPr>
          <w:b/>
          <w:bCs/>
          <w:sz w:val="18"/>
          <w:szCs w:val="18"/>
        </w:rPr>
        <w:t xml:space="preserve">Legend:  </w:t>
      </w:r>
      <w:r>
        <w:rPr>
          <w:sz w:val="18"/>
          <w:szCs w:val="18"/>
        </w:rPr>
        <w:t xml:space="preserve">● view    ◐ view (self / </w:t>
      </w:r>
      <w:proofErr w:type="gramStart"/>
      <w:r>
        <w:rPr>
          <w:sz w:val="18"/>
          <w:szCs w:val="18"/>
        </w:rPr>
        <w:t xml:space="preserve">scoped)   </w:t>
      </w:r>
      <w:proofErr w:type="gramEnd"/>
      <w:r>
        <w:rPr>
          <w:sz w:val="18"/>
          <w:szCs w:val="18"/>
        </w:rPr>
        <w:t xml:space="preserve"> </w:t>
      </w:r>
      <w:r>
        <w:rPr>
          <w:color w:val="4CBB17"/>
          <w:sz w:val="18"/>
          <w:szCs w:val="18"/>
        </w:rPr>
        <w:t xml:space="preserve">✎ edit / manage    </w:t>
      </w:r>
      <w:r>
        <w:rPr>
          <w:sz w:val="18"/>
          <w:szCs w:val="18"/>
        </w:rPr>
        <w:t xml:space="preserve">↗ external system (access governed </w:t>
      </w:r>
      <w:proofErr w:type="gramStart"/>
      <w:r>
        <w:rPr>
          <w:sz w:val="18"/>
          <w:szCs w:val="18"/>
        </w:rPr>
        <w:t xml:space="preserve">there)   </w:t>
      </w:r>
      <w:proofErr w:type="gramEnd"/>
      <w:r>
        <w:rPr>
          <w:sz w:val="18"/>
          <w:szCs w:val="18"/>
        </w:rPr>
        <w:t xml:space="preserve"> ○ none    — n/a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9"/>
        <w:gridCol w:w="1309"/>
        <w:gridCol w:w="1105"/>
        <w:gridCol w:w="1111"/>
        <w:gridCol w:w="877"/>
        <w:gridCol w:w="1210"/>
        <w:gridCol w:w="1125"/>
        <w:gridCol w:w="4564"/>
      </w:tblGrid>
      <w:tr w:rsidR="00462B77" w14:paraId="13936ACF" w14:textId="77777777">
        <w:trPr>
          <w:tblHeader/>
        </w:trPr>
        <w:tc>
          <w:tcPr>
            <w:tcW w:w="1700" w:type="dxa"/>
            <w:tcBorders>
              <w:top w:val="single" w:sz="4" w:space="0" w:color="DDD9D4"/>
              <w:left w:val="single" w:sz="4" w:space="0" w:color="DDD9D4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70" w:type="dxa"/>
              <w:left w:w="90" w:type="dxa"/>
              <w:bottom w:w="80" w:type="dxa"/>
              <w:right w:w="90" w:type="dxa"/>
            </w:tcMar>
            <w:vAlign w:val="center"/>
          </w:tcPr>
          <w:p w14:paraId="1170F64A" w14:textId="77777777" w:rsidR="00462B77" w:rsidRDefault="00DE78A7">
            <w:r>
              <w:rPr>
                <w:b/>
                <w:bCs/>
                <w:spacing w:val="20"/>
                <w:sz w:val="14"/>
                <w:szCs w:val="14"/>
              </w:rPr>
              <w:t>SECTION / TILE</w:t>
            </w:r>
          </w:p>
        </w:tc>
        <w:tc>
          <w:tcPr>
            <w:tcW w:w="105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70" w:type="dxa"/>
              <w:left w:w="90" w:type="dxa"/>
              <w:bottom w:w="80" w:type="dxa"/>
              <w:right w:w="90" w:type="dxa"/>
            </w:tcMar>
            <w:vAlign w:val="center"/>
          </w:tcPr>
          <w:p w14:paraId="35A53DF0" w14:textId="77777777" w:rsidR="00462B77" w:rsidRDefault="00DE78A7">
            <w:r>
              <w:rPr>
                <w:b/>
                <w:bCs/>
                <w:spacing w:val="20"/>
                <w:sz w:val="14"/>
                <w:szCs w:val="14"/>
              </w:rPr>
              <w:t>CONSULTANT</w:t>
            </w:r>
          </w:p>
        </w:tc>
        <w:tc>
          <w:tcPr>
            <w:tcW w:w="112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70" w:type="dxa"/>
              <w:left w:w="90" w:type="dxa"/>
              <w:bottom w:w="80" w:type="dxa"/>
              <w:right w:w="90" w:type="dxa"/>
            </w:tcMar>
            <w:vAlign w:val="center"/>
          </w:tcPr>
          <w:p w14:paraId="1F45FDDA" w14:textId="77777777" w:rsidR="00462B77" w:rsidRDefault="00DE78A7">
            <w:r>
              <w:rPr>
                <w:b/>
                <w:bCs/>
                <w:spacing w:val="20"/>
                <w:sz w:val="14"/>
                <w:szCs w:val="14"/>
              </w:rPr>
              <w:t>PROJECT LEAD</w:t>
            </w:r>
          </w:p>
        </w:tc>
        <w:tc>
          <w:tcPr>
            <w:tcW w:w="112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70" w:type="dxa"/>
              <w:left w:w="90" w:type="dxa"/>
              <w:bottom w:w="80" w:type="dxa"/>
              <w:right w:w="90" w:type="dxa"/>
            </w:tcMar>
            <w:vAlign w:val="center"/>
          </w:tcPr>
          <w:p w14:paraId="5B28499E" w14:textId="77777777" w:rsidR="00462B77" w:rsidRDefault="00DE78A7">
            <w:r>
              <w:rPr>
                <w:b/>
                <w:bCs/>
                <w:spacing w:val="20"/>
                <w:sz w:val="14"/>
                <w:szCs w:val="14"/>
              </w:rPr>
              <w:t>PRACTICE LEAD</w:t>
            </w:r>
          </w:p>
        </w:tc>
        <w:tc>
          <w:tcPr>
            <w:tcW w:w="90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70" w:type="dxa"/>
              <w:left w:w="90" w:type="dxa"/>
              <w:bottom w:w="80" w:type="dxa"/>
              <w:right w:w="90" w:type="dxa"/>
            </w:tcMar>
            <w:vAlign w:val="center"/>
          </w:tcPr>
          <w:p w14:paraId="339D1FCB" w14:textId="77777777" w:rsidR="00462B77" w:rsidRDefault="00DE78A7">
            <w:r>
              <w:rPr>
                <w:b/>
                <w:bCs/>
                <w:spacing w:val="20"/>
                <w:sz w:val="14"/>
                <w:szCs w:val="14"/>
              </w:rPr>
              <w:t>PMO</w:t>
            </w:r>
          </w:p>
        </w:tc>
        <w:tc>
          <w:tcPr>
            <w:tcW w:w="112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70" w:type="dxa"/>
              <w:left w:w="90" w:type="dxa"/>
              <w:bottom w:w="80" w:type="dxa"/>
              <w:right w:w="90" w:type="dxa"/>
            </w:tcMar>
            <w:vAlign w:val="center"/>
          </w:tcPr>
          <w:p w14:paraId="2DD99014" w14:textId="77777777" w:rsidR="00462B77" w:rsidRDefault="00DE78A7">
            <w:r>
              <w:rPr>
                <w:b/>
                <w:bCs/>
                <w:spacing w:val="20"/>
                <w:sz w:val="14"/>
                <w:szCs w:val="14"/>
              </w:rPr>
              <w:t>LEADERSHIP</w:t>
            </w:r>
          </w:p>
        </w:tc>
        <w:tc>
          <w:tcPr>
            <w:tcW w:w="115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70" w:type="dxa"/>
              <w:left w:w="90" w:type="dxa"/>
              <w:bottom w:w="80" w:type="dxa"/>
              <w:right w:w="90" w:type="dxa"/>
            </w:tcMar>
            <w:vAlign w:val="center"/>
          </w:tcPr>
          <w:p w14:paraId="0E79273C" w14:textId="77777777" w:rsidR="00462B77" w:rsidRDefault="00DE78A7">
            <w:r>
              <w:rPr>
                <w:b/>
                <w:bCs/>
                <w:spacing w:val="20"/>
                <w:sz w:val="14"/>
                <w:szCs w:val="14"/>
              </w:rPr>
              <w:t>EDITOR / ADMIN</w:t>
            </w:r>
          </w:p>
        </w:tc>
        <w:tc>
          <w:tcPr>
            <w:tcW w:w="480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6" w:space="0" w:color="C5C0B9"/>
            </w:tcBorders>
            <w:shd w:val="clear" w:color="auto" w:fill="F4F2EF"/>
            <w:tcMar>
              <w:top w:w="70" w:type="dxa"/>
              <w:left w:w="90" w:type="dxa"/>
              <w:bottom w:w="80" w:type="dxa"/>
              <w:right w:w="90" w:type="dxa"/>
            </w:tcMar>
            <w:vAlign w:val="center"/>
          </w:tcPr>
          <w:p w14:paraId="58E2E5B6" w14:textId="77777777" w:rsidR="00462B77" w:rsidRDefault="00DE78A7">
            <w:r>
              <w:rPr>
                <w:b/>
                <w:bCs/>
                <w:spacing w:val="20"/>
                <w:sz w:val="14"/>
                <w:szCs w:val="14"/>
              </w:rPr>
              <w:t>SCOPE &amp; NOTES</w:t>
            </w:r>
          </w:p>
        </w:tc>
      </w:tr>
      <w:tr w:rsidR="00462B77" w14:paraId="242B97FA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754C10" w14:textId="77777777" w:rsidR="00462B77" w:rsidRDefault="00DE78A7">
            <w:r>
              <w:rPr>
                <w:b/>
                <w:bCs/>
                <w:sz w:val="15"/>
                <w:szCs w:val="15"/>
              </w:rPr>
              <w:t>Nav — Primary links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F3B28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144E56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0E3805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87FE8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3CF575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AA17720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○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63D693" w14:textId="77777777" w:rsidR="00462B77" w:rsidRDefault="00DE78A7">
            <w:r>
              <w:rPr>
                <w:sz w:val="15"/>
                <w:szCs w:val="15"/>
              </w:rPr>
              <w:t>Uniform for all employees; the scoping lives inside each destination. [In review]</w:t>
            </w:r>
          </w:p>
        </w:tc>
      </w:tr>
      <w:tr w:rsidR="00462B77" w14:paraId="3BD96BD6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7720BBE" w14:textId="77777777" w:rsidR="00462B77" w:rsidRDefault="00DE78A7">
            <w:r>
              <w:rPr>
                <w:b/>
                <w:bCs/>
                <w:sz w:val="15"/>
                <w:szCs w:val="15"/>
              </w:rPr>
              <w:t>Nav — Training menu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D393B29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79F6426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8D1A787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148F7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5D12652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3B7D9F3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○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312808" w14:textId="77777777" w:rsidR="00462B77" w:rsidRDefault="00DE78A7">
            <w:r>
              <w:rPr>
                <w:sz w:val="15"/>
                <w:szCs w:val="15"/>
              </w:rPr>
              <w:t>“My Progress” is self-scoped. [In review]</w:t>
            </w:r>
          </w:p>
        </w:tc>
      </w:tr>
      <w:tr w:rsidR="00462B77" w14:paraId="1CA8F66E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F0ABBAC" w14:textId="77777777" w:rsidR="00462B77" w:rsidRDefault="00DE78A7">
            <w:r>
              <w:rPr>
                <w:b/>
                <w:bCs/>
                <w:sz w:val="15"/>
                <w:szCs w:val="15"/>
              </w:rPr>
              <w:t>Nav — Notifications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CE8189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24C4CA0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24404F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C3FAA8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73D55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CC9AC3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5A061A" w14:textId="77777777" w:rsidR="00462B77" w:rsidRDefault="00DE78A7">
            <w:r>
              <w:rPr>
                <w:sz w:val="15"/>
                <w:szCs w:val="15"/>
              </w:rPr>
              <w:t>Per-user; targeted by scope/membership + firm-wide broadcast. Editor/Admin author broadcasts. [Proposed]</w:t>
            </w:r>
          </w:p>
        </w:tc>
      </w:tr>
      <w:tr w:rsidR="00462B77" w14:paraId="00C0D2B2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9028B6B" w14:textId="77777777" w:rsidR="00462B77" w:rsidRDefault="00DE78A7">
            <w:r>
              <w:rPr>
                <w:b/>
                <w:bCs/>
                <w:sz w:val="15"/>
                <w:szCs w:val="15"/>
              </w:rPr>
              <w:t>Nav — Admin · Hub Actions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1AB36DB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○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0641EC3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○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FD0950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○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55B203F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○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F0F717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○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43FDE7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706ADF" w14:textId="77777777" w:rsidR="00462B77" w:rsidRDefault="00DE78A7">
            <w:r>
              <w:rPr>
                <w:sz w:val="15"/>
                <w:szCs w:val="15"/>
              </w:rPr>
              <w:t>Shown only to Editor/Admin; backend enforces regardless of menu visibility. [Proposed]</w:t>
            </w:r>
          </w:p>
        </w:tc>
      </w:tr>
      <w:tr w:rsidR="00462B77" w14:paraId="412A6B41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5F9683" w14:textId="77777777" w:rsidR="00462B77" w:rsidRDefault="00DE78A7">
            <w:r>
              <w:rPr>
                <w:b/>
                <w:bCs/>
                <w:sz w:val="15"/>
                <w:szCs w:val="15"/>
              </w:rPr>
              <w:t>Context — Greeting &amp; date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1DDAA2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59634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242C136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5FAF859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816765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0C64211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E15FF0" w14:textId="77777777" w:rsidR="00462B77" w:rsidRDefault="00DE78A7">
            <w:r>
              <w:rPr>
                <w:sz w:val="15"/>
                <w:szCs w:val="15"/>
              </w:rPr>
              <w:t>Identity only; no data source. [Confirmed]</w:t>
            </w:r>
          </w:p>
        </w:tc>
      </w:tr>
      <w:tr w:rsidR="00462B77" w14:paraId="3E641F79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617A20" w14:textId="77777777" w:rsidR="00462B77" w:rsidRDefault="00DE78A7">
            <w:r>
              <w:rPr>
                <w:b/>
                <w:bCs/>
                <w:sz w:val="15"/>
                <w:szCs w:val="15"/>
              </w:rPr>
              <w:t>Context — Milestones this week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D96EB7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D47698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ED685CE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6D7E87B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3FE9CD0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D2A12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7CCA28" w14:textId="77777777" w:rsidR="00462B77" w:rsidRDefault="00DE78A7">
            <w:r>
              <w:rPr>
                <w:sz w:val="15"/>
                <w:szCs w:val="15"/>
              </w:rPr>
              <w:t>Always personal (“my week”), even for leads/PMO. [Proposed]</w:t>
            </w:r>
          </w:p>
        </w:tc>
      </w:tr>
      <w:tr w:rsidR="00462B77" w14:paraId="4063387C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2182E9D" w14:textId="77777777" w:rsidR="00462B77" w:rsidRDefault="00DE78A7">
            <w:r>
              <w:rPr>
                <w:b/>
                <w:bCs/>
                <w:sz w:val="15"/>
                <w:szCs w:val="15"/>
              </w:rPr>
              <w:t>My Stuff — Log Hours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C105B8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051EA9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7629C9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2DEF8A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04B7426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9B3A8C1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5DAA83" w14:textId="77777777" w:rsidR="00462B77" w:rsidRDefault="00DE78A7">
            <w:r>
              <w:rPr>
                <w:sz w:val="15"/>
                <w:szCs w:val="15"/>
              </w:rPr>
              <w:t>→ QuickBooks. Everyone logs (incl. new hires); approval happens in QuickBooks. [Confirmed]</w:t>
            </w:r>
          </w:p>
        </w:tc>
      </w:tr>
      <w:tr w:rsidR="00462B77" w14:paraId="00A1ABC1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7ABF2B" w14:textId="77777777" w:rsidR="00462B77" w:rsidRDefault="00DE78A7">
            <w:r>
              <w:rPr>
                <w:b/>
                <w:bCs/>
                <w:sz w:val="15"/>
                <w:szCs w:val="15"/>
              </w:rPr>
              <w:t>My Stuff — My Tasks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504B175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018B15F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E593127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EBF5C04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39DDCB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CFE9481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93F81A" w14:textId="77777777" w:rsidR="00462B77" w:rsidRDefault="00DE78A7">
            <w:r>
              <w:rPr>
                <w:sz w:val="15"/>
                <w:szCs w:val="15"/>
              </w:rPr>
              <w:t>→ Planner. All except new hires. [Confirmed]</w:t>
            </w:r>
          </w:p>
        </w:tc>
      </w:tr>
      <w:tr w:rsidR="00462B77" w14:paraId="3A6A92BD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46C854" w14:textId="77777777" w:rsidR="00462B77" w:rsidRDefault="00DE78A7">
            <w:r>
              <w:rPr>
                <w:b/>
                <w:bCs/>
                <w:sz w:val="15"/>
                <w:szCs w:val="15"/>
              </w:rPr>
              <w:t>My Stuff — Reporting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78027B8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A807DAF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E627320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E75037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FD33A8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9B3A087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22357C" w14:textId="77777777" w:rsidR="00462B77" w:rsidRDefault="00DE78A7">
            <w:r>
              <w:rPr>
                <w:sz w:val="15"/>
                <w:szCs w:val="15"/>
              </w:rPr>
              <w:t>→ Planner. Consultants, leads, PMO (not new hires); owner/reviewer TBD. [Open]</w:t>
            </w:r>
          </w:p>
        </w:tc>
      </w:tr>
      <w:tr w:rsidR="00462B77" w14:paraId="7D76CC19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8C3B72" w14:textId="77777777" w:rsidR="00462B77" w:rsidRDefault="00DE78A7">
            <w:r>
              <w:rPr>
                <w:b/>
                <w:bCs/>
                <w:sz w:val="15"/>
                <w:szCs w:val="15"/>
              </w:rPr>
              <w:t>My Stuff — My Calendar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FD155A4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CCF2428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AAF97B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31D3B3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D936912" w14:textId="77777777" w:rsidR="00462B77" w:rsidRDefault="00DE78A7">
            <w:pPr>
              <w:jc w:val="center"/>
            </w:pPr>
            <w:r>
              <w:rPr>
                <w:b/>
                <w:bCs/>
                <w:color w:val="2E6DA4"/>
                <w:sz w:val="20"/>
                <w:szCs w:val="20"/>
              </w:rPr>
              <w:t>↗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B32B8DF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3EB1AFA" w14:textId="77777777" w:rsidR="00462B77" w:rsidRDefault="00DE78A7">
            <w:r>
              <w:rPr>
                <w:sz w:val="15"/>
                <w:szCs w:val="15"/>
              </w:rPr>
              <w:t>→ Outlook. Anyone with a JJR mailbox. [Confirmed]</w:t>
            </w:r>
          </w:p>
        </w:tc>
      </w:tr>
      <w:tr w:rsidR="00462B77" w14:paraId="17E15D1A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0CEC5" w14:textId="77777777" w:rsidR="00462B77" w:rsidRDefault="00DE78A7">
            <w:r>
              <w:rPr>
                <w:b/>
                <w:bCs/>
                <w:sz w:val="15"/>
                <w:szCs w:val="15"/>
              </w:rPr>
              <w:t>Resources — Consultant Directory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58946C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E6D8A7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B653A2B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7535AD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C98EE36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F76895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B73E33D" w14:textId="77777777" w:rsidR="00462B77" w:rsidRDefault="00DE78A7">
            <w:proofErr w:type="gramStart"/>
            <w:r>
              <w:rPr>
                <w:sz w:val="15"/>
                <w:szCs w:val="15"/>
              </w:rPr>
              <w:t>Everyone</w:t>
            </w:r>
            <w:proofErr w:type="gramEnd"/>
            <w:r>
              <w:rPr>
                <w:sz w:val="15"/>
                <w:szCs w:val="15"/>
              </w:rPr>
              <w:t xml:space="preserve"> views. Identity (Entra) + role/tags (DB) + availability (Teams presence). [Confirmed]</w:t>
            </w:r>
          </w:p>
        </w:tc>
      </w:tr>
      <w:tr w:rsidR="00462B77" w14:paraId="4CC8AA05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BD5BED" w14:textId="77777777" w:rsidR="00462B77" w:rsidRDefault="00DE78A7">
            <w:r>
              <w:rPr>
                <w:b/>
                <w:bCs/>
                <w:sz w:val="15"/>
                <w:szCs w:val="15"/>
              </w:rPr>
              <w:t>Resources — Compliance Hub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7C76C0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3E493EB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30B74FD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993E6D9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0C03F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A014BEF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CAFFEA" w14:textId="77777777" w:rsidR="00462B77" w:rsidRDefault="00DE78A7">
            <w:r>
              <w:rPr>
                <w:sz w:val="15"/>
                <w:szCs w:val="15"/>
              </w:rPr>
              <w:t>Self-view for all; oversight for PMO/Leadership; requirements edited by admin/owner. [Proposed]</w:t>
            </w:r>
          </w:p>
        </w:tc>
      </w:tr>
      <w:tr w:rsidR="00462B77" w14:paraId="4F88A82F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2F5EF4" w14:textId="77777777" w:rsidR="00462B77" w:rsidRDefault="00DE78A7">
            <w:r>
              <w:rPr>
                <w:b/>
                <w:bCs/>
                <w:sz w:val="15"/>
                <w:szCs w:val="15"/>
              </w:rPr>
              <w:lastRenderedPageBreak/>
              <w:t>Resources — Client Hub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95A8803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20BEF8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04B0ECE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A83BF18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B46AF6B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1C48272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ACD42CE" w14:textId="77777777" w:rsidR="00462B77" w:rsidRDefault="00DE78A7">
            <w:r>
              <w:rPr>
                <w:sz w:val="15"/>
                <w:szCs w:val="15"/>
              </w:rPr>
              <w:t>Confidential. Consultant = own engagements · practice lead = practice · PMO/Leadership = all. [Confirmed scope]</w:t>
            </w:r>
          </w:p>
        </w:tc>
      </w:tr>
      <w:tr w:rsidR="00462B77" w14:paraId="45EF7897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8A8FAA0" w14:textId="77777777" w:rsidR="00462B77" w:rsidRDefault="00DE78A7">
            <w:r>
              <w:rPr>
                <w:b/>
                <w:bCs/>
                <w:sz w:val="15"/>
                <w:szCs w:val="15"/>
              </w:rPr>
              <w:t>Resources — Past Deliverables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5A3A70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24B0498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2FC0147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8C9D44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1E0F58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E37A75E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1C6F88" w14:textId="77777777" w:rsidR="00462B77" w:rsidRDefault="00DE78A7">
            <w:r>
              <w:rPr>
                <w:sz w:val="15"/>
                <w:szCs w:val="15"/>
              </w:rPr>
              <w:t>Confidential. Leads-and-up view; consultant self-scoped to own contributions (proposed). [Partly open]</w:t>
            </w:r>
          </w:p>
        </w:tc>
      </w:tr>
      <w:tr w:rsidR="00462B77" w14:paraId="25A4A940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EF21DF0" w14:textId="77777777" w:rsidR="00462B77" w:rsidRDefault="00DE78A7">
            <w:r>
              <w:rPr>
                <w:b/>
                <w:bCs/>
                <w:sz w:val="15"/>
                <w:szCs w:val="15"/>
              </w:rPr>
              <w:t>JJR Material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7334EF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53C2B03B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EEFA790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AFC413C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A5F99CD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09C22D2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F08180" w14:textId="77777777" w:rsidR="00462B77" w:rsidRDefault="00DE78A7">
            <w:r>
              <w:rPr>
                <w:sz w:val="15"/>
                <w:szCs w:val="15"/>
              </w:rPr>
              <w:t>All view; Editor publishes (per-area). Entirely SharePoint. [Confirmed]</w:t>
            </w:r>
          </w:p>
        </w:tc>
      </w:tr>
      <w:tr w:rsidR="00462B77" w14:paraId="36916D60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FDBF7F" w14:textId="77777777" w:rsidR="00462B77" w:rsidRDefault="00DE78A7">
            <w:r>
              <w:rPr>
                <w:b/>
                <w:bCs/>
                <w:sz w:val="15"/>
                <w:szCs w:val="15"/>
              </w:rPr>
              <w:t>Knowledge Spotlight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9A84203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6F97190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A86808B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FE4F87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B3DD19F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9FA9F6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481D1B" w14:textId="77777777" w:rsidR="00462B77" w:rsidRDefault="00DE78A7">
            <w:r>
              <w:rPr>
                <w:sz w:val="15"/>
                <w:szCs w:val="15"/>
              </w:rPr>
              <w:t>All view; Editor authors. Shares data with the Knowledge section. [Confirmed]</w:t>
            </w:r>
          </w:p>
        </w:tc>
      </w:tr>
      <w:tr w:rsidR="00462B77" w14:paraId="0229A7DB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1DCA2E" w14:textId="77777777" w:rsidR="00462B77" w:rsidRDefault="00DE78A7">
            <w:r>
              <w:rPr>
                <w:b/>
                <w:bCs/>
                <w:sz w:val="15"/>
                <w:szCs w:val="15"/>
              </w:rPr>
              <w:t>Jenna’s Thought Leadership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5E1F313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836C165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7A620F2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B4ADB47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1CAF3E8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1FBDF34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AE9226" w14:textId="77777777" w:rsidR="00462B77" w:rsidRDefault="00DE78A7">
            <w:r>
              <w:rPr>
                <w:sz w:val="15"/>
                <w:szCs w:val="15"/>
              </w:rPr>
              <w:t>All view; Leadership/Editor author. [Pending]</w:t>
            </w:r>
          </w:p>
        </w:tc>
      </w:tr>
      <w:tr w:rsidR="00462B77" w14:paraId="65E94F13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192D31" w14:textId="77777777" w:rsidR="00462B77" w:rsidRDefault="00DE78A7">
            <w:r>
              <w:rPr>
                <w:b/>
                <w:bCs/>
                <w:sz w:val="15"/>
                <w:szCs w:val="15"/>
              </w:rPr>
              <w:t>Topics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7E75FDC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255481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CBBC45E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A69297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F684924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ECAC99C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55637" w14:textId="77777777" w:rsidR="00462B77" w:rsidRDefault="00DE78A7">
            <w:r>
              <w:rPr>
                <w:sz w:val="15"/>
                <w:szCs w:val="15"/>
              </w:rPr>
              <w:t>Training / topic surfacing. [Pending]</w:t>
            </w:r>
          </w:p>
        </w:tc>
      </w:tr>
      <w:tr w:rsidR="00462B77" w14:paraId="410E8F3E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8B769A" w14:textId="77777777" w:rsidR="00462B77" w:rsidRDefault="00DE78A7">
            <w:r>
              <w:rPr>
                <w:b/>
                <w:bCs/>
                <w:sz w:val="15"/>
                <w:szCs w:val="15"/>
              </w:rPr>
              <w:t>Projects (slider)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B51BE98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A09C675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40F2616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4434DA95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AB24FA2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65A5DAF5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—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CDD26E" w14:textId="77777777" w:rsidR="00462B77" w:rsidRDefault="00DE78A7">
            <w:r>
              <w:rPr>
                <w:sz w:val="15"/>
                <w:szCs w:val="15"/>
              </w:rPr>
              <w:t>Core flow. Consultant = member projects · lead = manage own projects · practice lead = practice · PMO/Leadership = all. Access = membership + grants. [Proposed]</w:t>
            </w:r>
          </w:p>
        </w:tc>
      </w:tr>
      <w:tr w:rsidR="00462B77" w14:paraId="766E8806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9A09B9" w14:textId="77777777" w:rsidR="00462B77" w:rsidRDefault="00DE78A7">
            <w:r>
              <w:rPr>
                <w:b/>
                <w:bCs/>
                <w:sz w:val="15"/>
                <w:szCs w:val="15"/>
              </w:rPr>
              <w:t>Knowledge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73F3FF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16445CC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ED65382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7F4EAF77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8AE5CBF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2428D03F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CC9D7F4" w14:textId="77777777" w:rsidR="00462B77" w:rsidRDefault="00DE78A7">
            <w:r>
              <w:rPr>
                <w:sz w:val="15"/>
                <w:szCs w:val="15"/>
              </w:rPr>
              <w:t>Firm knowledge posts. [Pending]</w:t>
            </w:r>
          </w:p>
        </w:tc>
      </w:tr>
      <w:tr w:rsidR="00462B77" w14:paraId="2010B1E7" w14:textId="77777777">
        <w:tc>
          <w:tcPr>
            <w:tcW w:w="1700" w:type="dxa"/>
            <w:tcBorders>
              <w:top w:val="none" w:sz="0" w:space="0" w:color="FFFFFF"/>
              <w:left w:val="single" w:sz="4" w:space="0" w:color="DDD9D4"/>
              <w:bottom w:val="single" w:sz="6" w:space="0" w:color="C5C0B9"/>
              <w:right w:val="single" w:sz="2" w:space="0" w:color="E8E5E1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654CF6" w14:textId="77777777" w:rsidR="00462B77" w:rsidRDefault="00DE78A7">
            <w:r>
              <w:rPr>
                <w:b/>
                <w:bCs/>
                <w:sz w:val="15"/>
                <w:szCs w:val="15"/>
              </w:rPr>
              <w:t>Communities</w:t>
            </w:r>
          </w:p>
        </w:tc>
        <w:tc>
          <w:tcPr>
            <w:tcW w:w="105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0E4639BC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72195E6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E805FAA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◐</w:t>
            </w:r>
          </w:p>
        </w:tc>
        <w:tc>
          <w:tcPr>
            <w:tcW w:w="90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DE2BEB2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2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3EBA8682" w14:textId="77777777" w:rsidR="00462B77" w:rsidRDefault="00DE78A7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●</w:t>
            </w:r>
          </w:p>
        </w:tc>
        <w:tc>
          <w:tcPr>
            <w:tcW w:w="115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tcMar>
              <w:top w:w="60" w:type="dxa"/>
              <w:left w:w="40" w:type="dxa"/>
              <w:bottom w:w="60" w:type="dxa"/>
              <w:right w:w="40" w:type="dxa"/>
            </w:tcMar>
            <w:vAlign w:val="center"/>
          </w:tcPr>
          <w:p w14:paraId="14C70CE2" w14:textId="77777777" w:rsidR="00462B77" w:rsidRDefault="00DE78A7">
            <w:pPr>
              <w:jc w:val="center"/>
            </w:pPr>
            <w:r>
              <w:rPr>
                <w:b/>
                <w:bCs/>
                <w:color w:val="4CBB17"/>
                <w:sz w:val="20"/>
                <w:szCs w:val="20"/>
              </w:rPr>
              <w:t>✎</w:t>
            </w:r>
          </w:p>
        </w:tc>
        <w:tc>
          <w:tcPr>
            <w:tcW w:w="480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6" w:space="0" w:color="C5C0B9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603E8" w14:textId="77777777" w:rsidR="00462B77" w:rsidRDefault="00DE78A7">
            <w:r>
              <w:rPr>
                <w:sz w:val="15"/>
                <w:szCs w:val="15"/>
              </w:rPr>
              <w:t>Membership-scoped; community scope model still open. [Pending]</w:t>
            </w:r>
          </w:p>
        </w:tc>
      </w:tr>
    </w:tbl>
    <w:p w14:paraId="3B859D7F" w14:textId="77777777" w:rsidR="00462B77" w:rsidRDefault="00462B77">
      <w:pPr>
        <w:sectPr w:rsidR="00462B77">
          <w:headerReference w:type="default" r:id="rId9"/>
          <w:footerReference w:type="default" r:id="rId10"/>
          <w:pgSz w:w="15840" w:h="12240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0FF7DBEB" w14:textId="77777777" w:rsidR="00462B77" w:rsidRDefault="00DE78A7">
      <w:pPr>
        <w:spacing w:before="360" w:after="60"/>
      </w:pPr>
      <w:r>
        <w:rPr>
          <w:b/>
          <w:bCs/>
          <w:color w:val="4CBB17"/>
          <w:spacing w:val="120"/>
          <w:sz w:val="18"/>
          <w:szCs w:val="18"/>
        </w:rPr>
        <w:lastRenderedPageBreak/>
        <w:t>ARTIFACT 2</w:t>
      </w:r>
    </w:p>
    <w:p w14:paraId="32BC847D" w14:textId="77777777" w:rsidR="00462B77" w:rsidRDefault="00DE78A7">
      <w:pPr>
        <w:pStyle w:val="Heading1"/>
      </w:pPr>
      <w:r>
        <w:t>Sensitive-data inventory</w:t>
      </w:r>
    </w:p>
    <w:p w14:paraId="05337925" w14:textId="77777777" w:rsidR="00462B77" w:rsidRDefault="00DE78A7">
      <w:pPr>
        <w:spacing w:after="140" w:line="300" w:lineRule="auto"/>
      </w:pPr>
      <w:r>
        <w:t xml:space="preserve">What is confidential on the home page, who may see it, and where it lives. The Resources quadrant (client relationships and deliverables) is the </w:t>
      </w:r>
      <w:proofErr w:type="spellStart"/>
      <w:r>
        <w:t>centre</w:t>
      </w:r>
      <w:proofErr w:type="spellEnd"/>
      <w:r>
        <w:t xml:space="preserve"> of gravity — the strongest reason </w:t>
      </w:r>
      <w:proofErr w:type="spellStart"/>
      <w:r>
        <w:t>authorisation</w:t>
      </w:r>
      <w:proofErr w:type="spellEnd"/>
      <w:r>
        <w:t xml:space="preserve"> must be backend-enforced.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2"/>
        <w:gridCol w:w="1963"/>
        <w:gridCol w:w="2389"/>
        <w:gridCol w:w="2049"/>
        <w:gridCol w:w="1217"/>
      </w:tblGrid>
      <w:tr w:rsidR="00462B77" w14:paraId="7EEB4A78" w14:textId="77777777">
        <w:trPr>
          <w:tblHeader/>
        </w:trPr>
        <w:tc>
          <w:tcPr>
            <w:tcW w:w="1850" w:type="dxa"/>
            <w:tcBorders>
              <w:top w:val="single" w:sz="4" w:space="0" w:color="DDD9D4"/>
              <w:left w:val="single" w:sz="4" w:space="0" w:color="DDD9D4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22BB29BB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DATA ITEM</w:t>
            </w:r>
          </w:p>
        </w:tc>
        <w:tc>
          <w:tcPr>
            <w:tcW w:w="130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013CA1A3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CLASSIFICATION</w:t>
            </w:r>
          </w:p>
        </w:tc>
        <w:tc>
          <w:tcPr>
            <w:tcW w:w="265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0E118E42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WHO MAY SEE IT (SCOPE)</w:t>
            </w:r>
          </w:p>
        </w:tc>
        <w:tc>
          <w:tcPr>
            <w:tcW w:w="236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528B3B9D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WHERE IT LIVES</w:t>
            </w:r>
          </w:p>
        </w:tc>
        <w:tc>
          <w:tcPr>
            <w:tcW w:w="120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6" w:space="0" w:color="C5C0B9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427ADFDF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STATUS</w:t>
            </w:r>
          </w:p>
        </w:tc>
      </w:tr>
      <w:tr w:rsidR="00462B77" w14:paraId="21E74950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94E358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Client relationships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2634A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Confidential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7C9D4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Consultant: own engagements · Practice lead: practice · PMO/Leadership: all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6897C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 (records) + SharePoint (docs)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6507C1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 scope</w:t>
            </w:r>
          </w:p>
        </w:tc>
      </w:tr>
      <w:tr w:rsidR="00462B77" w14:paraId="3E3C741A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F43F81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Client &amp; past deliverables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350F9A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Confidential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47BB0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Leads-and-up; consultant: own contributions (proposed)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9C26A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SharePoint (via Graph) + DB index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142E2E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Partly open</w:t>
            </w:r>
          </w:p>
        </w:tc>
      </w:tr>
      <w:tr w:rsidR="00462B77" w14:paraId="41BE4CDF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3ED7AC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Compliance &amp; certifications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E4AD3C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Sensitive (personal)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D6C923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Self; PMO/Leadership oversight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EF24C0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 + SharePoint policies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6195D8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4A9062C9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97D2D7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Hours &amp; billing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80550E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Sensitive (financial)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BB07D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Self; leadership approves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BE59F1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External — QuickBooks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8D44AC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76329229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2A8CDE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Project records &amp; milestones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6ADDF1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Internal → Confidential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1305A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Scoped via membership + explicit grants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38E9AE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696AC9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6BB60F22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1E1360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Notifications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DA13AE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Internal (varies by content)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31D0D4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Per-user (targeted)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252DF4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60DAC9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63BE3E94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6F7B72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Directory data (roles, tags, presence)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DF9410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Internal (low)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4006E0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All employees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5489C8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Entra + App DB + Teams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67F4B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06E39DAA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3A7E8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Reporting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D3797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Sensitive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4A5A33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 xml:space="preserve">Leads / PMO / Leadership + </w:t>
            </w:r>
            <w:proofErr w:type="spellStart"/>
            <w:r>
              <w:rPr>
                <w:sz w:val="19"/>
                <w:szCs w:val="19"/>
              </w:rPr>
              <w:t>self slice</w:t>
            </w:r>
            <w:proofErr w:type="spellEnd"/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730ECD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External — Planner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0B91C1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Partly open</w:t>
            </w:r>
          </w:p>
        </w:tc>
      </w:tr>
      <w:tr w:rsidR="00462B77" w14:paraId="22CD9D06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2442AB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Personal calendar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1E9800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Personal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A17D6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Self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312C6E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External — Outlook (Graph)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8260F0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5FBDAFB1" w14:textId="77777777">
        <w:tc>
          <w:tcPr>
            <w:tcW w:w="1850" w:type="dxa"/>
            <w:tcBorders>
              <w:top w:val="none" w:sz="0" w:space="0" w:color="FFFFFF"/>
              <w:left w:val="single" w:sz="4" w:space="0" w:color="DDD9D4"/>
              <w:bottom w:val="single" w:sz="6" w:space="0" w:color="C5C0B9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DADBF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Firm content (Material, Knowledge)</w:t>
            </w:r>
          </w:p>
        </w:tc>
        <w:tc>
          <w:tcPr>
            <w:tcW w:w="130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CF4590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Low / internal</w:t>
            </w:r>
          </w:p>
        </w:tc>
        <w:tc>
          <w:tcPr>
            <w:tcW w:w="265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AC829A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All employees</w:t>
            </w:r>
          </w:p>
        </w:tc>
        <w:tc>
          <w:tcPr>
            <w:tcW w:w="236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1B06E4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SharePoint (via Graph)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E43478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</w:tbl>
    <w:p w14:paraId="0B09F9D0" w14:textId="77777777" w:rsidR="00462B77" w:rsidRDefault="00DE78A7">
      <w:pPr>
        <w:spacing w:before="360" w:after="60"/>
      </w:pPr>
      <w:r>
        <w:rPr>
          <w:b/>
          <w:bCs/>
          <w:color w:val="4CBB17"/>
          <w:spacing w:val="120"/>
          <w:sz w:val="18"/>
          <w:szCs w:val="18"/>
        </w:rPr>
        <w:lastRenderedPageBreak/>
        <w:t>ARTIFACT 3</w:t>
      </w:r>
    </w:p>
    <w:p w14:paraId="18C1523E" w14:textId="77777777" w:rsidR="00462B77" w:rsidRDefault="00DE78A7">
      <w:pPr>
        <w:pStyle w:val="Heading1"/>
      </w:pPr>
      <w:r>
        <w:t>Data-placement table</w:t>
      </w:r>
    </w:p>
    <w:p w14:paraId="4B7CD868" w14:textId="77777777" w:rsidR="00462B77" w:rsidRDefault="00DE78A7">
      <w:pPr>
        <w:spacing w:after="140" w:line="300" w:lineRule="auto"/>
      </w:pPr>
      <w:r>
        <w:t xml:space="preserve">Every data type </w:t>
      </w:r>
      <w:proofErr w:type="gramStart"/>
      <w:r>
        <w:t>sorted</w:t>
      </w:r>
      <w:proofErr w:type="gramEnd"/>
      <w:r>
        <w:t xml:space="preserve"> into its system of record across the three buckets, with the in-hub pointer noted where one thing spans two systems (a project record in the App DB pointing to its documents in SharePoint).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8"/>
        <w:gridCol w:w="2244"/>
        <w:gridCol w:w="3551"/>
        <w:gridCol w:w="1217"/>
      </w:tblGrid>
      <w:tr w:rsidR="00462B77" w14:paraId="423C59AA" w14:textId="77777777">
        <w:trPr>
          <w:tblHeader/>
        </w:trPr>
        <w:tc>
          <w:tcPr>
            <w:tcW w:w="2350" w:type="dxa"/>
            <w:tcBorders>
              <w:top w:val="single" w:sz="4" w:space="0" w:color="DDD9D4"/>
              <w:left w:val="single" w:sz="4" w:space="0" w:color="DDD9D4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0F86FD5A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DATA TYPE</w:t>
            </w:r>
          </w:p>
        </w:tc>
        <w:tc>
          <w:tcPr>
            <w:tcW w:w="225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48B22AEE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SYSTEM OF RECORD</w:t>
            </w:r>
          </w:p>
        </w:tc>
        <w:tc>
          <w:tcPr>
            <w:tcW w:w="356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7625C001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IN-HUB REPRESENTATION / POINTER</w:t>
            </w:r>
          </w:p>
        </w:tc>
        <w:tc>
          <w:tcPr>
            <w:tcW w:w="120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6" w:space="0" w:color="C5C0B9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2143D483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STATUS</w:t>
            </w:r>
          </w:p>
        </w:tc>
      </w:tr>
      <w:tr w:rsidR="00462B77" w14:paraId="1E62FCFF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48B1D1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Project records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DA5759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 (Postgres / Azure SQL)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55C28F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Owns the record; links to the project’s SharePoint document folder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159787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1FE3839A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908C4A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Milestones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2E1EE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22248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One dataset, surfaced in the context bar, notifications, and projects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69EE2F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1F8EE1FD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3C6E74" w14:textId="77777777" w:rsidR="00462B77" w:rsidRDefault="00DE78A7">
            <w:pPr>
              <w:spacing w:line="25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ProjectMembership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sz w:val="19"/>
                <w:szCs w:val="19"/>
              </w:rPr>
              <w:t>AccessGrant</w:t>
            </w:r>
            <w:proofErr w:type="spellEnd"/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664B3C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60F045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Membership + explicit grants; drives every project-scoped check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3EE7F19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3E76DA55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805CC9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Client relationship records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745580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0D81B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Record in DB; links to client documents in SharePoint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6F5E07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6EB6381E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A2B3A9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Notifications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D350DC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1C224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Per-user read state; references the target resource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11BE17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6C147241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3C6D7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Compliance / training progress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400E55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 or external LMS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29FC2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To be decided — LMS vs SharePoint + DB progress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796E4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Open</w:t>
            </w:r>
          </w:p>
        </w:tc>
      </w:tr>
      <w:tr w:rsidR="00462B77" w14:paraId="4B599501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70281D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Tour completion flag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BFCE28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App DB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54A467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First-time vs returning consultant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33F563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0B0CF56E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B6307D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Consultant profile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6EFF2E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Entra + App DB + Teams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406465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Identity (</w:t>
            </w:r>
            <w:proofErr w:type="gramStart"/>
            <w:r>
              <w:rPr>
                <w:sz w:val="19"/>
                <w:szCs w:val="19"/>
              </w:rPr>
              <w:t>Entra) ·</w:t>
            </w:r>
            <w:proofErr w:type="gramEnd"/>
            <w:r>
              <w:rPr>
                <w:sz w:val="19"/>
                <w:szCs w:val="19"/>
              </w:rPr>
              <w:t xml:space="preserve"> role &amp; tags (</w:t>
            </w:r>
            <w:proofErr w:type="gramStart"/>
            <w:r>
              <w:rPr>
                <w:sz w:val="19"/>
                <w:szCs w:val="19"/>
              </w:rPr>
              <w:t>DB) ·</w:t>
            </w:r>
            <w:proofErr w:type="gramEnd"/>
            <w:r>
              <w:rPr>
                <w:sz w:val="19"/>
                <w:szCs w:val="19"/>
              </w:rPr>
              <w:t xml:space="preserve"> availability (Teams presence)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586AFA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5AC7336B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303323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Documents (templates, brand, policies, methodology)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2685B4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SharePoint (via Graph)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E428E1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Linked by library / URL; served security-trimmed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0F516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25213C7B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0C7553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Client &amp; past deliverables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FDC8BF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SharePoint (via Graph)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0B07D3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DB index / pointer → files in SharePoint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380B95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3A9A7EF8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19FD26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Knowledge &amp; news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152B4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SharePoint pages / app knowledge posts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9E8A33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Surfaced in Knowledge + Spotlight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892F5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0A6AB5C8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05D240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Hours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5FB923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External — QuickBooks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4E7664" w14:textId="77777777" w:rsidR="00462B77" w:rsidRDefault="00DE78A7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Deep-link</w:t>
            </w:r>
            <w:proofErr w:type="gramEnd"/>
            <w:r>
              <w:rPr>
                <w:sz w:val="19"/>
                <w:szCs w:val="19"/>
              </w:rPr>
              <w:t>; optional summary via API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220ABC7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08AA7F26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CC6DE2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Tasks &amp; reporting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041BB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External — Microsoft Planner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6797A" w14:textId="77777777" w:rsidR="00462B77" w:rsidRDefault="00DE78A7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Deep-link</w:t>
            </w:r>
            <w:proofErr w:type="gramEnd"/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6F0F4A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4747CB08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DC928D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Calendar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EED21D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External — Outlook / M365 (Graph)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FF606D" w14:textId="77777777" w:rsidR="00462B77" w:rsidRDefault="00DE78A7">
            <w:pPr>
              <w:spacing w:line="250" w:lineRule="auto"/>
            </w:pPr>
            <w:proofErr w:type="gramStart"/>
            <w:r>
              <w:rPr>
                <w:sz w:val="19"/>
                <w:szCs w:val="19"/>
              </w:rPr>
              <w:t>Deep-link</w:t>
            </w:r>
            <w:proofErr w:type="gramEnd"/>
            <w:r>
              <w:rPr>
                <w:sz w:val="19"/>
                <w:szCs w:val="19"/>
              </w:rPr>
              <w:t xml:space="preserve"> / embed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2310C9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  <w:tr w:rsidR="00462B77" w14:paraId="2772ECD6" w14:textId="77777777">
        <w:tc>
          <w:tcPr>
            <w:tcW w:w="2350" w:type="dxa"/>
            <w:tcBorders>
              <w:top w:val="none" w:sz="0" w:space="0" w:color="FFFFFF"/>
              <w:left w:val="single" w:sz="4" w:space="0" w:color="DDD9D4"/>
              <w:bottom w:val="single" w:sz="6" w:space="0" w:color="C5C0B9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44CDD8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Presence / availability</w:t>
            </w:r>
          </w:p>
        </w:tc>
        <w:tc>
          <w:tcPr>
            <w:tcW w:w="225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99AC6F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External — Microsoft Teams (Graph)</w:t>
            </w:r>
          </w:p>
        </w:tc>
        <w:tc>
          <w:tcPr>
            <w:tcW w:w="356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91DC8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Read for the directory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783416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4CBB17"/>
                <w:sz w:val="18"/>
                <w:szCs w:val="18"/>
              </w:rPr>
              <w:t>Confirmed</w:t>
            </w:r>
          </w:p>
        </w:tc>
      </w:tr>
    </w:tbl>
    <w:p w14:paraId="7EF49419" w14:textId="77777777" w:rsidR="00462B77" w:rsidRDefault="00DE78A7">
      <w:pPr>
        <w:spacing w:before="360" w:after="60"/>
      </w:pPr>
      <w:r>
        <w:rPr>
          <w:b/>
          <w:bCs/>
          <w:color w:val="4CBB17"/>
          <w:spacing w:val="120"/>
          <w:sz w:val="18"/>
          <w:szCs w:val="18"/>
        </w:rPr>
        <w:t>ARTIFACT 4</w:t>
      </w:r>
    </w:p>
    <w:p w14:paraId="07E2726E" w14:textId="77777777" w:rsidR="00462B77" w:rsidRDefault="00DE78A7">
      <w:pPr>
        <w:pStyle w:val="Heading1"/>
      </w:pPr>
      <w:r>
        <w:t>User flows — with the backend check marked</w:t>
      </w:r>
    </w:p>
    <w:p w14:paraId="154C9671" w14:textId="77777777" w:rsidR="00462B77" w:rsidRDefault="00DE78A7">
      <w:pPr>
        <w:pStyle w:val="Heading3"/>
      </w:pPr>
      <w:r>
        <w:t>A · Sign-in and home load (shared)</w:t>
      </w:r>
    </w:p>
    <w:p w14:paraId="36343489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1  </w:t>
      </w:r>
      <w:r>
        <w:t>Employee</w:t>
      </w:r>
      <w:proofErr w:type="gramEnd"/>
      <w:r>
        <w:t xml:space="preserve"> opens the hub; sign-in via Entra / OIDC issues a token with identity and claims.</w:t>
      </w:r>
    </w:p>
    <w:p w14:paraId="0BD02A30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>2  [</w:t>
      </w:r>
      <w:proofErr w:type="gramEnd"/>
      <w:r>
        <w:rPr>
          <w:b/>
          <w:bCs/>
          <w:color w:val="4CBB17"/>
        </w:rPr>
        <w:t xml:space="preserve">backend check] </w:t>
      </w:r>
      <w:r>
        <w:t>resolves identity + functional role + scopes + Editor/Admin capability.</w:t>
      </w:r>
    </w:p>
    <w:p w14:paraId="4BEF32AD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3  </w:t>
      </w:r>
      <w:r>
        <w:t>The</w:t>
      </w:r>
      <w:proofErr w:type="gramEnd"/>
      <w:r>
        <w:t xml:space="preserve"> page renders role-aware: the </w:t>
      </w:r>
      <w:proofErr w:type="gramStart"/>
      <w:r>
        <w:t>Admin</w:t>
      </w:r>
      <w:proofErr w:type="gramEnd"/>
      <w:r>
        <w:t xml:space="preserve"> entry appears only if capable; each section requests only what this user may see.</w:t>
      </w:r>
    </w:p>
    <w:p w14:paraId="3277FC60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4  </w:t>
      </w:r>
      <w:r>
        <w:t>Context</w:t>
      </w:r>
      <w:proofErr w:type="gramEnd"/>
      <w:r>
        <w:t xml:space="preserve"> bar loads a </w:t>
      </w:r>
      <w:r>
        <w:rPr>
          <w:b/>
          <w:bCs/>
        </w:rPr>
        <w:t>scoped aggregate</w:t>
      </w:r>
      <w:r>
        <w:t xml:space="preserve"> — the count of this user’s milestones due this week.</w:t>
      </w:r>
    </w:p>
    <w:p w14:paraId="4019CD6F" w14:textId="77777777" w:rsidR="00462B77" w:rsidRDefault="00DE78A7">
      <w:pPr>
        <w:pStyle w:val="Heading3"/>
      </w:pPr>
      <w:r>
        <w:t>B · Projects → open a project → open a document (Phase 2 target)</w:t>
      </w:r>
    </w:p>
    <w:p w14:paraId="38EAFE01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1  </w:t>
      </w:r>
      <w:r>
        <w:t>Home</w:t>
      </w:r>
      <w:proofErr w:type="gramEnd"/>
      <w:r>
        <w:t xml:space="preserve"> requests “projects for this user.”</w:t>
      </w:r>
    </w:p>
    <w:p w14:paraId="2A1F4EAC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>2  [</w:t>
      </w:r>
      <w:proofErr w:type="gramEnd"/>
      <w:r>
        <w:rPr>
          <w:b/>
          <w:bCs/>
          <w:color w:val="4CBB17"/>
        </w:rPr>
        <w:t xml:space="preserve">backend check] </w:t>
      </w:r>
      <w:r>
        <w:t xml:space="preserve">runs the </w:t>
      </w:r>
      <w:r>
        <w:rPr>
          <w:b/>
          <w:bCs/>
        </w:rPr>
        <w:t>scoped query</w:t>
      </w:r>
      <w:r>
        <w:t>: only projects where the user is a member or has a grant (leads see manage actions; PMO/Leadership see all).</w:t>
      </w:r>
    </w:p>
    <w:p w14:paraId="0E19DBF4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3  </w:t>
      </w:r>
      <w:r>
        <w:t>User</w:t>
      </w:r>
      <w:proofErr w:type="gramEnd"/>
      <w:r>
        <w:t xml:space="preserve"> opens a project. </w:t>
      </w:r>
      <w:r>
        <w:rPr>
          <w:b/>
          <w:bCs/>
          <w:color w:val="4CBB17"/>
        </w:rPr>
        <w:t xml:space="preserve">[backend check] </w:t>
      </w:r>
      <w:r>
        <w:t>re-verifies access to that specific project.</w:t>
      </w:r>
    </w:p>
    <w:p w14:paraId="1117CD5A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4  </w:t>
      </w:r>
      <w:r>
        <w:t>Project</w:t>
      </w:r>
      <w:proofErr w:type="gramEnd"/>
      <w:r>
        <w:t xml:space="preserve"> record loads from the </w:t>
      </w:r>
      <w:r>
        <w:rPr>
          <w:b/>
          <w:bCs/>
        </w:rPr>
        <w:t>App DB</w:t>
      </w:r>
      <w:r>
        <w:t xml:space="preserve">; the document list loads from </w:t>
      </w:r>
      <w:r>
        <w:rPr>
          <w:b/>
          <w:bCs/>
        </w:rPr>
        <w:t>SharePoint via Graph</w:t>
      </w:r>
      <w:r>
        <w:t xml:space="preserve">, </w:t>
      </w:r>
      <w:proofErr w:type="gramStart"/>
      <w:r>
        <w:t>security-trimmed</w:t>
      </w:r>
      <w:proofErr w:type="gramEnd"/>
      <w:r>
        <w:t>.</w:t>
      </w:r>
    </w:p>
    <w:p w14:paraId="592DA187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5  </w:t>
      </w:r>
      <w:r>
        <w:t>User</w:t>
      </w:r>
      <w:proofErr w:type="gramEnd"/>
      <w:r>
        <w:t xml:space="preserve"> opens a document — Graph serves it under the user’s own permission. </w:t>
      </w:r>
      <w:proofErr w:type="spellStart"/>
      <w:r>
        <w:rPr>
          <w:b/>
          <w:bCs/>
          <w:color w:val="4CBB17"/>
        </w:rPr>
        <w:t>Authorisation</w:t>
      </w:r>
      <w:proofErr w:type="spellEnd"/>
      <w:r>
        <w:rPr>
          <w:b/>
          <w:bCs/>
          <w:color w:val="4CBB17"/>
        </w:rPr>
        <w:t xml:space="preserve"> is checked at every step, never assumed.</w:t>
      </w:r>
    </w:p>
    <w:p w14:paraId="469A9BD9" w14:textId="77777777" w:rsidR="00462B77" w:rsidRDefault="00DE78A7">
      <w:pPr>
        <w:pStyle w:val="Heading3"/>
      </w:pPr>
      <w:r>
        <w:t>C · My Stuff → Log Hours (external launchpad)</w:t>
      </w:r>
    </w:p>
    <w:p w14:paraId="3459AB93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1  </w:t>
      </w:r>
      <w:r>
        <w:t>User</w:t>
      </w:r>
      <w:proofErr w:type="gramEnd"/>
      <w:r>
        <w:t xml:space="preserve"> clicks Log Hours; </w:t>
      </w:r>
      <w:r>
        <w:rPr>
          <w:b/>
          <w:bCs/>
          <w:color w:val="4CBB17"/>
        </w:rPr>
        <w:t xml:space="preserve">[backend check] </w:t>
      </w:r>
      <w:r>
        <w:t>confirms identity only.</w:t>
      </w:r>
    </w:p>
    <w:p w14:paraId="6F17F4C6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2  </w:t>
      </w:r>
      <w:r>
        <w:t>SSO</w:t>
      </w:r>
      <w:proofErr w:type="gramEnd"/>
      <w:r>
        <w:t xml:space="preserve"> deep-link into </w:t>
      </w:r>
      <w:r>
        <w:rPr>
          <w:b/>
          <w:bCs/>
        </w:rPr>
        <w:t>QuickBooks</w:t>
      </w:r>
      <w:r>
        <w:t>; hours are logged there and approved by leadership in QuickBooks.</w:t>
      </w:r>
    </w:p>
    <w:p w14:paraId="05164FFC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3  </w:t>
      </w:r>
      <w:r>
        <w:t>The</w:t>
      </w:r>
      <w:proofErr w:type="gramEnd"/>
      <w:r>
        <w:t xml:space="preserve"> hub stores no hours; if it shows a summary it fetches </w:t>
      </w:r>
      <w:proofErr w:type="gramStart"/>
      <w:r>
        <w:t>per-user</w:t>
      </w:r>
      <w:proofErr w:type="gramEnd"/>
      <w:r>
        <w:t>, as that user, via API.</w:t>
      </w:r>
    </w:p>
    <w:p w14:paraId="44073A5B" w14:textId="77777777" w:rsidR="00462B77" w:rsidRDefault="00DE78A7">
      <w:pPr>
        <w:pStyle w:val="Heading3"/>
      </w:pPr>
      <w:r>
        <w:t>D · Client Hub (</w:t>
      </w:r>
      <w:proofErr w:type="gramStart"/>
      <w:r>
        <w:t>scoped</w:t>
      </w:r>
      <w:proofErr w:type="gramEnd"/>
      <w:r>
        <w:t>, confidential)</w:t>
      </w:r>
    </w:p>
    <w:p w14:paraId="64569DA8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1  </w:t>
      </w:r>
      <w:r>
        <w:t>User</w:t>
      </w:r>
      <w:proofErr w:type="gramEnd"/>
      <w:r>
        <w:t xml:space="preserve"> opens Client Hub (tile stays visible to all for discoverability).</w:t>
      </w:r>
    </w:p>
    <w:p w14:paraId="69EB25BF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lastRenderedPageBreak/>
        <w:t>2  [</w:t>
      </w:r>
      <w:proofErr w:type="gramEnd"/>
      <w:r>
        <w:rPr>
          <w:b/>
          <w:bCs/>
          <w:color w:val="4CBB17"/>
        </w:rPr>
        <w:t xml:space="preserve">backend check] </w:t>
      </w:r>
      <w:r>
        <w:t>asks “which clients may this user see?” — consultant: own engagements · practice lead: practice · PMO/Leadership: all.</w:t>
      </w:r>
    </w:p>
    <w:p w14:paraId="7D1409EB" w14:textId="77777777" w:rsidR="00462B77" w:rsidRDefault="00DE78A7">
      <w:pPr>
        <w:spacing w:after="80" w:line="280" w:lineRule="auto"/>
        <w:ind w:left="360" w:hanging="300"/>
      </w:pPr>
      <w:proofErr w:type="gramStart"/>
      <w:r>
        <w:rPr>
          <w:b/>
          <w:bCs/>
          <w:color w:val="4CBB17"/>
        </w:rPr>
        <w:t xml:space="preserve">3  </w:t>
      </w:r>
      <w:r>
        <w:t>Only</w:t>
      </w:r>
      <w:proofErr w:type="gramEnd"/>
      <w:r>
        <w:t xml:space="preserve"> permitted client records (App DB) and their documents (SharePoint) are returned; anyone without access sees a dignified “request access” state.</w:t>
      </w:r>
    </w:p>
    <w:p w14:paraId="04CD6E0B" w14:textId="77777777" w:rsidR="00462B77" w:rsidRDefault="00DE78A7">
      <w:pPr>
        <w:spacing w:before="360" w:after="60"/>
      </w:pPr>
      <w:r>
        <w:rPr>
          <w:b/>
          <w:bCs/>
          <w:color w:val="4CBB17"/>
          <w:spacing w:val="120"/>
          <w:sz w:val="18"/>
          <w:szCs w:val="18"/>
        </w:rPr>
        <w:t>OPEN ITEMS</w:t>
      </w:r>
    </w:p>
    <w:p w14:paraId="58033E3D" w14:textId="77777777" w:rsidR="00462B77" w:rsidRDefault="00DE78A7">
      <w:pPr>
        <w:pStyle w:val="Heading1"/>
      </w:pPr>
      <w:r>
        <w:t>Open decisions log</w:t>
      </w:r>
    </w:p>
    <w:p w14:paraId="0F778461" w14:textId="77777777" w:rsidR="00462B77" w:rsidRDefault="00DE78A7">
      <w:pPr>
        <w:spacing w:after="140" w:line="300" w:lineRule="auto"/>
      </w:pPr>
      <w:r>
        <w:t xml:space="preserve">Everything </w:t>
      </w:r>
      <w:proofErr w:type="gramStart"/>
      <w:r>
        <w:t>not</w:t>
      </w:r>
      <w:proofErr w:type="gramEnd"/>
      <w:r>
        <w:t xml:space="preserve"> yet settled, gathered so nothing is lost between sessions. These are the questions that, once answered, let the architecture be confirmed.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"/>
        <w:gridCol w:w="3133"/>
        <w:gridCol w:w="4488"/>
        <w:gridCol w:w="1199"/>
      </w:tblGrid>
      <w:tr w:rsidR="00462B77" w14:paraId="727D4B51" w14:textId="77777777">
        <w:trPr>
          <w:tblHeader/>
        </w:trPr>
        <w:tc>
          <w:tcPr>
            <w:tcW w:w="500" w:type="dxa"/>
            <w:tcBorders>
              <w:top w:val="single" w:sz="4" w:space="0" w:color="DDD9D4"/>
              <w:left w:val="single" w:sz="4" w:space="0" w:color="DDD9D4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771E2506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#</w:t>
            </w:r>
          </w:p>
        </w:tc>
        <w:tc>
          <w:tcPr>
            <w:tcW w:w="315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5A7F4253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OPEN DECISION</w:t>
            </w:r>
          </w:p>
        </w:tc>
        <w:tc>
          <w:tcPr>
            <w:tcW w:w="451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2" w:space="0" w:color="E8E5E1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5F2060C3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RECOMMENDATION</w:t>
            </w:r>
          </w:p>
        </w:tc>
        <w:tc>
          <w:tcPr>
            <w:tcW w:w="1200" w:type="dxa"/>
            <w:tcBorders>
              <w:top w:val="single" w:sz="4" w:space="0" w:color="DDD9D4"/>
              <w:left w:val="single" w:sz="2" w:space="0" w:color="E8E5E1"/>
              <w:bottom w:val="single" w:sz="8" w:space="0" w:color="4CBB17"/>
              <w:right w:val="single" w:sz="6" w:space="0" w:color="C5C0B9"/>
            </w:tcBorders>
            <w:shd w:val="clear" w:color="auto" w:fill="F4F2EF"/>
            <w:tcMar>
              <w:top w:w="90" w:type="dxa"/>
              <w:left w:w="140" w:type="dxa"/>
              <w:bottom w:w="100" w:type="dxa"/>
              <w:right w:w="140" w:type="dxa"/>
            </w:tcMar>
            <w:vAlign w:val="center"/>
          </w:tcPr>
          <w:p w14:paraId="782D0748" w14:textId="77777777" w:rsidR="00462B77" w:rsidRDefault="00DE78A7">
            <w:r>
              <w:rPr>
                <w:b/>
                <w:bCs/>
                <w:spacing w:val="30"/>
                <w:sz w:val="16"/>
                <w:szCs w:val="16"/>
              </w:rPr>
              <w:t>STATUS</w:t>
            </w:r>
          </w:p>
        </w:tc>
      </w:tr>
      <w:tr w:rsidR="00462B77" w14:paraId="6B01AD48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BF4D7F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CF0B5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“New hire” — role or status?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7B14FC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 xml:space="preserve">Model as an onboarding status flag on </w:t>
            </w:r>
            <w:proofErr w:type="gramStart"/>
            <w:r>
              <w:rPr>
                <w:sz w:val="19"/>
                <w:szCs w:val="19"/>
              </w:rPr>
              <w:t>Consultant</w:t>
            </w:r>
            <w:proofErr w:type="gramEnd"/>
            <w:r>
              <w:rPr>
                <w:sz w:val="19"/>
                <w:szCs w:val="19"/>
              </w:rPr>
              <w:t>, not a separate role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10174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Open</w:t>
            </w:r>
          </w:p>
        </w:tc>
      </w:tr>
      <w:tr w:rsidR="00462B77" w14:paraId="0497BBF7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61A3F5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DBD122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“IT” — role or capability?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2EB1A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Model as staff + Hub admin capability, not a new functional role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3237E9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Open</w:t>
            </w:r>
          </w:p>
        </w:tc>
      </w:tr>
      <w:tr w:rsidR="00462B77" w14:paraId="65F90233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12AFCC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EF0060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Onboarding buddy / mentor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EE1F7F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Treat as relationship tags (directory attributes); may later grant light permissions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3AFC98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0DA7BEB2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D64B17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0B837A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Past Deliverables — consultant view?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FBC29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Give consultants a self-scoped view of their own contributions; others leads-and-up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A22664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Open</w:t>
            </w:r>
          </w:p>
        </w:tc>
      </w:tr>
      <w:tr w:rsidR="00462B77" w14:paraId="2A0773BC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B6982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1B9EEF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Reporting — owner / reviewer?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ACF04B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Leadership + PMO + project leads (own projects); consultants see their own slice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8B534D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Open</w:t>
            </w:r>
          </w:p>
        </w:tc>
      </w:tr>
      <w:tr w:rsidR="00462B77" w14:paraId="4CE62246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FC710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4B3DC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Compliance &amp; Client Hub oversight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64F349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Self-view for all; oversight for PMO/Leadership; owner edits the record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D614BB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7F47412D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BDB730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298B86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Milestone count scope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DA5A6A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 xml:space="preserve">Always </w:t>
            </w:r>
            <w:proofErr w:type="gramStart"/>
            <w:r>
              <w:rPr>
                <w:sz w:val="19"/>
                <w:szCs w:val="19"/>
              </w:rPr>
              <w:t>personal (“</w:t>
            </w:r>
            <w:proofErr w:type="gramEnd"/>
            <w:r>
              <w:rPr>
                <w:sz w:val="19"/>
                <w:szCs w:val="19"/>
              </w:rPr>
              <w:t>my week”)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CB59F7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041CAF06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9C637D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A1B442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Tour completion tracking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8D3FEF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Track a lightweight flag in the App DB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DAAC9B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50B1D502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31E45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5D1388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Community scope level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C339C7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Decide whether Community is its own scope, alongside project / practice / firm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8C33F3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Open</w:t>
            </w:r>
          </w:p>
        </w:tc>
      </w:tr>
      <w:tr w:rsidR="00462B77" w14:paraId="243D876E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457E80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12C6FE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Editor capability granularity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68FDF3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Per-area (edit your own community / page), not firm-wide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E340E6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7BA6F8F3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815290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11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942B7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 xml:space="preserve">Locked-tile </w:t>
            </w:r>
            <w:proofErr w:type="spellStart"/>
            <w:r>
              <w:rPr>
                <w:b/>
                <w:bCs/>
                <w:sz w:val="19"/>
                <w:szCs w:val="19"/>
              </w:rPr>
              <w:t>behaviour</w:t>
            </w:r>
            <w:proofErr w:type="spellEnd"/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2" w:space="0" w:color="E8E5E1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914F9C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Keep restricted tiles visible; show a dignified “request access” state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2" w:space="0" w:color="E8E5E1"/>
              <w:right w:val="single" w:sz="6" w:space="0" w:color="C5C0B9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A7C114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8"/>
                <w:szCs w:val="18"/>
              </w:rPr>
              <w:t>Proposed</w:t>
            </w:r>
          </w:p>
        </w:tc>
      </w:tr>
      <w:tr w:rsidR="00462B77" w14:paraId="4D9E961B" w14:textId="77777777">
        <w:tc>
          <w:tcPr>
            <w:tcW w:w="500" w:type="dxa"/>
            <w:tcBorders>
              <w:top w:val="none" w:sz="0" w:space="0" w:color="FFFFFF"/>
              <w:left w:val="single" w:sz="4" w:space="0" w:color="DDD9D4"/>
              <w:bottom w:val="single" w:sz="6" w:space="0" w:color="C5C0B9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A98208" w14:textId="77777777" w:rsidR="00462B77" w:rsidRDefault="00DE78A7">
            <w:pPr>
              <w:spacing w:line="250" w:lineRule="auto"/>
              <w:jc w:val="center"/>
            </w:pPr>
            <w:r>
              <w:rPr>
                <w:b/>
                <w:bCs/>
                <w:sz w:val="19"/>
                <w:szCs w:val="19"/>
              </w:rPr>
              <w:t>12</w:t>
            </w:r>
          </w:p>
        </w:tc>
        <w:tc>
          <w:tcPr>
            <w:tcW w:w="315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EE3B35" w14:textId="77777777" w:rsidR="00462B77" w:rsidRDefault="00DE78A7">
            <w:pPr>
              <w:spacing w:line="250" w:lineRule="auto"/>
            </w:pPr>
            <w:r>
              <w:rPr>
                <w:b/>
                <w:bCs/>
                <w:sz w:val="19"/>
                <w:szCs w:val="19"/>
              </w:rPr>
              <w:t>Training system</w:t>
            </w:r>
          </w:p>
        </w:tc>
        <w:tc>
          <w:tcPr>
            <w:tcW w:w="451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2" w:space="0" w:color="E8E5E1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232FA" w14:textId="77777777" w:rsidR="00462B77" w:rsidRDefault="00DE78A7">
            <w:pPr>
              <w:spacing w:line="250" w:lineRule="auto"/>
            </w:pPr>
            <w:r>
              <w:rPr>
                <w:sz w:val="19"/>
                <w:szCs w:val="19"/>
              </w:rPr>
              <w:t>Decide LMS vs SharePoint / Stream content + App DB progress</w:t>
            </w:r>
          </w:p>
        </w:tc>
        <w:tc>
          <w:tcPr>
            <w:tcW w:w="1200" w:type="dxa"/>
            <w:tcBorders>
              <w:top w:val="none" w:sz="0" w:space="0" w:color="FFFFFF"/>
              <w:left w:val="single" w:sz="2" w:space="0" w:color="E8E5E1"/>
              <w:bottom w:val="single" w:sz="6" w:space="0" w:color="C5C0B9"/>
              <w:right w:val="single" w:sz="6" w:space="0" w:color="C5C0B9"/>
            </w:tcBorders>
            <w:shd w:val="clear" w:color="auto" w:fill="FAF9F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4A68AC" w14:textId="77777777" w:rsidR="00462B77" w:rsidRDefault="00DE78A7">
            <w:pPr>
              <w:spacing w:line="250" w:lineRule="auto"/>
            </w:pPr>
            <w:r>
              <w:rPr>
                <w:b/>
                <w:bCs/>
                <w:color w:val="C05621"/>
                <w:sz w:val="18"/>
                <w:szCs w:val="18"/>
              </w:rPr>
              <w:t>Open</w:t>
            </w:r>
          </w:p>
        </w:tc>
      </w:tr>
    </w:tbl>
    <w:p w14:paraId="57F15AF4" w14:textId="77777777" w:rsidR="00462B77" w:rsidRDefault="00462B77">
      <w:pPr>
        <w:spacing w:before="200"/>
      </w:pPr>
    </w:p>
    <w:p w14:paraId="613B37FA" w14:textId="77777777" w:rsidR="00462B77" w:rsidRDefault="00DE78A7">
      <w:pPr>
        <w:spacing w:after="120" w:line="300" w:lineRule="auto"/>
      </w:pPr>
      <w:r>
        <w:rPr>
          <w:b/>
          <w:bCs/>
        </w:rPr>
        <w:t xml:space="preserve">Next section to </w:t>
      </w:r>
      <w:proofErr w:type="spellStart"/>
      <w:r>
        <w:rPr>
          <w:b/>
          <w:bCs/>
        </w:rPr>
        <w:t>analyse</w:t>
      </w:r>
      <w:proofErr w:type="spellEnd"/>
      <w:r>
        <w:rPr>
          <w:b/>
          <w:bCs/>
        </w:rPr>
        <w:t xml:space="preserve">: </w:t>
      </w:r>
      <w:r>
        <w:t>Jenna’s Thought Leadership, then Topics, Projects, Knowledge, and Communities — each will fill its rows across all four artifacts above.</w:t>
      </w:r>
    </w:p>
    <w:sectPr w:rsidR="00462B77">
      <w:headerReference w:type="default" r:id="rId11"/>
      <w:footerReference w:type="default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9B211F" w14:textId="77777777" w:rsidR="00976404" w:rsidRDefault="00976404">
      <w:r>
        <w:separator/>
      </w:r>
    </w:p>
  </w:endnote>
  <w:endnote w:type="continuationSeparator" w:id="0">
    <w:p w14:paraId="2E5841C6" w14:textId="77777777" w:rsidR="00976404" w:rsidRDefault="00976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7241F" w14:textId="77777777" w:rsidR="00462B77" w:rsidRDefault="00DE78A7">
    <w:pPr>
      <w:pBdr>
        <w:top w:val="single" w:sz="2" w:space="4" w:color="F0EEEB"/>
      </w:pBdr>
      <w:tabs>
        <w:tab w:val="right" w:pos="9360"/>
      </w:tabs>
    </w:pPr>
    <w:r>
      <w:rPr>
        <w:i/>
        <w:iCs/>
        <w:color w:val="8A94A6"/>
        <w:sz w:val="14"/>
        <w:szCs w:val="14"/>
      </w:rPr>
      <w:t xml:space="preserve">Confidential — internal </w:t>
    </w:r>
    <w:proofErr w:type="gramStart"/>
    <w:r>
      <w:rPr>
        <w:i/>
        <w:iCs/>
        <w:color w:val="8A94A6"/>
        <w:sz w:val="14"/>
        <w:szCs w:val="14"/>
      </w:rPr>
      <w:t>architecture working</w:t>
    </w:r>
    <w:proofErr w:type="gramEnd"/>
    <w:r>
      <w:rPr>
        <w:i/>
        <w:iCs/>
        <w:color w:val="8A94A6"/>
        <w:sz w:val="14"/>
        <w:szCs w:val="14"/>
      </w:rPr>
      <w:t xml:space="preserve"> document</w:t>
    </w:r>
    <w:r>
      <w:tab/>
    </w: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25AE1">
      <w:rPr>
        <w:noProof/>
        <w:sz w:val="14"/>
        <w:szCs w:val="14"/>
      </w:rPr>
      <w:t>2</w:t>
    </w:r>
    <w:r>
      <w:rPr>
        <w:sz w:val="14"/>
        <w:szCs w:val="1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2B316" w14:textId="6CD8C676" w:rsidR="00462B77" w:rsidRDefault="00DE78A7">
    <w:pPr>
      <w:pBdr>
        <w:top w:val="single" w:sz="2" w:space="4" w:color="F0EEEB"/>
      </w:pBdr>
      <w:tabs>
        <w:tab w:val="right" w:pos="12960"/>
      </w:tabs>
    </w:pPr>
    <w:r>
      <w:rPr>
        <w:i/>
        <w:iCs/>
        <w:color w:val="8A94A6"/>
        <w:sz w:val="14"/>
        <w:szCs w:val="14"/>
      </w:rPr>
      <w:t xml:space="preserve">Confidential — internal </w:t>
    </w:r>
    <w:proofErr w:type="gramStart"/>
    <w:r>
      <w:rPr>
        <w:i/>
        <w:iCs/>
        <w:color w:val="8A94A6"/>
        <w:sz w:val="14"/>
        <w:szCs w:val="14"/>
      </w:rPr>
      <w:t>architecture working</w:t>
    </w:r>
    <w:proofErr w:type="gramEnd"/>
    <w:r>
      <w:rPr>
        <w:i/>
        <w:iCs/>
        <w:color w:val="8A94A6"/>
        <w:sz w:val="14"/>
        <w:szCs w:val="14"/>
      </w:rPr>
      <w:t xml:space="preserve"> document</w:t>
    </w:r>
    <w:r>
      <w:tab/>
    </w: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25AE1">
      <w:rPr>
        <w:noProof/>
        <w:sz w:val="14"/>
        <w:szCs w:val="14"/>
      </w:rPr>
      <w:t>4</w:t>
    </w:r>
    <w:r>
      <w:rPr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92C5" w14:textId="53427D73" w:rsidR="00462B77" w:rsidRDefault="00DE78A7">
    <w:pPr>
      <w:pBdr>
        <w:top w:val="single" w:sz="2" w:space="4" w:color="F0EEEB"/>
      </w:pBdr>
      <w:tabs>
        <w:tab w:val="right" w:pos="9360"/>
      </w:tabs>
    </w:pPr>
    <w:r>
      <w:rPr>
        <w:i/>
        <w:iCs/>
        <w:color w:val="8A94A6"/>
        <w:sz w:val="14"/>
        <w:szCs w:val="14"/>
      </w:rPr>
      <w:t xml:space="preserve">Confidential — internal </w:t>
    </w:r>
    <w:proofErr w:type="gramStart"/>
    <w:r>
      <w:rPr>
        <w:i/>
        <w:iCs/>
        <w:color w:val="8A94A6"/>
        <w:sz w:val="14"/>
        <w:szCs w:val="14"/>
      </w:rPr>
      <w:t>architecture working</w:t>
    </w:r>
    <w:proofErr w:type="gramEnd"/>
    <w:r>
      <w:rPr>
        <w:i/>
        <w:iCs/>
        <w:color w:val="8A94A6"/>
        <w:sz w:val="14"/>
        <w:szCs w:val="14"/>
      </w:rPr>
      <w:t xml:space="preserve"> document</w:t>
    </w:r>
    <w:r>
      <w:tab/>
    </w:r>
    <w:r>
      <w:rPr>
        <w:sz w:val="14"/>
        <w:szCs w:val="14"/>
      </w:rPr>
      <w:t xml:space="preserve">Page </w:t>
    </w:r>
    <w:r>
      <w:rPr>
        <w:sz w:val="14"/>
        <w:szCs w:val="14"/>
      </w:rPr>
      <w:fldChar w:fldCharType="begin"/>
    </w:r>
    <w:r>
      <w:rPr>
        <w:sz w:val="14"/>
        <w:szCs w:val="14"/>
      </w:rPr>
      <w:instrText>PAGE</w:instrText>
    </w:r>
    <w:r>
      <w:rPr>
        <w:sz w:val="14"/>
        <w:szCs w:val="14"/>
      </w:rPr>
      <w:fldChar w:fldCharType="separate"/>
    </w:r>
    <w:r w:rsidR="00325AE1">
      <w:rPr>
        <w:noProof/>
        <w:sz w:val="14"/>
        <w:szCs w:val="14"/>
      </w:rPr>
      <w:t>6</w:t>
    </w:r>
    <w:r>
      <w:rPr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93232" w14:textId="77777777" w:rsidR="00976404" w:rsidRDefault="00976404">
      <w:r>
        <w:separator/>
      </w:r>
    </w:p>
  </w:footnote>
  <w:footnote w:type="continuationSeparator" w:id="0">
    <w:p w14:paraId="7FC0FA0D" w14:textId="77777777" w:rsidR="00976404" w:rsidRDefault="00976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5BD6E" w14:textId="77777777" w:rsidR="00462B77" w:rsidRDefault="00DE78A7">
    <w:pPr>
      <w:pBdr>
        <w:bottom w:val="single" w:sz="4" w:space="4" w:color="4CBB17"/>
      </w:pBdr>
    </w:pPr>
    <w:proofErr w:type="spellStart"/>
    <w:r>
      <w:rPr>
        <w:rFonts w:ascii="Aptos" w:eastAsia="Aptos" w:hAnsi="Aptos" w:cs="Aptos"/>
        <w:b/>
        <w:bCs/>
        <w:sz w:val="18"/>
        <w:szCs w:val="18"/>
      </w:rPr>
      <w:t>JJR</w:t>
    </w:r>
    <w:r>
      <w:rPr>
        <w:rFonts w:ascii="Aptos" w:eastAsia="Aptos" w:hAnsi="Aptos" w:cs="Aptos"/>
        <w:color w:val="4CBB17"/>
        <w:sz w:val="18"/>
        <w:szCs w:val="18"/>
      </w:rPr>
      <w:t>consulting</w:t>
    </w:r>
    <w:proofErr w:type="spellEnd"/>
    <w:r>
      <w:rPr>
        <w:color w:val="8A94A6"/>
        <w:sz w:val="14"/>
        <w:szCs w:val="14"/>
      </w:rPr>
      <w:t xml:space="preserve">    Hub — Phase 1 Architecture Definition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28075" w14:textId="77777777" w:rsidR="00462B77" w:rsidRDefault="00DE78A7">
    <w:pPr>
      <w:pBdr>
        <w:bottom w:val="single" w:sz="4" w:space="4" w:color="4CBB17"/>
      </w:pBdr>
    </w:pPr>
    <w:proofErr w:type="spellStart"/>
    <w:r>
      <w:rPr>
        <w:rFonts w:ascii="Aptos" w:eastAsia="Aptos" w:hAnsi="Aptos" w:cs="Aptos"/>
        <w:b/>
        <w:bCs/>
        <w:sz w:val="18"/>
        <w:szCs w:val="18"/>
      </w:rPr>
      <w:t>JJR</w:t>
    </w:r>
    <w:r>
      <w:rPr>
        <w:rFonts w:ascii="Aptos" w:eastAsia="Aptos" w:hAnsi="Aptos" w:cs="Aptos"/>
        <w:color w:val="4CBB17"/>
        <w:sz w:val="18"/>
        <w:szCs w:val="18"/>
      </w:rPr>
      <w:t>consulting</w:t>
    </w:r>
    <w:proofErr w:type="spellEnd"/>
    <w:r>
      <w:rPr>
        <w:color w:val="8A94A6"/>
        <w:sz w:val="14"/>
        <w:szCs w:val="14"/>
      </w:rPr>
      <w:t xml:space="preserve">    Hub — Phase 1 Architecture Definition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8293A" w14:textId="77777777" w:rsidR="00462B77" w:rsidRDefault="00DE78A7">
    <w:pPr>
      <w:pBdr>
        <w:bottom w:val="single" w:sz="4" w:space="4" w:color="4CBB17"/>
      </w:pBdr>
    </w:pPr>
    <w:proofErr w:type="spellStart"/>
    <w:r>
      <w:rPr>
        <w:rFonts w:ascii="Aptos" w:eastAsia="Aptos" w:hAnsi="Aptos" w:cs="Aptos"/>
        <w:b/>
        <w:bCs/>
        <w:sz w:val="18"/>
        <w:szCs w:val="18"/>
      </w:rPr>
      <w:t>JJR</w:t>
    </w:r>
    <w:r>
      <w:rPr>
        <w:rFonts w:ascii="Aptos" w:eastAsia="Aptos" w:hAnsi="Aptos" w:cs="Aptos"/>
        <w:color w:val="4CBB17"/>
        <w:sz w:val="18"/>
        <w:szCs w:val="18"/>
      </w:rPr>
      <w:t>consulting</w:t>
    </w:r>
    <w:proofErr w:type="spellEnd"/>
    <w:r>
      <w:rPr>
        <w:color w:val="8A94A6"/>
        <w:sz w:val="14"/>
        <w:szCs w:val="14"/>
      </w:rPr>
      <w:t xml:space="preserve">    Hub — Phase 1 Architecture Definition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EAF"/>
    <w:multiLevelType w:val="hybridMultilevel"/>
    <w:tmpl w:val="572467D6"/>
    <w:lvl w:ilvl="0" w:tplc="F490CB18">
      <w:start w:val="1"/>
      <w:numFmt w:val="bullet"/>
      <w:lvlText w:val="●"/>
      <w:lvlJc w:val="left"/>
      <w:pPr>
        <w:ind w:left="720" w:hanging="360"/>
      </w:pPr>
    </w:lvl>
    <w:lvl w:ilvl="1" w:tplc="070E0C52">
      <w:start w:val="1"/>
      <w:numFmt w:val="bullet"/>
      <w:lvlText w:val="○"/>
      <w:lvlJc w:val="left"/>
      <w:pPr>
        <w:ind w:left="1440" w:hanging="360"/>
      </w:pPr>
    </w:lvl>
    <w:lvl w:ilvl="2" w:tplc="EE46B864">
      <w:start w:val="1"/>
      <w:numFmt w:val="bullet"/>
      <w:lvlText w:val="■"/>
      <w:lvlJc w:val="left"/>
      <w:pPr>
        <w:ind w:left="2160" w:hanging="360"/>
      </w:pPr>
    </w:lvl>
    <w:lvl w:ilvl="3" w:tplc="87A2F12A">
      <w:start w:val="1"/>
      <w:numFmt w:val="bullet"/>
      <w:lvlText w:val="●"/>
      <w:lvlJc w:val="left"/>
      <w:pPr>
        <w:ind w:left="2880" w:hanging="360"/>
      </w:pPr>
    </w:lvl>
    <w:lvl w:ilvl="4" w:tplc="7D383E22">
      <w:start w:val="1"/>
      <w:numFmt w:val="bullet"/>
      <w:lvlText w:val="○"/>
      <w:lvlJc w:val="left"/>
      <w:pPr>
        <w:ind w:left="3600" w:hanging="360"/>
      </w:pPr>
    </w:lvl>
    <w:lvl w:ilvl="5" w:tplc="2E28443E">
      <w:start w:val="1"/>
      <w:numFmt w:val="bullet"/>
      <w:lvlText w:val="■"/>
      <w:lvlJc w:val="left"/>
      <w:pPr>
        <w:ind w:left="4320" w:hanging="360"/>
      </w:pPr>
    </w:lvl>
    <w:lvl w:ilvl="6" w:tplc="622ED52A">
      <w:start w:val="1"/>
      <w:numFmt w:val="bullet"/>
      <w:lvlText w:val="●"/>
      <w:lvlJc w:val="left"/>
      <w:pPr>
        <w:ind w:left="5040" w:hanging="360"/>
      </w:pPr>
    </w:lvl>
    <w:lvl w:ilvl="7" w:tplc="40D232C4">
      <w:start w:val="1"/>
      <w:numFmt w:val="bullet"/>
      <w:lvlText w:val="●"/>
      <w:lvlJc w:val="left"/>
      <w:pPr>
        <w:ind w:left="5760" w:hanging="360"/>
      </w:pPr>
    </w:lvl>
    <w:lvl w:ilvl="8" w:tplc="E11460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2A62A4"/>
    <w:multiLevelType w:val="hybridMultilevel"/>
    <w:tmpl w:val="D5363842"/>
    <w:lvl w:ilvl="0" w:tplc="B0563E42">
      <w:start w:val="1"/>
      <w:numFmt w:val="bullet"/>
      <w:lvlText w:val="•"/>
      <w:lvlJc w:val="left"/>
      <w:pPr>
        <w:ind w:left="600" w:hanging="280"/>
      </w:pPr>
    </w:lvl>
    <w:lvl w:ilvl="1" w:tplc="D6FC3158">
      <w:start w:val="1"/>
      <w:numFmt w:val="bullet"/>
      <w:lvlText w:val="◦"/>
      <w:lvlJc w:val="left"/>
      <w:pPr>
        <w:ind w:left="1080" w:hanging="280"/>
      </w:pPr>
    </w:lvl>
    <w:lvl w:ilvl="2" w:tplc="85EE81C2">
      <w:numFmt w:val="decimal"/>
      <w:lvlText w:val=""/>
      <w:lvlJc w:val="left"/>
    </w:lvl>
    <w:lvl w:ilvl="3" w:tplc="6ACEFDA0">
      <w:numFmt w:val="decimal"/>
      <w:lvlText w:val=""/>
      <w:lvlJc w:val="left"/>
    </w:lvl>
    <w:lvl w:ilvl="4" w:tplc="6694AC94">
      <w:numFmt w:val="decimal"/>
      <w:lvlText w:val=""/>
      <w:lvlJc w:val="left"/>
    </w:lvl>
    <w:lvl w:ilvl="5" w:tplc="168C5776">
      <w:numFmt w:val="decimal"/>
      <w:lvlText w:val=""/>
      <w:lvlJc w:val="left"/>
    </w:lvl>
    <w:lvl w:ilvl="6" w:tplc="D33E6EF4">
      <w:numFmt w:val="decimal"/>
      <w:lvlText w:val=""/>
      <w:lvlJc w:val="left"/>
    </w:lvl>
    <w:lvl w:ilvl="7" w:tplc="0966C814">
      <w:numFmt w:val="decimal"/>
      <w:lvlText w:val=""/>
      <w:lvlJc w:val="left"/>
    </w:lvl>
    <w:lvl w:ilvl="8" w:tplc="382AF5CA">
      <w:numFmt w:val="decimal"/>
      <w:lvlText w:val=""/>
      <w:lvlJc w:val="left"/>
    </w:lvl>
  </w:abstractNum>
  <w:num w:numId="1" w16cid:durableId="1944461486">
    <w:abstractNumId w:val="0"/>
    <w:lvlOverride w:ilvl="0">
      <w:startOverride w:val="1"/>
    </w:lvlOverride>
  </w:num>
  <w:num w:numId="2" w16cid:durableId="142187101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B77"/>
    <w:rsid w:val="00325AE1"/>
    <w:rsid w:val="00462B77"/>
    <w:rsid w:val="00976404"/>
    <w:rsid w:val="00C53424"/>
    <w:rsid w:val="00C75526"/>
    <w:rsid w:val="00DE78A7"/>
    <w:rsid w:val="00E01025"/>
    <w:rsid w:val="00E502ED"/>
    <w:rsid w:val="00F02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800F0"/>
  <w15:docId w15:val="{2C3A5BB5-4C73-4BCB-8C7C-7F6D9EC8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B365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rFonts w:ascii="Aptos" w:eastAsia="Aptos" w:hAnsi="Aptos" w:cs="Aptos"/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300" w:after="140"/>
      <w:outlineLvl w:val="1"/>
    </w:pPr>
    <w:rPr>
      <w:rFonts w:ascii="Aptos" w:eastAsia="Aptos" w:hAnsi="Aptos" w:cs="Aptos"/>
      <w:b/>
      <w:bCs/>
      <w:sz w:val="32"/>
      <w:szCs w:val="32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rFonts w:ascii="Aptos" w:eastAsia="Aptos" w:hAnsi="Aptos" w:cs="Aptos"/>
      <w:b/>
      <w:bCs/>
      <w:color w:val="4CBB17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13395</TotalTime>
  <Pages>10</Pages>
  <Words>1731</Words>
  <Characters>9870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JJR Hub — Phase 1 Architecture Definition (Home Page)</vt:lpstr>
    </vt:vector>
  </TitlesOfParts>
  <Company/>
  <LinksUpToDate>false</LinksUpToDate>
  <CharactersWithSpaces>11578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JJR Hub — Phase 1 Architecture Definition (Home Page)</dc:title>
  <dc:creator>JJR consulting</dc:creator>
  <cp:lastModifiedBy>Abdel Darwish</cp:lastModifiedBy>
  <cp:revision>3</cp:revision>
  <dcterms:created xsi:type="dcterms:W3CDTF">2026-07-21T11:51:00Z</dcterms:created>
  <dcterms:modified xsi:type="dcterms:W3CDTF">2026-08-04T01:36:00Z</dcterms:modified>
</cp:coreProperties>
</file>