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2C39E" w14:textId="2B62E57E" w:rsidR="00EA6FB7" w:rsidRPr="00F323EC" w:rsidRDefault="00F323EC" w:rsidP="00804F1F">
      <w:pPr>
        <w:jc w:val="center"/>
        <w:rPr>
          <w:b/>
          <w:bCs/>
          <w:lang w:val="en-US"/>
        </w:rPr>
      </w:pPr>
      <w:r w:rsidRPr="00F323EC">
        <w:rPr>
          <w:b/>
          <w:bCs/>
          <w:lang w:val="en-US"/>
        </w:rPr>
        <w:t>Dataset source</w:t>
      </w:r>
    </w:p>
    <w:p w14:paraId="403EEAC7" w14:textId="1F4D3CA6" w:rsidR="00F323EC" w:rsidRDefault="00EA6FB7" w:rsidP="00683429">
      <w:pPr>
        <w:jc w:val="both"/>
        <w:rPr>
          <w:lang w:val="en-US"/>
        </w:rPr>
      </w:pPr>
      <w:r>
        <w:rPr>
          <w:lang w:val="en-US"/>
        </w:rPr>
        <w:t>T</w:t>
      </w:r>
      <w:r w:rsidRPr="00EA6FB7">
        <w:rPr>
          <w:lang w:val="en-US"/>
        </w:rPr>
        <w:t xml:space="preserve">he data was extracted from </w:t>
      </w:r>
      <w:r>
        <w:rPr>
          <w:lang w:val="en-US"/>
        </w:rPr>
        <w:t>the K</w:t>
      </w:r>
      <w:r w:rsidRPr="00EA6FB7">
        <w:rPr>
          <w:lang w:val="en-US"/>
        </w:rPr>
        <w:t>aggle</w:t>
      </w:r>
      <w:r>
        <w:rPr>
          <w:lang w:val="en-US"/>
        </w:rPr>
        <w:t xml:space="preserve"> website</w:t>
      </w:r>
      <w:r w:rsidRPr="00EA6FB7">
        <w:rPr>
          <w:lang w:val="en-US"/>
        </w:rPr>
        <w:t xml:space="preserve"> - e-commerce fraud dataset. </w:t>
      </w:r>
      <w:r w:rsidR="00F323EC">
        <w:rPr>
          <w:lang w:val="en-US"/>
        </w:rPr>
        <w:t xml:space="preserve">This is a </w:t>
      </w:r>
      <w:r w:rsidRPr="00EA6FB7">
        <w:rPr>
          <w:lang w:val="en-US"/>
        </w:rPr>
        <w:t xml:space="preserve">synthetic dataset </w:t>
      </w:r>
      <w:r>
        <w:rPr>
          <w:lang w:val="en-US"/>
        </w:rPr>
        <w:t>that is</w:t>
      </w:r>
      <w:r w:rsidRPr="00EA6FB7">
        <w:rPr>
          <w:lang w:val="en-US"/>
        </w:rPr>
        <w:t xml:space="preserve"> designed to simulate transaction data from an e-commerce platform with a focus on fraud detection</w:t>
      </w:r>
      <w:r>
        <w:rPr>
          <w:lang w:val="en-US"/>
        </w:rPr>
        <w:t xml:space="preserve">. Version 1 of the data set, which has a labeled target: </w:t>
      </w:r>
      <w:r w:rsidRPr="00EA6FB7">
        <w:rPr>
          <w:b/>
          <w:bCs/>
          <w:lang w:val="en-US"/>
        </w:rPr>
        <w:t>Is fraudulent</w:t>
      </w:r>
      <w:r>
        <w:rPr>
          <w:lang w:val="en-US"/>
        </w:rPr>
        <w:t xml:space="preserve"> was used in the data analysis.  </w:t>
      </w:r>
    </w:p>
    <w:p w14:paraId="75ABC9DE" w14:textId="77777777" w:rsidR="00F323EC" w:rsidRPr="00F323EC" w:rsidRDefault="00F323EC">
      <w:pPr>
        <w:rPr>
          <w:b/>
          <w:bCs/>
          <w:sz w:val="20"/>
          <w:szCs w:val="20"/>
          <w:lang w:val="en-US"/>
        </w:rPr>
      </w:pPr>
      <w:r w:rsidRPr="00F323EC">
        <w:rPr>
          <w:b/>
          <w:bCs/>
          <w:sz w:val="20"/>
          <w:szCs w:val="20"/>
          <w:lang w:val="en-US"/>
        </w:rPr>
        <w:t xml:space="preserve">Dataset source: </w:t>
      </w:r>
    </w:p>
    <w:p w14:paraId="41DE21F5" w14:textId="167DDD9F" w:rsidR="00F323EC" w:rsidRPr="00F323EC" w:rsidRDefault="00F323EC">
      <w:pPr>
        <w:rPr>
          <w:sz w:val="20"/>
          <w:szCs w:val="20"/>
          <w:lang w:val="en-US"/>
        </w:rPr>
      </w:pPr>
      <w:r w:rsidRPr="00F323EC">
        <w:rPr>
          <w:sz w:val="20"/>
          <w:szCs w:val="20"/>
          <w:lang w:val="en-US"/>
        </w:rPr>
        <w:t>https://www.kaggle.com/datasets/shriyashjagtap/fraudulent-e-commerce-transactions?resource=download</w:t>
      </w:r>
    </w:p>
    <w:p w14:paraId="463B9BE3" w14:textId="77777777" w:rsidR="00EA6FB7" w:rsidRPr="00EA6FB7" w:rsidRDefault="00EA6FB7" w:rsidP="00EA6FB7">
      <w:pPr>
        <w:rPr>
          <w:b/>
          <w:bCs/>
        </w:rPr>
      </w:pPr>
      <w:r w:rsidRPr="00EA6FB7">
        <w:rPr>
          <w:b/>
          <w:bCs/>
        </w:rPr>
        <w:t>Dataset Overview</w:t>
      </w:r>
    </w:p>
    <w:p w14:paraId="77D82057" w14:textId="6A94E149" w:rsidR="00EA6FB7" w:rsidRPr="00EA6FB7" w:rsidRDefault="00EA6FB7" w:rsidP="00EA6FB7">
      <w:pPr>
        <w:numPr>
          <w:ilvl w:val="0"/>
          <w:numId w:val="1"/>
        </w:numPr>
      </w:pPr>
      <w:r w:rsidRPr="00EA6FB7">
        <w:rPr>
          <w:b/>
          <w:bCs/>
        </w:rPr>
        <w:t>Number of Transactions</w:t>
      </w:r>
      <w:r w:rsidRPr="00EA6FB7">
        <w:t>: 1,472,952</w:t>
      </w:r>
    </w:p>
    <w:p w14:paraId="559F261B" w14:textId="77777777" w:rsidR="00EA6FB7" w:rsidRPr="00EA6FB7" w:rsidRDefault="00EA6FB7" w:rsidP="00EA6FB7">
      <w:pPr>
        <w:numPr>
          <w:ilvl w:val="0"/>
          <w:numId w:val="1"/>
        </w:numPr>
      </w:pPr>
      <w:r w:rsidRPr="00EA6FB7">
        <w:rPr>
          <w:b/>
          <w:bCs/>
        </w:rPr>
        <w:t>Features</w:t>
      </w:r>
      <w:r w:rsidRPr="00EA6FB7">
        <w:t>: 16</w:t>
      </w:r>
    </w:p>
    <w:p w14:paraId="5585BAEA" w14:textId="285EF04E" w:rsidR="00EA6FB7" w:rsidRDefault="00EA6FB7" w:rsidP="00EA6FB7">
      <w:pPr>
        <w:numPr>
          <w:ilvl w:val="0"/>
          <w:numId w:val="1"/>
        </w:numPr>
      </w:pPr>
      <w:r w:rsidRPr="00EA6FB7">
        <w:rPr>
          <w:b/>
          <w:bCs/>
        </w:rPr>
        <w:t>Fraudulent Transactions</w:t>
      </w:r>
      <w:r w:rsidRPr="00EA6FB7">
        <w:t>: Approximately 5%</w:t>
      </w:r>
    </w:p>
    <w:p w14:paraId="10BC4D28" w14:textId="77777777" w:rsidR="0080166F" w:rsidRDefault="0080166F" w:rsidP="0080166F">
      <w:pPr>
        <w:jc w:val="center"/>
      </w:pPr>
    </w:p>
    <w:p w14:paraId="5F2B24A8" w14:textId="6D3E7931" w:rsidR="00804F1F" w:rsidRPr="0080166F" w:rsidRDefault="0080166F" w:rsidP="0080166F">
      <w:pPr>
        <w:jc w:val="center"/>
        <w:rPr>
          <w:b/>
          <w:bCs/>
        </w:rPr>
      </w:pPr>
      <w:r w:rsidRPr="0080166F">
        <w:rPr>
          <w:b/>
          <w:bCs/>
        </w:rPr>
        <w:t>Hypothesis Testing</w:t>
      </w:r>
    </w:p>
    <w:p w14:paraId="30B7FD28" w14:textId="66FC304B" w:rsidR="0080166F" w:rsidRDefault="0080166F" w:rsidP="0080166F">
      <w:r>
        <w:t>The objective of the paper is to test two hypotheses:</w:t>
      </w:r>
    </w:p>
    <w:p w14:paraId="66FA51E5" w14:textId="48DB8F11" w:rsidR="0080166F" w:rsidRDefault="0080166F" w:rsidP="0080166F">
      <w:r>
        <w:t>A high transaction amount is more likely to be fraudulent.</w:t>
      </w:r>
    </w:p>
    <w:p w14:paraId="31531B48" w14:textId="36F93D8A" w:rsidR="0080166F" w:rsidRDefault="0080166F" w:rsidP="0080166F">
      <w:r>
        <w:t>Less account age is more likely to be fraudulent.</w:t>
      </w:r>
    </w:p>
    <w:p w14:paraId="5C94E6EF" w14:textId="77777777" w:rsidR="0080166F" w:rsidRDefault="0080166F" w:rsidP="00804F1F"/>
    <w:p w14:paraId="2E4416F7" w14:textId="1D0AF3FE" w:rsidR="00683429" w:rsidRDefault="00683429" w:rsidP="00804F1F">
      <w:pPr>
        <w:jc w:val="center"/>
        <w:rPr>
          <w:b/>
          <w:bCs/>
          <w:lang w:val="en-US"/>
        </w:rPr>
      </w:pPr>
      <w:r w:rsidRPr="00683429">
        <w:rPr>
          <w:b/>
          <w:bCs/>
          <w:lang w:val="en-US"/>
        </w:rPr>
        <w:t>Preprocessing steps</w:t>
      </w:r>
    </w:p>
    <w:p w14:paraId="07C11622" w14:textId="2713CD7F" w:rsidR="00EE197B" w:rsidRPr="00371D10" w:rsidRDefault="00371D10" w:rsidP="00371D10">
      <w:pPr>
        <w:rPr>
          <w:b/>
          <w:bCs/>
          <w:lang w:val="en-US"/>
        </w:rPr>
      </w:pPr>
      <w:r>
        <w:rPr>
          <w:b/>
          <w:bCs/>
          <w:lang w:val="en-US"/>
        </w:rPr>
        <w:t xml:space="preserve">1. </w:t>
      </w:r>
      <w:r w:rsidR="00EE197B" w:rsidRPr="00371D10">
        <w:rPr>
          <w:b/>
          <w:bCs/>
          <w:lang w:val="en-US"/>
        </w:rPr>
        <w:t>Data reduction</w:t>
      </w:r>
    </w:p>
    <w:p w14:paraId="157E46F2" w14:textId="0DA1366B" w:rsidR="00EE197B" w:rsidRDefault="00804F1F" w:rsidP="008B6495">
      <w:pPr>
        <w:jc w:val="distribute"/>
      </w:pPr>
      <w:r>
        <w:rPr>
          <w:lang w:val="en-US"/>
        </w:rPr>
        <w:t xml:space="preserve">The file widget revealed that there were no missing values in the data.  However, </w:t>
      </w:r>
      <w:r>
        <w:t>with over one million transaction data, it was not possible to use all the data for fraud detection due to limitations in the computational power of the computer. Therefore, the data size was reduced</w:t>
      </w:r>
      <w:r w:rsidR="006F7B83">
        <w:t xml:space="preserve"> to </w:t>
      </w:r>
      <w:r w:rsidR="008B1110">
        <w:t>ten</w:t>
      </w:r>
      <w:r w:rsidR="004C13CA">
        <w:t xml:space="preserve"> percent of </w:t>
      </w:r>
      <w:r w:rsidR="006F7B83">
        <w:t>the original size</w:t>
      </w:r>
      <w:r w:rsidR="0058489A">
        <w:t>(</w:t>
      </w:r>
      <w:r w:rsidR="00CC4394">
        <w:t xml:space="preserve">7365 </w:t>
      </w:r>
      <w:r w:rsidR="0058489A">
        <w:t xml:space="preserve">instances) </w:t>
      </w:r>
      <w:r w:rsidR="006F7B83">
        <w:t>using the data set widget.</w:t>
      </w:r>
      <w:r w:rsidR="0058489A">
        <w:t xml:space="preserve"> </w:t>
      </w:r>
    </w:p>
    <w:p w14:paraId="17A6F95E" w14:textId="2330ED7E" w:rsidR="00EE197B" w:rsidRPr="00EE197B" w:rsidRDefault="00371D10" w:rsidP="004C13CA">
      <w:pPr>
        <w:rPr>
          <w:b/>
          <w:bCs/>
        </w:rPr>
      </w:pPr>
      <w:r>
        <w:rPr>
          <w:b/>
          <w:bCs/>
        </w:rPr>
        <w:t xml:space="preserve">2. </w:t>
      </w:r>
      <w:r w:rsidR="00EE197B" w:rsidRPr="00EE197B">
        <w:rPr>
          <w:b/>
          <w:bCs/>
        </w:rPr>
        <w:t>Role assignment</w:t>
      </w:r>
    </w:p>
    <w:p w14:paraId="4C645CFC" w14:textId="28747B32" w:rsidR="00683429" w:rsidRDefault="0058489A" w:rsidP="004C13CA">
      <w:r>
        <w:t>Using the File widget, the role and type of each variable were assigned as follows:</w:t>
      </w:r>
    </w:p>
    <w:tbl>
      <w:tblPr>
        <w:tblStyle w:val="TableGrid"/>
        <w:tblW w:w="0" w:type="auto"/>
        <w:tblLook w:val="04A0" w:firstRow="1" w:lastRow="0" w:firstColumn="1" w:lastColumn="0" w:noHBand="0" w:noVBand="1"/>
      </w:tblPr>
      <w:tblGrid>
        <w:gridCol w:w="3116"/>
        <w:gridCol w:w="3117"/>
        <w:gridCol w:w="3117"/>
      </w:tblGrid>
      <w:tr w:rsidR="0058489A" w14:paraId="305A233B" w14:textId="77777777" w:rsidTr="0058489A">
        <w:tc>
          <w:tcPr>
            <w:tcW w:w="3116" w:type="dxa"/>
          </w:tcPr>
          <w:p w14:paraId="717E86F0" w14:textId="1BDDD7B0" w:rsidR="0058489A" w:rsidRPr="0058489A" w:rsidRDefault="0058489A" w:rsidP="0058489A">
            <w:pPr>
              <w:jc w:val="center"/>
              <w:rPr>
                <w:b/>
                <w:bCs/>
              </w:rPr>
            </w:pPr>
            <w:r w:rsidRPr="0058489A">
              <w:rPr>
                <w:b/>
                <w:bCs/>
              </w:rPr>
              <w:t>Name</w:t>
            </w:r>
          </w:p>
        </w:tc>
        <w:tc>
          <w:tcPr>
            <w:tcW w:w="3117" w:type="dxa"/>
          </w:tcPr>
          <w:p w14:paraId="1E0BA8D7" w14:textId="213CE92F" w:rsidR="0058489A" w:rsidRPr="0058489A" w:rsidRDefault="0058489A" w:rsidP="0058489A">
            <w:pPr>
              <w:jc w:val="center"/>
              <w:rPr>
                <w:b/>
                <w:bCs/>
              </w:rPr>
            </w:pPr>
            <w:r w:rsidRPr="0058489A">
              <w:rPr>
                <w:b/>
                <w:bCs/>
              </w:rPr>
              <w:t>Type</w:t>
            </w:r>
          </w:p>
        </w:tc>
        <w:tc>
          <w:tcPr>
            <w:tcW w:w="3117" w:type="dxa"/>
          </w:tcPr>
          <w:p w14:paraId="4058F920" w14:textId="56B84486" w:rsidR="0058489A" w:rsidRPr="0058489A" w:rsidRDefault="0058489A" w:rsidP="0058489A">
            <w:pPr>
              <w:jc w:val="center"/>
              <w:rPr>
                <w:b/>
                <w:bCs/>
              </w:rPr>
            </w:pPr>
            <w:r w:rsidRPr="0058489A">
              <w:rPr>
                <w:b/>
                <w:bCs/>
              </w:rPr>
              <w:t>Role</w:t>
            </w:r>
          </w:p>
        </w:tc>
      </w:tr>
      <w:tr w:rsidR="0058489A" w14:paraId="6C7175C7" w14:textId="77777777" w:rsidTr="0058489A">
        <w:tc>
          <w:tcPr>
            <w:tcW w:w="3116" w:type="dxa"/>
          </w:tcPr>
          <w:p w14:paraId="0D26B5D3" w14:textId="42D4C1AA" w:rsidR="0058489A" w:rsidRDefault="0058489A" w:rsidP="007F5CC6">
            <w:r>
              <w:t>Is Fradulent</w:t>
            </w:r>
          </w:p>
        </w:tc>
        <w:tc>
          <w:tcPr>
            <w:tcW w:w="3117" w:type="dxa"/>
          </w:tcPr>
          <w:p w14:paraId="211A0E56" w14:textId="7088ADA7" w:rsidR="0058489A" w:rsidRDefault="0058489A" w:rsidP="007F5CC6">
            <w:r>
              <w:t>categorical</w:t>
            </w:r>
          </w:p>
        </w:tc>
        <w:tc>
          <w:tcPr>
            <w:tcW w:w="3117" w:type="dxa"/>
          </w:tcPr>
          <w:p w14:paraId="7FA4B2EF" w14:textId="55ABA7C9" w:rsidR="0058489A" w:rsidRDefault="0058489A" w:rsidP="007F5CC6">
            <w:r>
              <w:t>target</w:t>
            </w:r>
          </w:p>
        </w:tc>
      </w:tr>
      <w:tr w:rsidR="0058489A" w14:paraId="0571689D" w14:textId="77777777" w:rsidTr="0058489A">
        <w:tc>
          <w:tcPr>
            <w:tcW w:w="3116" w:type="dxa"/>
          </w:tcPr>
          <w:p w14:paraId="1C88D247" w14:textId="481D0019" w:rsidR="0058489A" w:rsidRDefault="0058489A" w:rsidP="007F5CC6">
            <w:r>
              <w:t>Transaction Amount</w:t>
            </w:r>
          </w:p>
        </w:tc>
        <w:tc>
          <w:tcPr>
            <w:tcW w:w="3117" w:type="dxa"/>
          </w:tcPr>
          <w:p w14:paraId="47F7B8DF" w14:textId="342BA261" w:rsidR="0058489A" w:rsidRDefault="0058489A" w:rsidP="007F5CC6">
            <w:r>
              <w:t>numeric</w:t>
            </w:r>
          </w:p>
        </w:tc>
        <w:tc>
          <w:tcPr>
            <w:tcW w:w="3117" w:type="dxa"/>
          </w:tcPr>
          <w:p w14:paraId="057C1D01" w14:textId="781D2997" w:rsidR="0058489A" w:rsidRDefault="0058489A" w:rsidP="007F5CC6">
            <w:r>
              <w:t>feature</w:t>
            </w:r>
          </w:p>
        </w:tc>
      </w:tr>
      <w:tr w:rsidR="0058489A" w14:paraId="4882A410" w14:textId="77777777" w:rsidTr="0058489A">
        <w:tc>
          <w:tcPr>
            <w:tcW w:w="3116" w:type="dxa"/>
          </w:tcPr>
          <w:p w14:paraId="1D710875" w14:textId="2DD27399" w:rsidR="0058489A" w:rsidRDefault="0058489A" w:rsidP="007F5CC6">
            <w:r>
              <w:t>Transaction Date</w:t>
            </w:r>
          </w:p>
        </w:tc>
        <w:tc>
          <w:tcPr>
            <w:tcW w:w="3117" w:type="dxa"/>
          </w:tcPr>
          <w:p w14:paraId="145E2D80" w14:textId="6B5B8287" w:rsidR="0058489A" w:rsidRDefault="0058489A" w:rsidP="007F5CC6">
            <w:r>
              <w:t>datetime</w:t>
            </w:r>
          </w:p>
        </w:tc>
        <w:tc>
          <w:tcPr>
            <w:tcW w:w="3117" w:type="dxa"/>
          </w:tcPr>
          <w:p w14:paraId="7C04356D" w14:textId="7127DD80" w:rsidR="0058489A" w:rsidRDefault="0058489A" w:rsidP="007F5CC6">
            <w:r>
              <w:t>feature</w:t>
            </w:r>
          </w:p>
        </w:tc>
      </w:tr>
      <w:tr w:rsidR="0058489A" w14:paraId="2C1BF894" w14:textId="77777777" w:rsidTr="0058489A">
        <w:tc>
          <w:tcPr>
            <w:tcW w:w="3116" w:type="dxa"/>
          </w:tcPr>
          <w:p w14:paraId="6AF2CF72" w14:textId="73391D1F" w:rsidR="0058489A" w:rsidRDefault="0058489A" w:rsidP="007F5CC6">
            <w:r>
              <w:t>Payment Method</w:t>
            </w:r>
          </w:p>
        </w:tc>
        <w:tc>
          <w:tcPr>
            <w:tcW w:w="3117" w:type="dxa"/>
          </w:tcPr>
          <w:p w14:paraId="000D3F2E" w14:textId="73B28F62" w:rsidR="0058489A" w:rsidRDefault="0058489A" w:rsidP="007F5CC6">
            <w:r>
              <w:t>categorical</w:t>
            </w:r>
          </w:p>
        </w:tc>
        <w:tc>
          <w:tcPr>
            <w:tcW w:w="3117" w:type="dxa"/>
          </w:tcPr>
          <w:p w14:paraId="173D7771" w14:textId="39ED6A2C" w:rsidR="0058489A" w:rsidRDefault="0058489A" w:rsidP="007F5CC6">
            <w:r>
              <w:t>feature</w:t>
            </w:r>
          </w:p>
        </w:tc>
      </w:tr>
      <w:tr w:rsidR="0058489A" w14:paraId="2135B7A0" w14:textId="77777777" w:rsidTr="0058489A">
        <w:tc>
          <w:tcPr>
            <w:tcW w:w="3116" w:type="dxa"/>
          </w:tcPr>
          <w:p w14:paraId="2BE7ADC1" w14:textId="2B1F0399" w:rsidR="0058489A" w:rsidRDefault="007F5CC6" w:rsidP="007F5CC6">
            <w:r>
              <w:lastRenderedPageBreak/>
              <w:t>Product Category</w:t>
            </w:r>
          </w:p>
        </w:tc>
        <w:tc>
          <w:tcPr>
            <w:tcW w:w="3117" w:type="dxa"/>
          </w:tcPr>
          <w:p w14:paraId="720186E6" w14:textId="77CA9164" w:rsidR="0058489A" w:rsidRDefault="007F5CC6" w:rsidP="007F5CC6">
            <w:r>
              <w:t>categorical</w:t>
            </w:r>
          </w:p>
        </w:tc>
        <w:tc>
          <w:tcPr>
            <w:tcW w:w="3117" w:type="dxa"/>
          </w:tcPr>
          <w:p w14:paraId="3FA111D4" w14:textId="1098B835" w:rsidR="0058489A" w:rsidRDefault="007F5CC6" w:rsidP="007F5CC6">
            <w:r>
              <w:t>feature</w:t>
            </w:r>
          </w:p>
        </w:tc>
      </w:tr>
      <w:tr w:rsidR="0058489A" w14:paraId="033A1A36" w14:textId="77777777" w:rsidTr="0058489A">
        <w:tc>
          <w:tcPr>
            <w:tcW w:w="3116" w:type="dxa"/>
          </w:tcPr>
          <w:p w14:paraId="5581B3DC" w14:textId="54484EFA" w:rsidR="0058489A" w:rsidRDefault="007F5CC6" w:rsidP="007F5CC6">
            <w:r>
              <w:t>Quantity</w:t>
            </w:r>
          </w:p>
        </w:tc>
        <w:tc>
          <w:tcPr>
            <w:tcW w:w="3117" w:type="dxa"/>
          </w:tcPr>
          <w:p w14:paraId="6BDDF202" w14:textId="727F425D" w:rsidR="0058489A" w:rsidRDefault="007F5CC6" w:rsidP="007F5CC6">
            <w:r>
              <w:t>numeric</w:t>
            </w:r>
          </w:p>
        </w:tc>
        <w:tc>
          <w:tcPr>
            <w:tcW w:w="3117" w:type="dxa"/>
          </w:tcPr>
          <w:p w14:paraId="3C9A36EE" w14:textId="49E09487" w:rsidR="0058489A" w:rsidRDefault="007F5CC6" w:rsidP="007F5CC6">
            <w:r>
              <w:t>feature</w:t>
            </w:r>
          </w:p>
        </w:tc>
      </w:tr>
      <w:tr w:rsidR="0058489A" w14:paraId="5210134F" w14:textId="77777777" w:rsidTr="0058489A">
        <w:tc>
          <w:tcPr>
            <w:tcW w:w="3116" w:type="dxa"/>
          </w:tcPr>
          <w:p w14:paraId="064EE703" w14:textId="4DCF13A6" w:rsidR="0058489A" w:rsidRDefault="007F5CC6" w:rsidP="007F5CC6">
            <w:r>
              <w:t>Customer Age</w:t>
            </w:r>
          </w:p>
        </w:tc>
        <w:tc>
          <w:tcPr>
            <w:tcW w:w="3117" w:type="dxa"/>
          </w:tcPr>
          <w:p w14:paraId="1C0104D5" w14:textId="7B76E65D" w:rsidR="0058489A" w:rsidRDefault="007F5CC6" w:rsidP="007F5CC6">
            <w:r>
              <w:t>numeric</w:t>
            </w:r>
          </w:p>
        </w:tc>
        <w:tc>
          <w:tcPr>
            <w:tcW w:w="3117" w:type="dxa"/>
          </w:tcPr>
          <w:p w14:paraId="6E230F55" w14:textId="0BAAAC2E" w:rsidR="0058489A" w:rsidRDefault="007F5CC6" w:rsidP="007F5CC6">
            <w:r>
              <w:t>feature</w:t>
            </w:r>
          </w:p>
        </w:tc>
      </w:tr>
      <w:tr w:rsidR="007F5CC6" w14:paraId="737767D8" w14:textId="77777777" w:rsidTr="0058489A">
        <w:tc>
          <w:tcPr>
            <w:tcW w:w="3116" w:type="dxa"/>
          </w:tcPr>
          <w:p w14:paraId="4913E58A" w14:textId="31DCB8E9" w:rsidR="007F5CC6" w:rsidRDefault="007F5CC6" w:rsidP="007F5CC6">
            <w:r>
              <w:t>Device Used</w:t>
            </w:r>
          </w:p>
        </w:tc>
        <w:tc>
          <w:tcPr>
            <w:tcW w:w="3117" w:type="dxa"/>
          </w:tcPr>
          <w:p w14:paraId="1B59BA06" w14:textId="78C98604" w:rsidR="007F5CC6" w:rsidRDefault="007F5CC6" w:rsidP="007F5CC6">
            <w:r>
              <w:t>categorical</w:t>
            </w:r>
          </w:p>
        </w:tc>
        <w:tc>
          <w:tcPr>
            <w:tcW w:w="3117" w:type="dxa"/>
          </w:tcPr>
          <w:p w14:paraId="5C423851" w14:textId="7BA5AE23" w:rsidR="007F5CC6" w:rsidRDefault="007F5CC6" w:rsidP="007F5CC6">
            <w:r>
              <w:t>feature</w:t>
            </w:r>
          </w:p>
        </w:tc>
      </w:tr>
      <w:tr w:rsidR="007F5CC6" w14:paraId="624C9C9E" w14:textId="77777777" w:rsidTr="0058489A">
        <w:tc>
          <w:tcPr>
            <w:tcW w:w="3116" w:type="dxa"/>
          </w:tcPr>
          <w:p w14:paraId="5AECBE81" w14:textId="2C41A1A9" w:rsidR="007F5CC6" w:rsidRDefault="007F5CC6" w:rsidP="007F5CC6">
            <w:r>
              <w:t>Account Age Days</w:t>
            </w:r>
          </w:p>
        </w:tc>
        <w:tc>
          <w:tcPr>
            <w:tcW w:w="3117" w:type="dxa"/>
          </w:tcPr>
          <w:p w14:paraId="4755463C" w14:textId="3D2C16A3" w:rsidR="007F5CC6" w:rsidRDefault="007F5CC6" w:rsidP="007F5CC6">
            <w:r>
              <w:t>numeric</w:t>
            </w:r>
          </w:p>
        </w:tc>
        <w:tc>
          <w:tcPr>
            <w:tcW w:w="3117" w:type="dxa"/>
          </w:tcPr>
          <w:p w14:paraId="2D7450CD" w14:textId="76848187" w:rsidR="007F5CC6" w:rsidRDefault="007F5CC6" w:rsidP="007F5CC6">
            <w:r>
              <w:t>feature</w:t>
            </w:r>
          </w:p>
        </w:tc>
      </w:tr>
      <w:tr w:rsidR="007F5CC6" w14:paraId="3FA8D7D0" w14:textId="77777777" w:rsidTr="0058489A">
        <w:tc>
          <w:tcPr>
            <w:tcW w:w="3116" w:type="dxa"/>
          </w:tcPr>
          <w:p w14:paraId="307311F8" w14:textId="5B66B64E" w:rsidR="007F5CC6" w:rsidRDefault="007F5CC6" w:rsidP="007F5CC6">
            <w:r>
              <w:t>Transaction Hour</w:t>
            </w:r>
          </w:p>
        </w:tc>
        <w:tc>
          <w:tcPr>
            <w:tcW w:w="3117" w:type="dxa"/>
          </w:tcPr>
          <w:p w14:paraId="49851C2D" w14:textId="4E730B85" w:rsidR="007F5CC6" w:rsidRDefault="007F5CC6" w:rsidP="007F5CC6">
            <w:r>
              <w:t>numeric</w:t>
            </w:r>
          </w:p>
        </w:tc>
        <w:tc>
          <w:tcPr>
            <w:tcW w:w="3117" w:type="dxa"/>
          </w:tcPr>
          <w:p w14:paraId="1296D653" w14:textId="6945F1E1" w:rsidR="007F5CC6" w:rsidRDefault="007F5CC6" w:rsidP="007F5CC6">
            <w:r>
              <w:t>feature</w:t>
            </w:r>
          </w:p>
        </w:tc>
      </w:tr>
      <w:tr w:rsidR="007F5CC6" w14:paraId="60E5E1B0" w14:textId="77777777" w:rsidTr="0058489A">
        <w:tc>
          <w:tcPr>
            <w:tcW w:w="3116" w:type="dxa"/>
          </w:tcPr>
          <w:p w14:paraId="444E14CD" w14:textId="1575CD3B" w:rsidR="007F5CC6" w:rsidRDefault="007F5CC6" w:rsidP="007F5CC6">
            <w:r>
              <w:t>Transaction ID</w:t>
            </w:r>
          </w:p>
        </w:tc>
        <w:tc>
          <w:tcPr>
            <w:tcW w:w="3117" w:type="dxa"/>
          </w:tcPr>
          <w:p w14:paraId="0280D651" w14:textId="7F125C20" w:rsidR="007F5CC6" w:rsidRDefault="007F5CC6" w:rsidP="007F5CC6">
            <w:r>
              <w:t>text</w:t>
            </w:r>
          </w:p>
        </w:tc>
        <w:tc>
          <w:tcPr>
            <w:tcW w:w="3117" w:type="dxa"/>
          </w:tcPr>
          <w:p w14:paraId="23AA8CBD" w14:textId="37A07417" w:rsidR="007F5CC6" w:rsidRDefault="007F5CC6" w:rsidP="007F5CC6">
            <w:r>
              <w:t>meta</w:t>
            </w:r>
          </w:p>
        </w:tc>
      </w:tr>
      <w:tr w:rsidR="00CC4394" w14:paraId="22DC7481" w14:textId="77777777" w:rsidTr="0058489A">
        <w:tc>
          <w:tcPr>
            <w:tcW w:w="3116" w:type="dxa"/>
          </w:tcPr>
          <w:p w14:paraId="5033C70C" w14:textId="01F2D9C6" w:rsidR="00CC4394" w:rsidRDefault="00CC4394" w:rsidP="00CC4394">
            <w:r>
              <w:t>Customer ID</w:t>
            </w:r>
          </w:p>
        </w:tc>
        <w:tc>
          <w:tcPr>
            <w:tcW w:w="3117" w:type="dxa"/>
          </w:tcPr>
          <w:p w14:paraId="6D67EC1A" w14:textId="6C7BB417" w:rsidR="00CC4394" w:rsidRDefault="00124B81" w:rsidP="00CC4394">
            <w:r>
              <w:t>text</w:t>
            </w:r>
          </w:p>
        </w:tc>
        <w:tc>
          <w:tcPr>
            <w:tcW w:w="3117" w:type="dxa"/>
          </w:tcPr>
          <w:p w14:paraId="46D98BFE" w14:textId="4DCF5D10" w:rsidR="00CC4394" w:rsidRDefault="00124B81" w:rsidP="00CC4394">
            <w:r>
              <w:t>meta</w:t>
            </w:r>
          </w:p>
        </w:tc>
      </w:tr>
      <w:tr w:rsidR="00CC4394" w14:paraId="0DEF8510" w14:textId="77777777" w:rsidTr="0058489A">
        <w:tc>
          <w:tcPr>
            <w:tcW w:w="3116" w:type="dxa"/>
          </w:tcPr>
          <w:p w14:paraId="1351C959" w14:textId="394CEC7B" w:rsidR="00CC4394" w:rsidRDefault="00CC4394" w:rsidP="00CC4394">
            <w:r>
              <w:t>Customer Location</w:t>
            </w:r>
          </w:p>
        </w:tc>
        <w:tc>
          <w:tcPr>
            <w:tcW w:w="3117" w:type="dxa"/>
          </w:tcPr>
          <w:p w14:paraId="43A60E5C" w14:textId="6A977D2A" w:rsidR="00CC4394" w:rsidRDefault="00CC4394" w:rsidP="00CC4394">
            <w:r>
              <w:t>categorical</w:t>
            </w:r>
          </w:p>
        </w:tc>
        <w:tc>
          <w:tcPr>
            <w:tcW w:w="3117" w:type="dxa"/>
          </w:tcPr>
          <w:p w14:paraId="5481ADA5" w14:textId="14723E9C" w:rsidR="00CC4394" w:rsidRDefault="00CC4394" w:rsidP="00CC4394">
            <w:r>
              <w:t>feature</w:t>
            </w:r>
          </w:p>
        </w:tc>
      </w:tr>
      <w:tr w:rsidR="00CC4394" w14:paraId="437CBE8B" w14:textId="77777777" w:rsidTr="0058489A">
        <w:tc>
          <w:tcPr>
            <w:tcW w:w="3116" w:type="dxa"/>
          </w:tcPr>
          <w:p w14:paraId="4AA70581" w14:textId="47905E8A" w:rsidR="00CC4394" w:rsidRDefault="00CC4394" w:rsidP="00CC4394">
            <w:r>
              <w:t>IP Address</w:t>
            </w:r>
          </w:p>
        </w:tc>
        <w:tc>
          <w:tcPr>
            <w:tcW w:w="3117" w:type="dxa"/>
          </w:tcPr>
          <w:p w14:paraId="048AF691" w14:textId="1D5358E0" w:rsidR="00CC4394" w:rsidRDefault="00CC4394" w:rsidP="00CC4394">
            <w:r>
              <w:t>categorical</w:t>
            </w:r>
          </w:p>
        </w:tc>
        <w:tc>
          <w:tcPr>
            <w:tcW w:w="3117" w:type="dxa"/>
          </w:tcPr>
          <w:p w14:paraId="6221BDD7" w14:textId="11A70FE9" w:rsidR="00CC4394" w:rsidRDefault="00CC4394" w:rsidP="00CC4394">
            <w:r>
              <w:t>feature</w:t>
            </w:r>
          </w:p>
        </w:tc>
      </w:tr>
      <w:tr w:rsidR="00CC4394" w14:paraId="61A53201" w14:textId="77777777" w:rsidTr="0058489A">
        <w:tc>
          <w:tcPr>
            <w:tcW w:w="3116" w:type="dxa"/>
          </w:tcPr>
          <w:p w14:paraId="019D3491" w14:textId="7BD86C6C" w:rsidR="00CC4394" w:rsidRDefault="00CC4394" w:rsidP="00CC4394">
            <w:r>
              <w:t>Shipping Address</w:t>
            </w:r>
          </w:p>
        </w:tc>
        <w:tc>
          <w:tcPr>
            <w:tcW w:w="3117" w:type="dxa"/>
          </w:tcPr>
          <w:p w14:paraId="06F64472" w14:textId="5A013881" w:rsidR="00CC4394" w:rsidRDefault="00CC4394" w:rsidP="00CC4394">
            <w:r>
              <w:t>categorical</w:t>
            </w:r>
          </w:p>
        </w:tc>
        <w:tc>
          <w:tcPr>
            <w:tcW w:w="3117" w:type="dxa"/>
          </w:tcPr>
          <w:p w14:paraId="30AC6B82" w14:textId="1A324870" w:rsidR="00CC4394" w:rsidRDefault="00CC4394" w:rsidP="00CC4394">
            <w:r>
              <w:t>feature</w:t>
            </w:r>
          </w:p>
        </w:tc>
      </w:tr>
      <w:tr w:rsidR="00CC4394" w14:paraId="198371E7" w14:textId="77777777" w:rsidTr="0058489A">
        <w:tc>
          <w:tcPr>
            <w:tcW w:w="3116" w:type="dxa"/>
          </w:tcPr>
          <w:p w14:paraId="67F5403A" w14:textId="2D1726CE" w:rsidR="00CC4394" w:rsidRDefault="00CC4394" w:rsidP="00CC4394">
            <w:r>
              <w:t>Billing Address</w:t>
            </w:r>
          </w:p>
        </w:tc>
        <w:tc>
          <w:tcPr>
            <w:tcW w:w="3117" w:type="dxa"/>
          </w:tcPr>
          <w:p w14:paraId="46ADD7DF" w14:textId="7FB75FEB" w:rsidR="00CC4394" w:rsidRDefault="00CC4394" w:rsidP="00CC4394">
            <w:r>
              <w:t>categorical</w:t>
            </w:r>
          </w:p>
        </w:tc>
        <w:tc>
          <w:tcPr>
            <w:tcW w:w="3117" w:type="dxa"/>
          </w:tcPr>
          <w:p w14:paraId="163F67F2" w14:textId="2A04EC92" w:rsidR="00CC4394" w:rsidRDefault="00CC4394" w:rsidP="00CC4394">
            <w:r>
              <w:t>feature</w:t>
            </w:r>
          </w:p>
        </w:tc>
      </w:tr>
    </w:tbl>
    <w:p w14:paraId="587EDA05" w14:textId="77777777" w:rsidR="00EE197B" w:rsidRDefault="00EE197B" w:rsidP="007F5CC6"/>
    <w:p w14:paraId="3EC781A4" w14:textId="5056A205" w:rsidR="00EE197B" w:rsidRDefault="007F5CC6" w:rsidP="007F5CC6">
      <w:r>
        <w:t>Here,</w:t>
      </w:r>
      <w:r w:rsidRPr="007F5CC6">
        <w:rPr>
          <w:b/>
          <w:bCs/>
        </w:rPr>
        <w:t xml:space="preserve"> Is Fraudulent </w:t>
      </w:r>
      <w:r>
        <w:t>is set as the target variable</w:t>
      </w:r>
      <w:r w:rsidR="00D86D02">
        <w:t xml:space="preserve">. </w:t>
      </w:r>
      <w:r w:rsidR="00CC4394">
        <w:t xml:space="preserve"> The Transaction ID</w:t>
      </w:r>
      <w:r w:rsidR="008B1110">
        <w:t xml:space="preserve">, Customer ID </w:t>
      </w:r>
      <w:r w:rsidR="00C25595">
        <w:t>h</w:t>
      </w:r>
      <w:r w:rsidR="00CC4394">
        <w:t xml:space="preserve">as been </w:t>
      </w:r>
      <w:r w:rsidR="00C25595">
        <w:t>assigned</w:t>
      </w:r>
      <w:r w:rsidR="00CC4394">
        <w:t xml:space="preserve"> as meta because </w:t>
      </w:r>
      <w:r w:rsidR="008B1110">
        <w:t>they are</w:t>
      </w:r>
      <w:r w:rsidR="00CC4394">
        <w:t xml:space="preserve"> unique</w:t>
      </w:r>
      <w:r w:rsidR="008B1110">
        <w:t xml:space="preserve"> identifiers</w:t>
      </w:r>
      <w:r w:rsidR="005A69BF">
        <w:t>,</w:t>
      </w:r>
      <w:r w:rsidR="00CC4394">
        <w:t xml:space="preserve"> making it irre</w:t>
      </w:r>
      <w:r w:rsidR="00C25595">
        <w:t>lev</w:t>
      </w:r>
      <w:r w:rsidR="00CC4394">
        <w:t>ant to making predictions.</w:t>
      </w:r>
    </w:p>
    <w:p w14:paraId="57EA71E1" w14:textId="0112A6BC" w:rsidR="00EE197B" w:rsidRPr="00EE197B" w:rsidRDefault="00E2760A" w:rsidP="007F5CC6">
      <w:pPr>
        <w:rPr>
          <w:b/>
          <w:bCs/>
        </w:rPr>
      </w:pPr>
      <w:r>
        <w:rPr>
          <w:b/>
          <w:bCs/>
        </w:rPr>
        <w:t>3</w:t>
      </w:r>
      <w:r w:rsidR="00467290">
        <w:rPr>
          <w:b/>
          <w:bCs/>
        </w:rPr>
        <w:t xml:space="preserve">. </w:t>
      </w:r>
      <w:r w:rsidR="00371D10">
        <w:rPr>
          <w:b/>
          <w:bCs/>
        </w:rPr>
        <w:t xml:space="preserve"> </w:t>
      </w:r>
      <w:r w:rsidR="00EE197B">
        <w:rPr>
          <w:b/>
          <w:bCs/>
        </w:rPr>
        <w:t>Rank</w:t>
      </w:r>
      <w:r w:rsidR="00EE197B" w:rsidRPr="00EE197B">
        <w:rPr>
          <w:b/>
          <w:bCs/>
        </w:rPr>
        <w:t xml:space="preserve"> evaluation</w:t>
      </w:r>
    </w:p>
    <w:p w14:paraId="35B1D014" w14:textId="36C047B0" w:rsidR="00666989" w:rsidRDefault="006F7348" w:rsidP="000B57B0">
      <w:pPr>
        <w:jc w:val="both"/>
      </w:pPr>
      <w:r>
        <w:t xml:space="preserve">All variables in the </w:t>
      </w:r>
      <w:r w:rsidR="00023D71">
        <w:t>dataset</w:t>
      </w:r>
      <w:r>
        <w:t xml:space="preserve"> might not be useful</w:t>
      </w:r>
      <w:r w:rsidR="00023D71">
        <w:t xml:space="preserve"> in building the prediction model</w:t>
      </w:r>
      <w:r>
        <w:t>.</w:t>
      </w:r>
      <w:r w:rsidR="00023D71">
        <w:t xml:space="preserve"> It is important to select variables that are important because using redundant variables for prediction reduces the generalizability of the model.</w:t>
      </w:r>
      <w:r w:rsidR="003C1335">
        <w:t xml:space="preserve"> </w:t>
      </w:r>
      <w:sdt>
        <w:sdtPr>
          <w:id w:val="-1363200064"/>
          <w:citation/>
        </w:sdtPr>
        <w:sdtContent>
          <w:r w:rsidR="00023D71">
            <w:fldChar w:fldCharType="begin"/>
          </w:r>
          <w:r w:rsidR="00023D71">
            <w:rPr>
              <w:lang w:val="en-US"/>
            </w:rPr>
            <w:instrText xml:space="preserve"> CITATION Ama24 \l 1033 </w:instrText>
          </w:r>
          <w:r w:rsidR="00023D71">
            <w:fldChar w:fldCharType="separate"/>
          </w:r>
          <w:r w:rsidR="00023D71">
            <w:rPr>
              <w:noProof/>
              <w:lang w:val="en-US"/>
            </w:rPr>
            <w:t xml:space="preserve"> (Aman, 2024)</w:t>
          </w:r>
          <w:r w:rsidR="00023D71">
            <w:fldChar w:fldCharType="end"/>
          </w:r>
        </w:sdtContent>
      </w:sdt>
      <w:r w:rsidR="00023D71">
        <w:t xml:space="preserve">  Given this, t</w:t>
      </w:r>
      <w:r w:rsidR="00EE197B">
        <w:t xml:space="preserve">he </w:t>
      </w:r>
      <w:r w:rsidR="00023D71">
        <w:t>importance</w:t>
      </w:r>
      <w:r w:rsidR="00EE197B">
        <w:t xml:space="preserve"> of each independent variable</w:t>
      </w:r>
      <w:r w:rsidR="00023D71">
        <w:t xml:space="preserve"> </w:t>
      </w:r>
      <w:r w:rsidR="00EE197B">
        <w:t>was examined using the Rank widget.</w:t>
      </w:r>
      <w:r w:rsidR="000B57B0">
        <w:t xml:space="preserve"> Information gain and gini decrease are two scoring metrics that were used to evaluate the importance of the independent variables. Information gain quantifies the reduction in entropy as a result of splitting the decision tree nodes. Similarly, Gini decrease measures the reduced probability of misclassifying the target in a decision tree.  Another two methods used to </w:t>
      </w:r>
      <w:r w:rsidR="004B566D">
        <w:t>calculat</w:t>
      </w:r>
      <w:r w:rsidR="000B57B0">
        <w:t>e the importance of independent variables were Chi-square statistics and ReliefF. Chi-square statistics quantifies the importance of the relationship between variables by comparing the observed frequencies with</w:t>
      </w:r>
      <w:r w:rsidR="000B57B0" w:rsidRPr="000D2F6F">
        <w:t xml:space="preserve"> how </w:t>
      </w:r>
      <w:r w:rsidR="000B57B0">
        <w:t>the</w:t>
      </w:r>
      <w:r w:rsidR="000B57B0" w:rsidRPr="000D2F6F">
        <w:t xml:space="preserve"> model compares to actual observed data.</w:t>
      </w:r>
      <w:r w:rsidR="000B57B0">
        <w:t xml:space="preserve"> On the other hand, the ReliefF algorithm selects the nearest neighbor samples from each of the samples in different categories, which is repeated several times to get the weighted importance score. </w:t>
      </w:r>
    </w:p>
    <w:p w14:paraId="5B85ED94" w14:textId="0D8A9283" w:rsidR="00CC1C2D" w:rsidRDefault="00AD2223" w:rsidP="000B57B0">
      <w:pPr>
        <w:jc w:val="both"/>
      </w:pPr>
      <w:r>
        <w:t xml:space="preserve">Interestingly, </w:t>
      </w:r>
      <w:r w:rsidR="00312589">
        <w:t xml:space="preserve">Billing Address, Shipping Address, IP Address, </w:t>
      </w:r>
      <w:r w:rsidR="00357B79">
        <w:t>Account Age Day</w:t>
      </w:r>
      <w:r w:rsidR="00987FD8">
        <w:t>,</w:t>
      </w:r>
      <w:r w:rsidR="00312589">
        <w:t xml:space="preserve"> and </w:t>
      </w:r>
      <w:r>
        <w:t>Customer Location</w:t>
      </w:r>
      <w:r w:rsidR="00312589">
        <w:t xml:space="preserve"> </w:t>
      </w:r>
      <w:r>
        <w:t>were ranked as the</w:t>
      </w:r>
      <w:r w:rsidR="0027342B">
        <w:rPr>
          <w:lang w:val="en-US"/>
        </w:rPr>
        <w:t xml:space="preserve"> </w:t>
      </w:r>
      <w:r w:rsidR="00467290">
        <w:rPr>
          <w:lang w:val="en-US"/>
        </w:rPr>
        <w:t>five</w:t>
      </w:r>
      <w:r>
        <w:rPr>
          <w:rFonts w:hint="eastAsia"/>
        </w:rPr>
        <w:t xml:space="preserve"> </w:t>
      </w:r>
      <w:r>
        <w:t>most important</w:t>
      </w:r>
      <w:r w:rsidR="0027342B">
        <w:t xml:space="preserve"> independent variables for prediction</w:t>
      </w:r>
      <w:r>
        <w:t xml:space="preserve">. </w:t>
      </w:r>
      <w:r w:rsidR="0027342B">
        <w:t xml:space="preserve"> </w:t>
      </w:r>
      <w:r w:rsidR="007C349C">
        <w:t>When d</w:t>
      </w:r>
      <w:r w:rsidR="0027342B">
        <w:t>ifferent scoring metrics</w:t>
      </w:r>
      <w:r w:rsidR="007C349C">
        <w:t xml:space="preserve"> were used</w:t>
      </w:r>
      <w:r w:rsidR="001F15F4">
        <w:t>(information gain, gini decrease, Chi-square, ReliefF)</w:t>
      </w:r>
      <w:r w:rsidR="007C349C">
        <w:t>, the order of the variables, which are sorted based on the importance score</w:t>
      </w:r>
      <w:r w:rsidR="00467290">
        <w:t>,</w:t>
      </w:r>
      <w:r w:rsidR="007C349C">
        <w:t xml:space="preserve"> changed. </w:t>
      </w:r>
      <w:r w:rsidR="00364B3B">
        <w:t>D</w:t>
      </w:r>
      <w:r w:rsidR="00474FCE">
        <w:t xml:space="preserve">espite </w:t>
      </w:r>
      <w:r w:rsidR="00463E19">
        <w:t xml:space="preserve">the </w:t>
      </w:r>
      <w:r w:rsidR="00474FCE">
        <w:t>change in order, they</w:t>
      </w:r>
      <w:r w:rsidR="00467290">
        <w:t xml:space="preserve"> consistently</w:t>
      </w:r>
      <w:r w:rsidR="00474FCE">
        <w:t xml:space="preserve"> remained as the</w:t>
      </w:r>
      <w:r w:rsidR="0027342B">
        <w:t xml:space="preserve"> five </w:t>
      </w:r>
      <w:r w:rsidR="00474FCE">
        <w:t xml:space="preserve">most important </w:t>
      </w:r>
      <w:r w:rsidR="0027342B">
        <w:t>variables</w:t>
      </w:r>
      <w:r w:rsidR="00474FCE">
        <w:t>.</w:t>
      </w:r>
      <w:r w:rsidR="00467290">
        <w:t xml:space="preserve"> </w:t>
      </w:r>
      <w:r w:rsidR="00312589">
        <w:t xml:space="preserve">However, when predictions are made based on the variables, the prediction performance is poor. Even when different machine learning algorithms (Tree, Logistic Regression, Random </w:t>
      </w:r>
      <w:r w:rsidR="00312589">
        <w:lastRenderedPageBreak/>
        <w:t xml:space="preserve">Forest, kNN) are employed, </w:t>
      </w:r>
      <w:r w:rsidR="00987FD8">
        <w:t xml:space="preserve">the </w:t>
      </w:r>
      <w:r w:rsidR="00EA5465">
        <w:t xml:space="preserve">confusion matrix revealed that </w:t>
      </w:r>
      <w:r w:rsidR="00B251E7">
        <w:t xml:space="preserve">the </w:t>
      </w:r>
      <w:r w:rsidR="00312589">
        <w:t>true positive is 0% for each case.</w:t>
      </w:r>
      <w:r w:rsidR="00CA1E35">
        <w:t xml:space="preserve"> </w:t>
      </w:r>
      <w:r w:rsidR="008F762E">
        <w:t xml:space="preserve">These findings </w:t>
      </w:r>
      <w:r w:rsidR="00BE79A7">
        <w:t>indicate</w:t>
      </w:r>
      <w:r w:rsidR="008F762E">
        <w:t xml:space="preserve"> that the variables </w:t>
      </w:r>
      <w:r w:rsidR="00CB3AA6">
        <w:t>are</w:t>
      </w:r>
      <w:r w:rsidR="008F762E">
        <w:rPr>
          <w:lang w:val="en-US"/>
        </w:rPr>
        <w:t xml:space="preserve"> not helpful </w:t>
      </w:r>
      <w:r w:rsidR="00CB3AA6">
        <w:rPr>
          <w:lang w:val="en-US"/>
        </w:rPr>
        <w:t>for</w:t>
      </w:r>
      <w:r w:rsidR="008F762E">
        <w:rPr>
          <w:lang w:val="en-US"/>
        </w:rPr>
        <w:t xml:space="preserve"> </w:t>
      </w:r>
      <w:r w:rsidR="008F762E">
        <w:rPr>
          <w:rFonts w:hint="eastAsia"/>
        </w:rPr>
        <w:t>p</w:t>
      </w:r>
      <w:r w:rsidR="008F762E">
        <w:t xml:space="preserve">rediction purposes. One explanation could be </w:t>
      </w:r>
      <w:r w:rsidR="00BE79A7">
        <w:t>that</w:t>
      </w:r>
      <w:r w:rsidR="008F762E">
        <w:t xml:space="preserve"> </w:t>
      </w:r>
      <w:r w:rsidR="00CB3AA6">
        <w:t xml:space="preserve">the </w:t>
      </w:r>
      <w:r w:rsidR="008F762E">
        <w:t xml:space="preserve">Rank widget </w:t>
      </w:r>
      <w:r w:rsidR="00CB3AA6" w:rsidRPr="00CB3AA6">
        <w:t>measures the importance of each variable in isolation</w:t>
      </w:r>
      <w:r w:rsidR="00CB3AA6">
        <w:t xml:space="preserve">. </w:t>
      </w:r>
      <w:r w:rsidR="007410A7">
        <w:t>However,</w:t>
      </w:r>
      <w:r w:rsidR="00CB3AA6">
        <w:t xml:space="preserve"> in reality, whether a transaction is fraud or not depends on the interaction of many different variables. </w:t>
      </w:r>
      <w:r w:rsidR="00C34AA1">
        <w:t xml:space="preserve">Similarly, </w:t>
      </w:r>
      <w:r w:rsidR="00BE79A7">
        <w:t xml:space="preserve">categorical variables &gt; 100 unique values may decrease prediction performance because of overfitting. </w:t>
      </w:r>
      <w:r w:rsidR="00CC1C2D" w:rsidRPr="00CC1C2D">
        <w:t>Given the limitations of one-hot encoding for high cardinality variables, we assigned Type: text to Billing Address, Shipping Address, IP Address</w:t>
      </w:r>
      <w:r w:rsidR="00985AD1">
        <w:t>,</w:t>
      </w:r>
      <w:r w:rsidR="00357B79">
        <w:t xml:space="preserve"> </w:t>
      </w:r>
      <w:r w:rsidR="00CC1C2D" w:rsidRPr="00CC1C2D">
        <w:t xml:space="preserve">and Customer Location. </w:t>
      </w:r>
    </w:p>
    <w:p w14:paraId="2AC27688" w14:textId="77777777" w:rsidR="00CC1C2D" w:rsidRDefault="00CC1C2D" w:rsidP="000B57B0">
      <w:pPr>
        <w:jc w:val="both"/>
      </w:pPr>
    </w:p>
    <w:p w14:paraId="034E07C3" w14:textId="3D16B249" w:rsidR="006F7348" w:rsidRDefault="00CB3AA6" w:rsidP="000B57B0">
      <w:pPr>
        <w:jc w:val="both"/>
      </w:pPr>
      <w:r>
        <w:t>The Sieve Diagram widget was used to evaluate the significance of each variable based on a 5% significance level</w:t>
      </w:r>
      <w:r w:rsidR="00365D32">
        <w:t xml:space="preserve">, </w:t>
      </w:r>
      <w:r w:rsidR="006D25B3">
        <w:t xml:space="preserve">which revealed </w:t>
      </w:r>
      <w:r w:rsidR="008D7EE0">
        <w:t xml:space="preserve">only the following are </w:t>
      </w:r>
      <w:r w:rsidR="006D25B3">
        <w:t>significant</w:t>
      </w:r>
      <w:r w:rsidR="008D7EE0">
        <w:t>:</w:t>
      </w:r>
    </w:p>
    <w:tbl>
      <w:tblPr>
        <w:tblStyle w:val="TableGrid"/>
        <w:tblW w:w="0" w:type="auto"/>
        <w:tblLook w:val="04A0" w:firstRow="1" w:lastRow="0" w:firstColumn="1" w:lastColumn="0" w:noHBand="0" w:noVBand="1"/>
      </w:tblPr>
      <w:tblGrid>
        <w:gridCol w:w="3116"/>
        <w:gridCol w:w="3117"/>
      </w:tblGrid>
      <w:tr w:rsidR="00365D32" w:rsidRPr="0058489A" w14:paraId="6E83273A" w14:textId="77777777" w:rsidTr="00D41D4A">
        <w:tc>
          <w:tcPr>
            <w:tcW w:w="3116" w:type="dxa"/>
          </w:tcPr>
          <w:p w14:paraId="6DEA1B1A" w14:textId="77777777" w:rsidR="00365D32" w:rsidRPr="0058489A" w:rsidRDefault="00365D32" w:rsidP="00D41D4A">
            <w:pPr>
              <w:jc w:val="center"/>
              <w:rPr>
                <w:b/>
                <w:bCs/>
              </w:rPr>
            </w:pPr>
            <w:r w:rsidRPr="0058489A">
              <w:rPr>
                <w:b/>
                <w:bCs/>
              </w:rPr>
              <w:t>Name</w:t>
            </w:r>
          </w:p>
        </w:tc>
        <w:tc>
          <w:tcPr>
            <w:tcW w:w="3117" w:type="dxa"/>
          </w:tcPr>
          <w:p w14:paraId="491EA836" w14:textId="79B69EE7" w:rsidR="00365D32" w:rsidRPr="0058489A" w:rsidRDefault="00365D32" w:rsidP="00D41D4A">
            <w:pPr>
              <w:jc w:val="center"/>
              <w:rPr>
                <w:b/>
                <w:bCs/>
              </w:rPr>
            </w:pPr>
            <w:r>
              <w:rPr>
                <w:b/>
                <w:bCs/>
              </w:rPr>
              <w:t>p-value</w:t>
            </w:r>
          </w:p>
        </w:tc>
      </w:tr>
      <w:tr w:rsidR="00365D32" w14:paraId="12D7687E" w14:textId="77777777" w:rsidTr="00D41D4A">
        <w:tc>
          <w:tcPr>
            <w:tcW w:w="3116" w:type="dxa"/>
          </w:tcPr>
          <w:p w14:paraId="32673416" w14:textId="77777777" w:rsidR="00365D32" w:rsidRDefault="00365D32" w:rsidP="00D41D4A">
            <w:r>
              <w:t>Account Age Days</w:t>
            </w:r>
          </w:p>
        </w:tc>
        <w:tc>
          <w:tcPr>
            <w:tcW w:w="3117" w:type="dxa"/>
          </w:tcPr>
          <w:p w14:paraId="3C45EED2" w14:textId="2692B255" w:rsidR="00365D32" w:rsidRDefault="00C002F5" w:rsidP="00D41D4A">
            <w:r>
              <w:t>0.000</w:t>
            </w:r>
          </w:p>
        </w:tc>
      </w:tr>
      <w:tr w:rsidR="00365D32" w14:paraId="784CCA6B" w14:textId="77777777" w:rsidTr="00D41D4A">
        <w:tc>
          <w:tcPr>
            <w:tcW w:w="3116" w:type="dxa"/>
          </w:tcPr>
          <w:p w14:paraId="6CD073BA" w14:textId="77777777" w:rsidR="00365D32" w:rsidRDefault="00365D32" w:rsidP="00D41D4A">
            <w:r>
              <w:t>Transaction Hour</w:t>
            </w:r>
          </w:p>
        </w:tc>
        <w:tc>
          <w:tcPr>
            <w:tcW w:w="3117" w:type="dxa"/>
          </w:tcPr>
          <w:p w14:paraId="13F48B21" w14:textId="7E0056E3" w:rsidR="00365D32" w:rsidRDefault="00C002F5" w:rsidP="00D41D4A">
            <w:r>
              <w:t>0.000</w:t>
            </w:r>
          </w:p>
        </w:tc>
      </w:tr>
      <w:tr w:rsidR="007A6050" w14:paraId="7C18F2FD" w14:textId="77777777" w:rsidTr="00D41D4A">
        <w:tc>
          <w:tcPr>
            <w:tcW w:w="3116" w:type="dxa"/>
          </w:tcPr>
          <w:p w14:paraId="5D3C33DC" w14:textId="53121232" w:rsidR="007A6050" w:rsidRDefault="007A6050" w:rsidP="00D41D4A">
            <w:r>
              <w:t>Transaction Amount</w:t>
            </w:r>
          </w:p>
        </w:tc>
        <w:tc>
          <w:tcPr>
            <w:tcW w:w="3117" w:type="dxa"/>
          </w:tcPr>
          <w:p w14:paraId="699E61C0" w14:textId="503CCB9D" w:rsidR="007A6050" w:rsidRDefault="007A6050" w:rsidP="00D41D4A">
            <w:r>
              <w:t>0.000</w:t>
            </w:r>
          </w:p>
        </w:tc>
      </w:tr>
    </w:tbl>
    <w:p w14:paraId="1C40E15A" w14:textId="77777777" w:rsidR="00CB3AA6" w:rsidRPr="00804F1F" w:rsidRDefault="00CB3AA6" w:rsidP="000B57B0">
      <w:pPr>
        <w:jc w:val="both"/>
      </w:pPr>
    </w:p>
    <w:sectPr w:rsidR="00CB3AA6" w:rsidRPr="00804F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AB4239"/>
    <w:multiLevelType w:val="multilevel"/>
    <w:tmpl w:val="FF8C2A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BF22AA"/>
    <w:multiLevelType w:val="hybridMultilevel"/>
    <w:tmpl w:val="27B46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019186">
    <w:abstractNumId w:val="0"/>
  </w:num>
  <w:num w:numId="2" w16cid:durableId="301422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FB7"/>
    <w:rsid w:val="00023D71"/>
    <w:rsid w:val="00030D87"/>
    <w:rsid w:val="00094EE0"/>
    <w:rsid w:val="000B57B0"/>
    <w:rsid w:val="000D2F6F"/>
    <w:rsid w:val="00124B81"/>
    <w:rsid w:val="001F15F4"/>
    <w:rsid w:val="001F5757"/>
    <w:rsid w:val="0027342B"/>
    <w:rsid w:val="00312589"/>
    <w:rsid w:val="00337256"/>
    <w:rsid w:val="003471C4"/>
    <w:rsid w:val="00357B79"/>
    <w:rsid w:val="00364B3B"/>
    <w:rsid w:val="00365D32"/>
    <w:rsid w:val="00371AE5"/>
    <w:rsid w:val="00371D10"/>
    <w:rsid w:val="003C1335"/>
    <w:rsid w:val="00463E19"/>
    <w:rsid w:val="00467290"/>
    <w:rsid w:val="00474FCE"/>
    <w:rsid w:val="004B566D"/>
    <w:rsid w:val="004C13CA"/>
    <w:rsid w:val="0058489A"/>
    <w:rsid w:val="005A69BF"/>
    <w:rsid w:val="00610631"/>
    <w:rsid w:val="00666989"/>
    <w:rsid w:val="00683429"/>
    <w:rsid w:val="006D25B3"/>
    <w:rsid w:val="006F7348"/>
    <w:rsid w:val="006F7B83"/>
    <w:rsid w:val="007410A7"/>
    <w:rsid w:val="007A6050"/>
    <w:rsid w:val="007C349C"/>
    <w:rsid w:val="007F5CC6"/>
    <w:rsid w:val="0080166F"/>
    <w:rsid w:val="00804F1F"/>
    <w:rsid w:val="00870F2D"/>
    <w:rsid w:val="008B1110"/>
    <w:rsid w:val="008B6495"/>
    <w:rsid w:val="008D7EE0"/>
    <w:rsid w:val="008E0F37"/>
    <w:rsid w:val="008F762E"/>
    <w:rsid w:val="00985AD1"/>
    <w:rsid w:val="00987FD8"/>
    <w:rsid w:val="009E2C8F"/>
    <w:rsid w:val="00A430AF"/>
    <w:rsid w:val="00AD2223"/>
    <w:rsid w:val="00B251E7"/>
    <w:rsid w:val="00BE79A7"/>
    <w:rsid w:val="00BF6163"/>
    <w:rsid w:val="00C002F5"/>
    <w:rsid w:val="00C25595"/>
    <w:rsid w:val="00C34AA1"/>
    <w:rsid w:val="00C517AD"/>
    <w:rsid w:val="00CA1E35"/>
    <w:rsid w:val="00CB3AA6"/>
    <w:rsid w:val="00CC1C2D"/>
    <w:rsid w:val="00CC4394"/>
    <w:rsid w:val="00D86D02"/>
    <w:rsid w:val="00E014E1"/>
    <w:rsid w:val="00E0762C"/>
    <w:rsid w:val="00E2760A"/>
    <w:rsid w:val="00E775FA"/>
    <w:rsid w:val="00E87D50"/>
    <w:rsid w:val="00EA5465"/>
    <w:rsid w:val="00EA62B3"/>
    <w:rsid w:val="00EA6FB7"/>
    <w:rsid w:val="00EE197B"/>
    <w:rsid w:val="00F027D6"/>
    <w:rsid w:val="00F323EC"/>
    <w:rsid w:val="00F86A8E"/>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9752B14"/>
  <w15:chartTrackingRefBased/>
  <w15:docId w15:val="{B70ACA3C-C8C1-1F40-A0E4-F0C77720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JP"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F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F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F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F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F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F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F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F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F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F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F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F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F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F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F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F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F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FB7"/>
    <w:rPr>
      <w:rFonts w:eastAsiaTheme="majorEastAsia" w:cstheme="majorBidi"/>
      <w:color w:val="272727" w:themeColor="text1" w:themeTint="D8"/>
    </w:rPr>
  </w:style>
  <w:style w:type="paragraph" w:styleId="Title">
    <w:name w:val="Title"/>
    <w:basedOn w:val="Normal"/>
    <w:next w:val="Normal"/>
    <w:link w:val="TitleChar"/>
    <w:uiPriority w:val="10"/>
    <w:qFormat/>
    <w:rsid w:val="00EA6F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F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F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F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FB7"/>
    <w:pPr>
      <w:spacing w:before="160"/>
      <w:jc w:val="center"/>
    </w:pPr>
    <w:rPr>
      <w:i/>
      <w:iCs/>
      <w:color w:val="404040" w:themeColor="text1" w:themeTint="BF"/>
    </w:rPr>
  </w:style>
  <w:style w:type="character" w:customStyle="1" w:styleId="QuoteChar">
    <w:name w:val="Quote Char"/>
    <w:basedOn w:val="DefaultParagraphFont"/>
    <w:link w:val="Quote"/>
    <w:uiPriority w:val="29"/>
    <w:rsid w:val="00EA6FB7"/>
    <w:rPr>
      <w:i/>
      <w:iCs/>
      <w:color w:val="404040" w:themeColor="text1" w:themeTint="BF"/>
    </w:rPr>
  </w:style>
  <w:style w:type="paragraph" w:styleId="ListParagraph">
    <w:name w:val="List Paragraph"/>
    <w:basedOn w:val="Normal"/>
    <w:uiPriority w:val="34"/>
    <w:qFormat/>
    <w:rsid w:val="00EA6FB7"/>
    <w:pPr>
      <w:ind w:left="720"/>
      <w:contextualSpacing/>
    </w:pPr>
  </w:style>
  <w:style w:type="character" w:styleId="IntenseEmphasis">
    <w:name w:val="Intense Emphasis"/>
    <w:basedOn w:val="DefaultParagraphFont"/>
    <w:uiPriority w:val="21"/>
    <w:qFormat/>
    <w:rsid w:val="00EA6FB7"/>
    <w:rPr>
      <w:i/>
      <w:iCs/>
      <w:color w:val="0F4761" w:themeColor="accent1" w:themeShade="BF"/>
    </w:rPr>
  </w:style>
  <w:style w:type="paragraph" w:styleId="IntenseQuote">
    <w:name w:val="Intense Quote"/>
    <w:basedOn w:val="Normal"/>
    <w:next w:val="Normal"/>
    <w:link w:val="IntenseQuoteChar"/>
    <w:uiPriority w:val="30"/>
    <w:qFormat/>
    <w:rsid w:val="00EA6F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FB7"/>
    <w:rPr>
      <w:i/>
      <w:iCs/>
      <w:color w:val="0F4761" w:themeColor="accent1" w:themeShade="BF"/>
    </w:rPr>
  </w:style>
  <w:style w:type="character" w:styleId="IntenseReference">
    <w:name w:val="Intense Reference"/>
    <w:basedOn w:val="DefaultParagraphFont"/>
    <w:uiPriority w:val="32"/>
    <w:qFormat/>
    <w:rsid w:val="00EA6FB7"/>
    <w:rPr>
      <w:b/>
      <w:bCs/>
      <w:smallCaps/>
      <w:color w:val="0F4761" w:themeColor="accent1" w:themeShade="BF"/>
      <w:spacing w:val="5"/>
    </w:rPr>
  </w:style>
  <w:style w:type="character" w:styleId="Hyperlink">
    <w:name w:val="Hyperlink"/>
    <w:basedOn w:val="DefaultParagraphFont"/>
    <w:uiPriority w:val="99"/>
    <w:unhideWhenUsed/>
    <w:rsid w:val="00F323EC"/>
    <w:rPr>
      <w:color w:val="467886" w:themeColor="hyperlink"/>
      <w:u w:val="single"/>
    </w:rPr>
  </w:style>
  <w:style w:type="character" w:styleId="UnresolvedMention">
    <w:name w:val="Unresolved Mention"/>
    <w:basedOn w:val="DefaultParagraphFont"/>
    <w:uiPriority w:val="99"/>
    <w:semiHidden/>
    <w:unhideWhenUsed/>
    <w:rsid w:val="00F323EC"/>
    <w:rPr>
      <w:color w:val="605E5C"/>
      <w:shd w:val="clear" w:color="auto" w:fill="E1DFDD"/>
    </w:rPr>
  </w:style>
  <w:style w:type="table" w:styleId="TableGrid">
    <w:name w:val="Table Grid"/>
    <w:basedOn w:val="TableNormal"/>
    <w:uiPriority w:val="39"/>
    <w:rsid w:val="00584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213257">
      <w:bodyDiv w:val="1"/>
      <w:marLeft w:val="0"/>
      <w:marRight w:val="0"/>
      <w:marTop w:val="0"/>
      <w:marBottom w:val="0"/>
      <w:divBdr>
        <w:top w:val="none" w:sz="0" w:space="0" w:color="auto"/>
        <w:left w:val="none" w:sz="0" w:space="0" w:color="auto"/>
        <w:bottom w:val="none" w:sz="0" w:space="0" w:color="auto"/>
        <w:right w:val="none" w:sz="0" w:space="0" w:color="auto"/>
      </w:divBdr>
    </w:div>
    <w:div w:id="678234384">
      <w:bodyDiv w:val="1"/>
      <w:marLeft w:val="0"/>
      <w:marRight w:val="0"/>
      <w:marTop w:val="0"/>
      <w:marBottom w:val="0"/>
      <w:divBdr>
        <w:top w:val="none" w:sz="0" w:space="0" w:color="auto"/>
        <w:left w:val="none" w:sz="0" w:space="0" w:color="auto"/>
        <w:bottom w:val="none" w:sz="0" w:space="0" w:color="auto"/>
        <w:right w:val="none" w:sz="0" w:space="0" w:color="auto"/>
      </w:divBdr>
    </w:div>
    <w:div w:id="110198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Ama24</b:Tag>
    <b:SourceType>InternetSite</b:SourceType>
    <b:Guid>{3557785A-7CBF-FC42-9D53-7B2D4CE64DAD}</b:Guid>
    <b:Title>Analytics Vidhya</b:Title>
    <b:Year>2024</b:Year>
    <b:Author>
      <b:Author>
        <b:NameList>
          <b:Person>
            <b:Last>Aman</b:Last>
          </b:Person>
        </b:NameList>
      </b:Author>
    </b:Author>
    <b:URL>https://www.analyticsvidhya.com/blog/2020/10/feature-selection-techniques-in-machine-learning/</b:URL>
    <b:RefOrder>1</b:RefOrder>
  </b:Source>
</b:Sources>
</file>

<file path=customXml/itemProps1.xml><?xml version="1.0" encoding="utf-8"?>
<ds:datastoreItem xmlns:ds="http://schemas.openxmlformats.org/officeDocument/2006/customXml" ds:itemID="{F20541D8-8638-A243-8F72-75AECE2F2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esse b-crew</dc:creator>
  <cp:keywords/>
  <dc:description/>
  <cp:lastModifiedBy>esse b-crew</cp:lastModifiedBy>
  <cp:revision>41</cp:revision>
  <dcterms:created xsi:type="dcterms:W3CDTF">2024-11-11T10:35:00Z</dcterms:created>
  <dcterms:modified xsi:type="dcterms:W3CDTF">2024-11-15T09:30:00Z</dcterms:modified>
</cp:coreProperties>
</file>