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59m61yi4u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1.Project Directory Structure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a clean separation of concerns, the repository must be divided into two primary environments: a Python FastAPI backend and a Next.js frontend.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HOTEL-CHATBOT-PLATFORM/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│   ├── __init__.py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├── main.py                 # Core FastAPI routing and CORS setup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├── db/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│   └── database.py         # Database connection configuration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├── models/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│   └── __init__.py         # SQLAlchemy table schemas (pgvector)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schemas/                # Pydantic validation models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└── services/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    ├── chat_flow.py        # RAG retrieval and response generation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    └── rag_engine.py       # Document ingestion and vectorization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└── .env                        # Environment variables (Neon DB URL, Google API Key)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globals.css             # Tailwind CSS global styles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layout.tsx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page.tsx                # Main UI and chat interface (Client Component)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tailwind.config.ts</w:t>
      </w:r>
    </w:p>
    <w:p w:rsidR="00000000" w:rsidDel="00000000" w:rsidP="00000000" w:rsidRDefault="00000000" w:rsidRPr="00000000" w14:paraId="0000001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Backend Architecture (Files &amp; Functions)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will be powered by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to handle high-performance, asynchronous requests. The core logic is distributed across the following specific files: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lupsw86l8sz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app/main.py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entry point of our backend server.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Initialization:</w:t>
      </w:r>
      <w:r w:rsidDel="00000000" w:rsidR="00000000" w:rsidRPr="00000000">
        <w:rPr>
          <w:rtl w:val="0"/>
        </w:rPr>
        <w:t xml:space="preserve"> Configures the FastAPI app and sets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CORSMiddleware</w:t>
      </w:r>
      <w:r w:rsidDel="00000000" w:rsidR="00000000" w:rsidRPr="00000000">
        <w:rPr>
          <w:rtl w:val="0"/>
        </w:rPr>
        <w:t xml:space="preserve"> to allow requests from the Next.js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Extension:</w:t>
      </w:r>
      <w:r w:rsidDel="00000000" w:rsidR="00000000" w:rsidRPr="00000000">
        <w:rPr>
          <w:rtl w:val="0"/>
        </w:rPr>
        <w:t xml:space="preserve"> Automatically ensures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extension is activated upon startup.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Definitions:</w:t>
      </w:r>
      <w:r w:rsidDel="00000000" w:rsidR="00000000" w:rsidRPr="00000000">
        <w:rPr>
          <w:rtl w:val="0"/>
        </w:rPr>
        <w:t xml:space="preserve"> Houses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@app.post</w:t>
      </w:r>
      <w:r w:rsidDel="00000000" w:rsidR="00000000" w:rsidRPr="00000000">
        <w:rPr>
          <w:rtl w:val="0"/>
        </w:rPr>
        <w:t xml:space="preserve"> decorators that define our API endpoints.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wcxjcjkiz4d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app/services/rag_engine.py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ingestion pipeline. This file is responsible for turning raw hotel data into searchable memory.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process_document(source_url, source_type)</w:t>
      </w:r>
      <w:r w:rsidDel="00000000" w:rsidR="00000000" w:rsidRPr="00000000">
        <w:rPr>
          <w:rtl w:val="0"/>
        </w:rPr>
        <w:t xml:space="preserve">: Scrapes target URLs or reads documents to extract raw text about hotel properties, amenities, and policies.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create_chunks(raw_text)</w:t>
      </w:r>
      <w:r w:rsidDel="00000000" w:rsidR="00000000" w:rsidRPr="00000000">
        <w:rPr>
          <w:rtl w:val="0"/>
        </w:rPr>
        <w:t xml:space="preserve">: Splits massive blocks of text into smaller, mathematically digestible paragraphs.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embed_vectors(chunks, document_id, db)</w:t>
      </w:r>
      <w:r w:rsidDel="00000000" w:rsidR="00000000" w:rsidRPr="00000000">
        <w:rPr>
          <w:rtl w:val="0"/>
        </w:rPr>
        <w:t xml:space="preserve">: Loops through the text chunks, calls our embedding AI model to convert them into mathematical vectors, and saves them permanently into our database.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zhw5oopvhjb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app/services/chat_flow.py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conversational pipeline. This file handles incoming user queries and generates answers.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search_knowledge(query_vector, top_k, db)</w:t>
      </w:r>
      <w:r w:rsidDel="00000000" w:rsidR="00000000" w:rsidRPr="00000000">
        <w:rPr>
          <w:rtl w:val="0"/>
        </w:rPr>
        <w:t xml:space="preserve">: Performs a cosine similarity search against our database to find the 3 most relevant text chunks that match the user's question.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generate_reply(question, retrieved_chunks)</w:t>
      </w:r>
      <w:r w:rsidDel="00000000" w:rsidR="00000000" w:rsidRPr="00000000">
        <w:rPr>
          <w:rtl w:val="0"/>
        </w:rPr>
        <w:t xml:space="preserve">: Packages the user's question alongside the retrieved text chunks, applies a strict system prompt preventing hallucinations, and passes it to the generation AI to formulate a response.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ev4efr0mw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Artificial Intelligence Models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utilize the </w:t>
      </w:r>
      <w:r w:rsidDel="00000000" w:rsidR="00000000" w:rsidRPr="00000000">
        <w:rPr>
          <w:b w:val="1"/>
          <w:bCs w:val="1"/>
          <w:rtl w:val="0"/>
        </w:rPr>
        <w:t xml:space="preserve">Google Generative AI (Gemini)</w:t>
      </w:r>
      <w:r w:rsidDel="00000000" w:rsidR="00000000" w:rsidRPr="00000000">
        <w:rPr>
          <w:rtl w:val="0"/>
        </w:rPr>
        <w:t xml:space="preserve"> ecosystem for a completely free, highly capable AI pipeline.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Embedding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models/gemini-embedding-001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strictly for vectorization. It takes human text (both the hotel data we upload and the questions the user asks) and translates it into </w:t>
      </w:r>
      <w:r w:rsidDel="00000000" w:rsidR="00000000" w:rsidRPr="00000000">
        <w:rPr>
          <w:b w:val="1"/>
          <w:bCs w:val="1"/>
          <w:rtl w:val="0"/>
        </w:rPr>
        <w:t xml:space="preserve">3072-dimensional arrays</w:t>
      </w:r>
      <w:r w:rsidDel="00000000" w:rsidR="00000000" w:rsidRPr="00000000">
        <w:rPr>
          <w:rtl w:val="0"/>
        </w:rPr>
        <w:t xml:space="preserve"> (vectors).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Generation Model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models/gemini-3.5-flash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for synthesizing text. It reads the specific data chunks we retrieve from the database and acts as the conversational "brain" to reply to the user.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zvphivxyg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RESTful API Endpoints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and backend will communicate via two primary endpoints: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/upload-document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ingest new knowledge into the bot's brain.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Accepts a JSON body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Triggers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rag_engine</w:t>
      </w:r>
      <w:r w:rsidDel="00000000" w:rsidR="00000000" w:rsidRPr="00000000">
        <w:rPr>
          <w:rtl w:val="0"/>
        </w:rPr>
        <w:t xml:space="preserve"> functions.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/chat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main user-facing conversational endpoint.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Accepts a JSON body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Triggers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chat_flow</w:t>
      </w:r>
      <w:r w:rsidDel="00000000" w:rsidR="00000000" w:rsidRPr="00000000">
        <w:rPr>
          <w:rtl w:val="0"/>
        </w:rPr>
        <w:t xml:space="preserve"> functions and returns a JSON object containing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</w:t>
      </w:r>
      <w:r w:rsidDel="00000000" w:rsidR="00000000" w:rsidRPr="00000000">
        <w:rPr>
          <w:rtl w:val="0"/>
        </w:rPr>
        <w:t xml:space="preserve"> string.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tvu55500w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Frontend Framework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using the modern App Router.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for rapid, responsive UI development.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Note:</w:t>
      </w:r>
      <w:r w:rsidDel="00000000" w:rsidR="00000000" w:rsidRPr="00000000">
        <w:rPr>
          <w:rtl w:val="0"/>
        </w:rPr>
        <w:t xml:space="preserve"> Because the chat interface requires state management (e.g., keeping track of open/closed status and chat history arrays), the main page must be explicitly marked as a Client Component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client";</w:t>
      </w:r>
      <w:r w:rsidDel="00000000" w:rsidR="00000000" w:rsidRPr="00000000">
        <w:rPr>
          <w:rtl w:val="0"/>
        </w:rPr>
        <w:t xml:space="preserve"> directive at the top of the file.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i8x3uoeyl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Database Infrastructure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Neon Serverless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Capabilities:</w:t>
      </w:r>
      <w:r w:rsidDel="00000000" w:rsidR="00000000" w:rsidRPr="00000000">
        <w:rPr>
          <w:rtl w:val="0"/>
        </w:rPr>
        <w:t xml:space="preserve"> We will utilize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extension. This allows standard relational tables to store high-dimensional arrays.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Requirement:</w:t>
      </w:r>
      <w:r w:rsidDel="00000000" w:rsidR="00000000" w:rsidRPr="00000000">
        <w:rPr>
          <w:rtl w:val="0"/>
        </w:rPr>
        <w:t xml:space="preserve"> 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ChunkingTable</w:t>
      </w:r>
      <w:r w:rsidDel="00000000" w:rsidR="00000000" w:rsidRPr="00000000">
        <w:rPr>
          <w:rtl w:val="0"/>
        </w:rPr>
        <w:t xml:space="preserve"> must be configured with a specific column type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Vector(3072)</w:t>
      </w:r>
      <w:r w:rsidDel="00000000" w:rsidR="00000000" w:rsidRPr="00000000">
        <w:rPr>
          <w:rtl w:val="0"/>
        </w:rPr>
        <w:t xml:space="preserve"> to perfectly match the exact output dimensions of our Google Gemini embedding model.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